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Active Resources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TN, Head of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1.5 million dollars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Coal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and macOS Monterey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Workday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ProtectionData SecurityDisaster / Backup Recovery,Email Security,Employee monitoring – Insider Threat DetectionEndpoint detection  response (EDR)Endpoint preventionIdentity  Access Management,Multi-factor authenticationIndustrial / IoT SecurityPhishing,Ransomware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need a holistic approach from a managed service provider to assist with disaster  backup, business continuity, endpoint protection, ransomware, phishing, email security, mfa and identity  access management.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ServicesIoTManaged File Transfer,Storage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just starting our cloud initiatives but need assistance with backup/disaster recovery and iot. possibly storage and managed file transfer as well.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challenges with unified communications and video conferencing solutions.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