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Boland</w:t>
      </w:r>
      <w:r w:rsidR="003F1CD8">
        <w:rPr>
          <w:sz w:val="21"/>
        </w:rPr>
        <w:tab/>
      </w:r>
      <w:r>
        <w:rPr>
          <w:b w:val="0"/>
          <w:sz w:val="21"/>
        </w:rPr>
        <w:t xml:space="preserve">MD,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MD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1500000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MD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Professional Services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Commercial HVAC Service and Sales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API Secutiry,Cloud SecurityMulti-factor authentication,Ransomware,Risk  Compliance,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working to mature existing capabilities while shoring up areas that need more focus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deriving insights from data/database service review - ie pros/cons of sql server - vs other managed instances or providers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LearningDigital Customer Experience OptimizationDigital SecurityRobotic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we are looking to use whatever tools enable presentation (visualization and insights) into our data constructs.  we will be extending our views to our customer base.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ReportingBusiness Intelligence,Business Process Management,Customer Data Platform,Data Cleansing,Data Governance  MDM,Data Integration  Access,Data Quality,Data VisualizationServer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see all my other answers - this is a big year for all things data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APIs,Application Architecture,Low Code Development Platform,Open SourceOutsourced Software / Application Development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plan to create a custom web application with the help of third parties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will be evaluating our current phone system against what the market has to offer currently from a features/functionality perspective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do not currently plan to do much this year.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,Application Modernization,Business Intelligance,Database Modernization,Software / Application Development,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we may seek third parties to help organize some data views / bi  and will use a third party to develop a web application for us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Certificates,IT Training Software for staff : Cybersecurity,IT Training Software for staff : Software,IT Training Software for staff : IT Operations,Leadership coaching,Team Efficiency and Effectiveness Training,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always looking to enhance our skills.  focus on leadership and communication on top of technical skillsets this year.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