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EagleClaw Midstream</w:t>
      </w:r>
      <w:r w:rsidR="003F1CD8">
        <w:rPr>
          <w:sz w:val="21"/>
        </w:rPr>
        <w:tab/>
      </w:r>
      <w:r>
        <w:rPr>
          <w:b w:val="0"/>
          <w:sz w:val="21"/>
        </w:rPr>
        <w:t xml:space="preserve">TX,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TX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Gas Processing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 10 Pro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Waterfield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SecurityDisaster / Backup Recovery,Email Security,Endpoint detection  response (EDR),Industrial / IoT Security,Penetration Testing and Simulation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internal pen test, dr, email securty, endpoint security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none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Integration  AccessNetwork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backup/dr, network performance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maybe consider changing from lifesize to zoom for video conference or expand teams with conference room capability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Company Intranet,Mobility,MPLS,Network ConnectivityRoutingSwitchingWireless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review current isp, get more robust network, mpls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