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Floria Legislature</w:t>
      </w:r>
      <w:r w:rsidR="003F1CD8">
        <w:rPr>
          <w:sz w:val="21"/>
        </w:rPr>
        <w:tab/>
      </w:r>
      <w:r>
        <w:rPr>
          <w:b w:val="0"/>
          <w:sz w:val="21"/>
        </w:rPr>
        <w:t xml:space="preserve">FL, Data Center Director  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FL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11mil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FL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Government (state/local/federal)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State Legislative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$5B+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48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49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11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10, 2019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NeoGov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Assessment,Data Center Security,Disaster / Backup Recovery,Email SecurityMulti-factor authenticationNetwork Security - Firewall,Penetration Testing and SimulationRansomware,Security Operations Center – SOC as a ServiceThird Party Cyber Risk ManagementUser behavior monitoring,Web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shoring up support for ransomware. _x000D_</w:t>
        <w:br/>
        <w:t xml:space="preserve">backup and recovery post ransomware attacks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Recovery,CRMHelp DeskIT Service Management (ITSM)Mobility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cloud security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LearningDigital Customer Experience Optimization,Digital Transformation,Digital Security,Workflow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digital signatures_x000D_</w:t>
        <w:br/>
        <w:t xml:space="preserve">data uploading and ocr for build metadata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RecoveryBusiness Process ManagementData Cleansing,Data Governance  MDMHyper-converged Infrastructure (HCI),Network and application performance monitoringServer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coop planing for campus with multiple internet connections in different buildings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(VOIP),Contact Center Optimization,Contract ManagementUnified Communications,Video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integration of teams with cisco unity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Intranet,Data Center Networking,Hosting,MobilityNetwork ConnectivityRouting,WIFI,Wireless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coop planing for campus with multiple internet connections in different buildings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Management,Leadership coaching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coaching the next company leaders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