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Lincoln Financial</w:t>
      </w:r>
      <w:r w:rsidR="003F1CD8">
        <w:rPr>
          <w:sz w:val="21"/>
        </w:rPr>
        <w:tab/>
      </w:r>
      <w:r>
        <w:rPr>
          <w:b w:val="0"/>
          <w:sz w:val="21"/>
        </w:rPr>
        <w:t xml:space="preserve">PA, Director, IT Security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5M+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Financial Products_x000D_</w:t>
        <w:br/>
        <w:t xml:space="preserve">Retirement Solutions_x000D_</w:t>
        <w:br/>
        <w:t xml:space="preserve">Insurance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50+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Assessment,Application Security and WAF,Data Loss ProtectionData SecurityEmployee monitoring – Insider Threat Detection,Multi-factor authenticationNetwork Security - Firewall,Network Security - Intrusion Prevention SystemsNetwork Security - Unified Threat ManagementSOAR – Security Orchestration Automation and ResponseThreat Intelligence,User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mail flow with fireeye_x000D_</w:t>
        <w:br/>
        <w:t xml:space="preserve">uba_x000D_</w:t>
        <w:br/>
        <w:t xml:space="preserve">dlp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,RoutingSwitching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waf_x000D_</w:t>
        <w:br/>
        <w:t xml:space="preserve">network security_x000D_</w:t>
        <w:br/>
        <w:t xml:space="preserve">layer 5-7 visibility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security training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