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Methodist Senior Services</w:t>
      </w:r>
      <w:r w:rsidR="003F1CD8">
        <w:rPr>
          <w:sz w:val="21"/>
        </w:rPr>
        <w:tab/>
      </w:r>
      <w:r>
        <w:rPr>
          <w:b w:val="0"/>
          <w:sz w:val="21"/>
        </w:rPr>
        <w:t xml:space="preserve">MS, Director of IT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MS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250000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MS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Healthcare / Hospital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Elder care, nursing and memory care services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12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Varies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None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Disaster / Backup Recovery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compliance issues related to cybersecurity insurance - threat detection, user monitoring, etc.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cloud based dr/bc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none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cloud based dr/bc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none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none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Company Intranet,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would like to see company intranet solutions beyond sharepoint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none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none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