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North Canyon Medical Center</w:t>
      </w:r>
      <w:r w:rsidR="003F1CD8">
        <w:rPr>
          <w:sz w:val="21"/>
        </w:rPr>
        <w:tab/>
      </w:r>
      <w:r>
        <w:rPr>
          <w:b w:val="0"/>
          <w:sz w:val="21"/>
        </w:rPr>
        <w:t xml:space="preserve">ID, CIO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ID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1,000,000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ID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Healthcare / Hospital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Healthcare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250-500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$50M-$100M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4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4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 Hyper V, windows 10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None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,Security Awareness Computer-Based Training for end-users,Data Loss Protection,Email SecurityEncryption,Endpoint detection  response (EDR)Identity  Access Management,Phishing,Ransomware,Risk  ComplianceSecurity Operations Center – SOC as a Service,Threat Intelligence,User behavior monitoring,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top initiative is become more compliant and avoid ransomware in ecosystem.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Backup/Disaster Recovery,Co-location,Virtual Machines,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backup and data recovery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Backup/Disaster RecoveryEncryption,Hyper-converged Infrastructure (HCI),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disaster recovery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,Network Connectivity,SD-WAN,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adding a redundant data center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none at the moment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,IT Training Software for staff : CybersecurityIT Training Software for staff : IT Operations,Leadership coaching,Team Efficiency and Effectiveness Training,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training to stay current, and build a stronger team internally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