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OneStream Software</w:t>
      </w:r>
      <w:r w:rsidR="003F1CD8">
        <w:rPr>
          <w:sz w:val="21"/>
        </w:rPr>
        <w:tab/>
      </w:r>
      <w:r>
        <w:rPr>
          <w:b w:val="0"/>
          <w:sz w:val="21"/>
        </w:rPr>
        <w:t xml:space="preserve">MI, Chief Information Security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$4,000,000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Financial consolidation platform.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10+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100+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8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ProtectionIdentity  Access ManagementMobile SecurityThreat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in the next 3-6 months, we will be building out our iam program and will be looking for a potential tool to assist with that.  dlp efforts are resuming as is our mdm implementation goal.  threat intelligence maturity is something else that we are looking to grow in.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Certificates,IT Training Software for staff : Cybersecurity,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training is a focus this year for the team in order to get them the infosec training that they'll require.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