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Ontario Online Learning Consortium</w:t>
      </w:r>
      <w:r w:rsidR="003F1CD8">
        <w:rPr>
          <w:sz w:val="21"/>
        </w:rPr>
        <w:tab/>
      </w:r>
      <w:r>
        <w:rPr>
          <w:b w:val="0"/>
          <w:sz w:val="21"/>
        </w:rPr>
        <w:t xml:space="preserve">Canada, IT Services Manager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Canada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£0 - £100k</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Canada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0</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0-50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0</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4</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MAC</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HRMS - Payworks  NetSuite</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Assessment,Application Security and WAF,API Secutiry,Cloud Security,Data Loss ProtectionData Security,DevOps Security,Disaster / Backup Recovery,Email Security,Employee monitoring – Insider Threat Detection,Encryption,Endpoint detection  response (EDR),Extended Detection and Response (XDR),Endpoint prevention,Fraud Prevention / Transaction Security,Identity  Access Management,Multi-factor authentication,ZerotrustMobile Security,Network Security - Firewall,Network Security - Intrusion Prevention Systems,Network Security - Monitoring  forensics,Network Security - Unified Threat Management,Privileged Access Management,Ransomware,Risk  Compliance,Security Incident Response,Security Operations Center – SOC as a Service,Security Rating / Benchmarking,SIEM,SOAR – Security Orchestration Automation and ResponseThreat Intelligence,User behavior monitoring,Web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a younger organization. i am looking to modernize and secure our organization as much as possible without impacting user workflows. we heavily use microsoft 365 internally, with aws hosting our cloud infrastructure and websites._x000D_</w:t>
        <w:br/>
        <w:t xml:space="preserve">_x000D_</w:t>
        <w:br/>
        <w:t xml:space="preserve">i'm interested in ensuring the highest level of security i reasonably can across all systems and endpoints. ideally, encryption is in use everywhere with zero trust methodologies applied to our infrastructure and systems. i also want to ensure there is capability for byod mobile devices for email, with the ability to remotely wipe company data. _x000D_</w:t>
        <w:br/>
        <w:t xml:space="preserve">_x000D_</w:t>
        <w:br/>
        <w:t xml:space="preserve">we do also have some devops activities that i would like to know how to best secure. email security is also important, as is cloud security. privileged access management is also on my list with full logging to enable it or others to manage resources, ideally with just in time authentication and limiting of admin rights until needed, with justification provided to grant them temporarily to complete a task.</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APIs,CloudMicrosoft Stack,MobileSoftware Compliance,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mainly run a couple of website systems such as wordpress and drupal, with a couple of php systems that are older and less supported. largest challenge is ensuring these remain up to date for security and functionality.</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,Network ConnectivityRoutingSwitchingWAN,WIFI,Wireless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mainly want to optimize and ensure the in office network is performant and has qos for video conferencing with zoom and teams. our aruba ap's have that capability now to add qos for wireless traffic, and need to ensure our cisco small business sg switches and sonicwall systems also have qos added to them.</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Training Software for staff : Cybersecurity,Leadership coachingStaffing - Staff Retention,Team Efficiency and Effectiveness Training,Workload Prioritization/ Employee Burnout Prevention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i am a new manager since july 2021. i want to ensure my team remains productive and engaged as much as possible, and that i am a strong leader.</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