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Pressler, Felt  Warshaw, LLP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DRaas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Arctic Wolf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AssessmentAPI SecutiryCritical Event ManagementData Loss Protection,Data Center Security,Data Security,DevOps Security,Disaster / Backup Recovery,Email Security,Employee monitoring – Insider Threat Detection,Encryption,Endpoint detection  response (EDR),Extended Detection and Response (XDR)Fraud Prevention / Transaction Security,Mobile Security,Privileged Access Management,Ransomware,Risk  Compliance,Security Incident ResponseSecurity Rating / Benchmarking,Third Party Cyber Risk ManagementUser behavior monitoring,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draas and compliance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Intelligence,Dev-OpsSaaS ManagementVirtual Machines,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n.a.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n.a.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Recovery,Business Intelligence,Data CleansingData Integration  AccessData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cleansing  of old files/emails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APIsDevOps,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api integration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n.a.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staffing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Management,IT Certificates,IT Training Software for staff : Cybersecurity,IT Training Software for staff : Software,IT Training Software for staff : IT OperationsStaffing - Outsourced staffing – Project based,Staffing - Permanent to hire IT staffing,Staffing – Permanent to hire Cybersecurity staffing,Staffing - Staff Retention,Team Efficiency and Effectiveness Training,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