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SPL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Vice President of Digital Solutions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Field Services, Laboratory Services, Backoffice Services, Software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end-users,Data Loss ProtectionEmployee monitoring – Insider Threat DetectionZerotrustPenetration Testing and SimulationPhysical Security - Surveillance and Access Control,Privileged Access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privileged access management -- tool selection and implementation_x000D_</w:t>
        <w:br/>
        <w:t xml:space="preserve">security awareness training program implementation_x000D_</w:t>
        <w:br/>
        <w:t xml:space="preserve">insider threat detection + dlp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,Help DeskVirtualization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customer facing help/service desk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rapid development/deployment of rpa to replace data entry and data qa/qc.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IntelligenceData Governance  MDMData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governance  mdm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,Application Architecture,Application IntegrationSoftware Compliance,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software compliance (e.g. soc 2 type 2 certification)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project to modernize communication system is underway.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sd-wan implementation already underway.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near term projects to discuss at this time.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 - Staff RetentionWorkload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 recruiting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