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South College</w:t>
      </w:r>
      <w:r w:rsidR="003F1CD8">
        <w:rPr>
          <w:sz w:val="21"/>
        </w:rPr>
        <w:tab/>
      </w:r>
      <w:r>
        <w:rPr>
          <w:b w:val="0"/>
          <w:sz w:val="21"/>
        </w:rPr>
        <w:t xml:space="preserve">TN,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TN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100k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TN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Courses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8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14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Campus management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Security Incident Response,SIEM,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monitoring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Recovery,Storage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security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security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Recovery,Business Intelligence,Server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backup and security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MMSCloud based phone systems (VOIP),Telecom Expense Management,Unified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system growth and ai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,Network Connectivity,SD-WANWIFI,Wireless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upgrades to ageing systems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APIsCybersecurity Services,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correct experience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