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Sun Health</w:t>
      </w:r>
      <w:r w:rsidR="003F1CD8">
        <w:rPr>
          <w:sz w:val="21"/>
        </w:rPr>
        <w:tab/>
      </w:r>
      <w:r>
        <w:rPr>
          <w:b w:val="0"/>
          <w:sz w:val="21"/>
        </w:rPr>
        <w:t xml:space="preserve">AZ, Director Business Systems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AZ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AZ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Senior Living Communities including: AL, IL, SNF, and Memory Care Units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IntelligenceCRMDocument Management SystemsIT Service Management (ITSM),Managed File Transfer,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need a crm to gain a wholistic view of our residents and prospective residents._x000D_</w:t>
        <w:br/>
        <w:t xml:space="preserve">our service desk is currently outsourced, we're thinking about bringing it back in house._x000D_</w:t>
        <w:br/>
        <w:t xml:space="preserve">we are starting to think innovatively about senior living.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Transformation,Robotic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need workflow and content automation and are also thinking about processes for senior living we can automate.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APIsAutomation Testing Software,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currently we're thinking about api's and automation testing for the development and implementation of them.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APIsDigital Transformation (Analytics, AI)IT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again automation, and workflow, learning about current itsm tools.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recently purchased a new lms.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