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TTR Sotheby's International Realty</w:t>
      </w:r>
      <w:r w:rsidR="003F1CD8">
        <w:rPr>
          <w:sz w:val="21"/>
        </w:rPr>
        <w:tab/>
      </w:r>
      <w:r>
        <w:rPr>
          <w:b w:val="0"/>
          <w:sz w:val="21"/>
        </w:rPr>
        <w:t xml:space="preserve">DC, Director, IT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DC</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$100k</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DC</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Professional Services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Real Estate</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50- 100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Mac OS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AssessmentCritical Event ManagementData Loss ProtectionData SecurityDisaster / Backup Recovery,Fraud Prevention / Transaction Security,Mobile SecurityRansomware,Risk  Compliance,Web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our main security challenges are that we service 600 real estate agents who are contractors and somewhat employees. they all have their own devices and access our networks, but the amount of control we have given the circumstances, is limited. _x000D_</w:t>
        <w:br/>
        <w:t xml:space="preserve">_x000D_</w:t>
        <w:br/>
        <w:t xml:space="preserve">we also don't have data recovery protection and our ransomware protection could be robust. ransomware in particular is a big concern as it grows more prevalent. _x000D_</w:t>
        <w:br/>
        <w:t xml:space="preserve">_x000D_</w:t>
        <w:br/>
        <w:t xml:space="preserve">mobile security is also a big gap that i would like to close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cloud solutions are not a big priority right now but i'm happy to explore them. back up and disaster recovery would be the main interest</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Security,</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security is always something i'm happy to explore. our main security products are sso via okta and av/edr through crowdstrike. happy with both vendors but would like to close other holes in the stack</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RecoveryBig Data  Analytics</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would love to explore both back and disaster recovery solutions as well as big data analytics</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not really interested in developing anything at the moment</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we're exploring this with a vendor already. i don't think this would be something i'm interested in exploring in this scenario</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networks are always in need of improvement. i have a plan though so don't need to explore this in depth at the moment</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Business Intelligance,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we have partners we're happy with for this but bi solutions are something i'm looking into actively</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Certificates</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i am our it team and would love to add certificates to my resume. otherwise this isn't super applicable</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