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The Sun Valley Group</w:t>
      </w:r>
      <w:r w:rsidR="003F1CD8">
        <w:rPr>
          <w:sz w:val="21"/>
        </w:rPr>
        <w:tab/>
      </w:r>
      <w:r>
        <w:rPr>
          <w:b w:val="0"/>
          <w:sz w:val="21"/>
        </w:rPr>
        <w:t xml:space="preserve">CA, IT Director</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CA</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$500,000 </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CA</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Other</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Fresh Cut Flowers to Wholesale, Mass Market, and direct to consumer markets</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250-500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$50M-$100M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2</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0</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0</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0</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0</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,Security Awareness Computer-Based Training for end-users,Endpoint detection  response (EDR),Multi-factor authentication,</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we are currently looking at alternative edr solutions.  while the solution that we're currently working with does detection and response well, it does not have a solid remediation plan._x000D_</w:t>
        <w:br/>
        <w:t xml:space="preserve">_x000D_</w:t>
        <w:br/>
        <w:t xml:space="preserve">we are also looking into some type of security awareness training for our administrative and executive staff.  with their high-level access, they need to be aware of the security risks before it becomes a problem._x000D_</w:t>
        <w:br/>
        <w:t xml:space="preserve">_x000D_</w:t>
        <w:br/>
        <w:t xml:space="preserve">we've begun a process of implementing mfa for certain high-profile accounts.  as we start leveraging mfa for more and more services, it can be a challenge to manage them all.  it would also be good to be able to roll this out to the entire administrative and executive staff as well.</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yes</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,Document Management Systems,ERP,</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we have become painfully aware this past year that our physical file storage system is inadequate to help us manage and make meaningful our ap and ar data.  we have a plethora of information that could be made available to the executive team if we could get this into a digital format, allowing for analytics on the data, and minimize the time ap spends hand-keying data._x000D_</w:t>
        <w:br/>
        <w:t xml:space="preserve">_x000D_</w:t>
        <w:br/>
        <w:t xml:space="preserve">additionally, we're evaluating replacing our current accounting system with something new.  presently we're using microsoft dynamics 2009, which is in need of upgrading or replacement.  we're looking at evaluating solutions during the spring and early summer with the hopes of implementing something by the end of the year.</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yes</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yes</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Robotic Process Automation (RPA),</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we are a floral agriculture business, but a lot of processes throughout our organization are considered manufacturing.  i believe there is great opportunity for expansion in automated functions where we're spending large amounts of human capital right now.</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nan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yes</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yes</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yes</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,BYOD Employee Cell Device Management</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with the advent of everyone having a cell phone, we are contemplating a byod policy for our teams.  doing so will open a litany of control concerns and we're looking for solutions to help us mitigate our risks.</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yes</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yes</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Software / Application Development,</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we have some outdated software for our scanning devices that will need to be replaced.  the system collects data (on and offline) and uploads that data into a queueing server, which is then processed into our main database.  the scanning software was written for mc75 scanners that have gone end-of-life.  we would like to replace this with a newer scanning solution that connects to our current system but is modernized for android/ios devices.</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no</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nan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0</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