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Beyond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VP IT Services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$1,000,000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 am responsible for corporate IT, but as a company we offer payment processing, restaurant management, payroll, small business lending, point of sale services, etc.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 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??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,Email Security,Identity  Access Management,Network Security - Firewall,Network Security - Unified Threat Management,Phishing,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azure firewalls, remote workforce (with pci compliance required), email security solutions - ai based, 365 email.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,IT Service Management (ITSM)Virtualization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pci remote working.  planning on using azure virtual desktop.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always looking for better ways to connect offices as well as connect remote workers.  also interested in a wifi solution that can work with azure ad and azure im without servers or traditional active directory reliance or on premises servers.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