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FidelityLife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Director of CyberSecurity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500k -1000k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Insurance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Life Insurance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80-100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various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Saleforce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,Application Security and WAF,API SecutiryData Loss ProtectionData Security,DevOps Security,Disaster / Backup Recovery,Email Security,Employee monitoring – Insider Threat Detection,Encryption,Endpoint detection  response (EDR),Extended Detection and Response (XDR),Endpoint preventionIdentity  Access Management,Multi-factor authentication,Zerotrust,Privileged Access Management,Ransomware,Risk  Compliance,SOAR – Security Orchestration Automation and Response,Third Party Cyber Risk ManagementUser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user awareness training is a challenge. we need relevant content that is delivered in an effective way without too much effort from my team._x000D_</w:t>
        <w:br/>
        <w:t xml:space="preserve">_x000D_</w:t>
        <w:br/>
        <w:t xml:space="preserve">an accurate inventory system that is mostly automated is also a challenge.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Dev-Ops,Mobility,SaaS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data governance with all are third-party providers is a challenge. we could use a simple way to track and monitor data usage amongst our service providers.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Cleansing,Data Governance  MDM,Encryption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keeping track of data and complying with new state and federal laws is a emerging concern.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