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Jackson Lewis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Chief Information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2500000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Professional Services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Legal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62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11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Aderant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,Application Security and WAF,Data Loss ProtectionData SecurityDisaster / Backup Recovery,Encryption,Zerotrust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data governance and dlp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Dev-Ops,Document Management SystemsVirtualization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how do we leverage cloud as a replacement of our datacenter over next 3-5 years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,Digital Transformation,Digital Security,Digital Workforce,Robotic Process Automation (RPA),Workflow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i would like to automate key business processes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Process ManagementData Cleansing,Data Governance  MDMData Quality,EncryptionNetwork and application performance monitoring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 need to establish a working data governance structure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DevOps,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devops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(VOIP),Hosted PBXVideo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considering moving to a ucaas solution in next 9-12 months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IntranetSD-WAN,Switching,WIFI,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expanding our office footprint.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Leadership coachingWorkload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 clear needs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