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KUMC</w:t>
      </w:r>
      <w:r w:rsidR="003F1CD8">
        <w:rPr>
          <w:sz w:val="21"/>
        </w:rPr>
        <w:tab/>
      </w:r>
      <w:r>
        <w:rPr>
          <w:b w:val="0"/>
          <w:sz w:val="21"/>
        </w:rPr>
        <w:t xml:space="preserve">KS, IT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KS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Medical education and research.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end-usersEmail SecurityMulti-factor authenticationPhishingPrivileged Access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security awareness training especially email related.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byod as we move to a more remote work force.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into 5g networking infrastructure.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CertificatesLeadership coachingStaffing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expand our leadership teams development and build leaders from our top talent.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