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Master Fluid Solutions</w:t>
      </w:r>
      <w:r w:rsidR="003F1CD8">
        <w:rPr>
          <w:sz w:val="21"/>
        </w:rPr>
        <w:tab/>
      </w:r>
      <w:r>
        <w:rPr>
          <w:b w:val="0"/>
          <w:sz w:val="21"/>
        </w:rPr>
        <w:t xml:space="preserve">OH, Global Director of Business Systems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Cutting and grinding fluids for metalworking.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Infor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process and policy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data consolidation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none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data consolidation and analysis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internal applications need to be converted to packages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new phone system needed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wifi network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training in asset management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