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Auto Use</w:t>
      </w:r>
      <w:r w:rsidR="003F1CD8">
        <w:rPr>
          <w:sz w:val="21"/>
        </w:rPr>
        <w:tab/>
      </w:r>
      <w:r>
        <w:rPr>
          <w:b w:val="0"/>
          <w:sz w:val="21"/>
        </w:rPr>
        <w:t xml:space="preserve">MA, Vice President and CTO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MA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300000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MA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Banking / Finance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Auto finance to independent and franchise automobile dealers.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50- 100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10 Pro 64 bit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Mircrosoft Dynamics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Assessment,EncryptionMulti-factor authenticationRisk  Compliance,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we're regulated by the state banking commissions we do business in. they have an increased focus on personally indefinable information protection for customer data.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,Business IntelligenceDocument Management Systems,ERP,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we currently run microsoft dynamics locally and would like to explore transitioning this to the cloud.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we would like to explore ai for auto decisioning on our product applications.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,BI Dashboard  ReportingBusiness Intelligence,Encryption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would like to explore enhancing our real time reporting so we can better manage risk and assess performance of our portfolios.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Mobile,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would like to explore an easy to use mobile app for our customers.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are good with out communications systems at the moment.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are good with our network systems at the moment.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Training Software for staff : Cybersecurity,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we would like to explore enhanced offerings for staff cyber security training.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