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Avaya</w:t>
      </w:r>
      <w:r w:rsidR="003F1CD8">
        <w:rPr>
          <w:sz w:val="21"/>
        </w:rPr>
        <w:tab/>
      </w:r>
      <w:r>
        <w:rPr>
          <w:b w:val="0"/>
          <w:sz w:val="21"/>
        </w:rPr>
        <w:t xml:space="preserve">NC, Director - Cloud, DevOps and Enterprise Architecture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NC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don't know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NC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Unified Communications, Contact Center, Call Recording, Speech Analytics, IVR, AI, ML, Analytics, SIP, Telecommunications, Phones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5000-10,000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20+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don't know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100?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1000+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Mixture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SAP, Oracle, SFDC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API Secutiry,Cloud SecurityEncryption,Zerotrust,SIEM,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industry trends on cloud security for public cloud, private cloud and hybrid cloud.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Intelligence,Connect Cloud,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strategy to manage an ecosystem of hybrid cloud - customer premise workloads, private cloud workloads, public cloud workloads in any of popular public cloud vendors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LearningDigital Customer Experience Optimization,Digital TransformationDigital Workforce,Robotic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what is the next evolution in digital transformation in the context of contact centers? what is required for readiness by product companies and customers.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APIs,Application Architecture,Application Integration,Application Lifecycle ManagementCloud,DevOps,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how to design modern applications that are cloud native? how to transition from monolithic applications to cloud native?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,Contact Center Optimization,Enterprise Mobility Management,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interested in understanding contact center optimization and mobility management trends in the industry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