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Interstate Batteries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4m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Battery Sales and service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and Mac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SecurityEmail SecurityMobile App Security,Network Security - Intrusion Prevention Systems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closer to 6+ months (our year runs through april).  interested in enhanced email protection and mobile security as will be required by nist soon.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 at this time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