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N.S. International, Ltd.</w:t>
      </w:r>
      <w:r w:rsidR="003F1CD8">
        <w:rPr>
          <w:sz w:val="21"/>
        </w:rPr>
        <w:tab/>
      </w:r>
      <w:r>
        <w:rPr>
          <w:b w:val="0"/>
          <w:sz w:val="21"/>
        </w:rPr>
        <w:t xml:space="preserve">MI, NSNA Sr. Manager of IT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MI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3mm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MI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As a Tier-1 automotive supplier, we are a global Leader in Vehicle Information System Technologies.  We build instrument cluster and heads up displays for OEMs.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$500M-$1B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6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11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Plex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,Multi-factor authentication,ZerotrustRansomwareSecurity Incident Response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we expect to be security focused for the next 36 months as we move towards iso27001.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Managed File Transfer,Storage,Virtual Machines,Virtualization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at this point we are pretty set when it comes to cloud.  we have decided on a hybrid cloud option.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,BI Dashboard  Reporting,Big Data  Analytics,Business Intelligence,Data CleansingData Integration  Access,Data Quality,Data VisualizationServer Storage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are looking for solutions to help visualize our data from our erp system.  we want actionable dashboards.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(VOIP),Hosted PBXTelecom Expense ManagementVideo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are looking to replace our existing phone system.  also we are looking at replacing our vc units as well.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SD-WAN,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are looking at potentially adding sd wan for our erp implementation.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Business IntelliganceDigital Transformation (Analytics, AI),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we would like to look at someone to help us with our bi initiatives  as well as the ability to help better optimize our data.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Advisory / Analyst Support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i'm open to meeting regarding it advisory services.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