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Standard Electric Supply Company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Electrical and Automation component distribution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10, Server 2016, Server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Epicor Eclipse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SecurityDisaster / Backup Recovery,Email Security,Endpoint detection  response (EDR)Endpoint prevention,Network Security - Firewall,Network Security - Intrusion Prevention Systems,Network Security - Monitoring  forensics,Penetration Testing and Simulation,Phishing,Threat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it's a 2022 goal to assess our current environment and implement relevant solutions to protect our assets while maintaining the user experience.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Recovery,Co-location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backup and dr solutions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currently have an on-site solution and would like to consider other solutions.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,SwitchingWireless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have migrated from mpls to sd-wan for all of our locations and now need to upgrade switching and wireless at each location.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Cybersecurity,IT Training Software for staff : Software,IT Training Software for staff : IT Operations,Workload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need to review offerings to improve employee knowledge and skills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