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426B53"/>
          <w:sz w:val="40"/>
          <w:szCs w:val="40"/>
        </w:rPr>
        <w:t xml:space="preserve">Dehydration Module – Code Walkthrough</w:t>
      </w:r>
    </w:p>
    <w:p>
      <w:pPr>
        <w:spacing w:after="200"/>
      </w:pPr>
      <w:r>
        <w:t xml:space="preserve">Block-by-block explanation of the four files: </w:t>
      </w:r>
      <w:r>
        <w:rPr>
          <w:rFonts w:ascii="Consolas" w:cs="Consolas" w:eastAsia="Consolas" w:hAnsi="Consolas"/>
          <w:color w:val="7A3E12"/>
          <w:sz w:val="19"/>
          <w:szCs w:val="19"/>
        </w:rPr>
        <w:t xml:space="preserve">dehydrationService.js</w:t>
      </w:r>
      <w:r>
        <w:t xml:space="preserve">, </w:t>
      </w:r>
      <w:r>
        <w:rPr>
          <w:rFonts w:ascii="Consolas" w:cs="Consolas" w:eastAsia="Consolas" w:hAnsi="Consolas"/>
          <w:color w:val="7A3E12"/>
          <w:sz w:val="19"/>
          <w:szCs w:val="19"/>
        </w:rPr>
        <w:t xml:space="preserve">DehydrationProvider.jsx</w:t>
      </w:r>
      <w:r>
        <w:t xml:space="preserve">, </w:t>
      </w:r>
      <w:r>
        <w:rPr>
          <w:rFonts w:ascii="Consolas" w:cs="Consolas" w:eastAsia="Consolas" w:hAnsi="Consolas"/>
          <w:color w:val="7A3E12"/>
          <w:sz w:val="19"/>
          <w:szCs w:val="19"/>
        </w:rPr>
        <w:t xml:space="preserve">DehydrationDashboard.jsx</w:t>
      </w:r>
      <w:r>
        <w:t xml:space="preserve"> and </w:t>
      </w:r>
      <w:r>
        <w:rPr>
          <w:rFonts w:ascii="Consolas" w:cs="Consolas" w:eastAsia="Consolas" w:hAnsi="Consolas"/>
          <w:color w:val="7A3E12"/>
          <w:sz w:val="19"/>
          <w:szCs w:val="19"/>
        </w:rPr>
        <w:t xml:space="preserve">DehydrationUI.jsx</w:t>
      </w:r>
      <w:r>
        <w:t xml:space="preserve">.</w:t>
      </w:r>
    </w:p>
    <w:p>
      <w:pPr>
        <w:pStyle w:val="Heading1"/>
      </w:pPr>
      <w:r>
        <w:t xml:space="preserve">1. dehydrationService.js</w:t>
      </w:r>
    </w:p>
    <w:p>
      <w:pPr>
        <w:spacing w:after="120"/>
      </w:pPr>
      <w:r>
        <w:t xml:space="preserve">This file is the only place that talks to the backend (Express/Node server). It fetches data over HTTP and returns it in a shape the React provider can use. It contains no UI code.</w:t>
      </w:r>
    </w:p>
    <w:p>
      <w:pPr>
        <w:pStyle w:val="Heading2"/>
      </w:pPr>
      <w:r>
        <w:t xml:space="preserve">1.1 API base URL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API_BASE = ...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Stores the root URL of the dehydration API (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http://localhost:5000/api/dehydration</w:t>
            </w:r>
            <w:r>
              <w:t xml:space="preserve">). Every request below is built from it, so changing the server address later only needs one edit. It points to localhost, so it only works in development; for deployment it would normally come from an environment variable.</w:t>
            </w:r>
          </w:p>
        </w:tc>
      </w:tr>
    </w:tbl>
    <w:p>
      <w:pPr>
        <w:pStyle w:val="Heading2"/>
      </w:pPr>
      <w:r>
        <w:t xml:space="preserve">1.2 getLiveTelemetry(options)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getLiveTelemetry(options = {})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Async function that fetches the latest sensor snapshot.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options</w:t>
            </w:r>
            <w:r>
              <w:t xml:space="preserve"> is an optional object; it defaults to an empty one so the function can be called without arguments.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fetch(`${API_BASE}/live`, { signal: options.signal })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Sends a GET request to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/live</w:t>
            </w:r>
            <w:r>
              <w:t xml:space="preserve">. The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signal</w:t>
            </w:r>
            <w:r>
              <w:t xml:space="preserve"> is an AbortController signal passed in by the provider, which lets the request be cancelled (for example when the component unmounts).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(!response.ok) throw new Error(...)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/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fetch</w:t>
            </w:r>
            <w:r>
              <w:t xml:space="preserve"> does not throw on HTTP errors such as 404 or 500, so this manually throws when the status is not 2xx. The provider catches this and shows an error state.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result = await response.json(); return result.data;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Parses the JSON body. The backend wraps its payload as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{ data: ... }</w:t>
            </w:r>
            <w:r>
              <w:t xml:space="preserve">, so only the inner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data</w:t>
            </w:r>
            <w:r>
              <w:t xml:space="preserve"> (the telemetry object) is returned.</w:t>
            </w:r>
          </w:p>
        </w:tc>
      </w:tr>
    </w:tbl>
    <w:p>
      <w:pPr>
        <w:pStyle w:val="Heading2"/>
      </w:pPr>
      <w:r>
        <w:t xml:space="preserve">1.3 getBatchTelemetry(batchId, options)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fetch(`${API_BASE}/sessions/${encodeURIComponent(batchId)}`)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Requests the full reading history of one drying batch.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encodeURIComponent</w:t>
            </w:r>
            <w:r>
              <w:t xml:space="preserve"> makes the batch ID safe to place in a URL (spaces, slashes and other special characters get escaped).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!response.ok → throw / return result.data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Same pattern as above: throw on failure, otherwise return the unwrapped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data</w:t>
            </w:r>
            <w:r>
              <w:t xml:space="preserve"> (an array of historical records used for the chart).</w:t>
            </w:r>
          </w:p>
        </w:tc>
      </w:tr>
    </w:tbl>
    <w:p>
      <w:pPr>
        <w:pStyle w:val="Heading2"/>
      </w:pPr>
      <w:r>
        <w:t xml:space="preserve">1.4 getWorkspace(options) – internal helper</w:t>
      </w:r>
    </w:p>
    <w:p>
      <w:pPr>
        <w:spacing w:after="120"/>
      </w:pPr>
      <w:r>
        <w:t xml:space="preserve">Not exported directly. It combines the two calls above into the single object </w:t>
      </w:r>
      <w:r>
        <w:rPr>
          <w:rFonts w:ascii="Consolas" w:cs="Consolas" w:eastAsia="Consolas" w:hAnsi="Consolas"/>
          <w:color w:val="7A3E12"/>
          <w:sz w:val="19"/>
          <w:szCs w:val="19"/>
        </w:rPr>
        <w:t xml:space="preserve">DehydrationProvider</w:t>
      </w:r>
      <w:r>
        <w:t xml:space="preserve"> expects, which is why the comment says it keeps the existing provider architecture working.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telemetry = await getLiveTelemetry(options);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Gets the latest snapshot first. If this fails, the error propagates up and the whole workspace load fails (the dashboard cannot work without live data).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let records = [];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Default history is an empty array.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(telemetry?.batchId) { try { records = await getBatchTelemetry(...) } catch ... }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Only if the snapshot has a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batchId</w:t>
            </w:r>
            <w:r>
              <w:t xml:space="preserve"> does it load that batch's history. This part is wrapped in its own try/catch so a history failure does not break the dashboard.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(error.name === 'AbortError') throw error;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If the failure was caused by a deliberate cancel, rethrow it so the provider can ignore it. Any other error is only logged with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console.warn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records</w:t>
            </w:r>
            <w:r>
              <w:t xml:space="preserve"> stays empty.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return { telemetry, records, sessions: [], events: [], predictionConnected: ... }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Builds the workspace object.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sessions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events</w:t>
            </w:r>
            <w:r>
              <w:t xml:space="preserve"> are placeholders because those backend APIs do not exist yet.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predictionConnected</w:t>
            </w:r>
            <w:r>
              <w:t xml:space="preserve"> is true when the backend reports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mlStatus === 'ONLINE'</w:t>
            </w:r>
            <w:r>
              <w:t xml:space="preserve">.</w:t>
            </w:r>
          </w:p>
        </w:tc>
      </w:tr>
    </w:tbl>
    <w:p>
      <w:pPr>
        <w:pStyle w:val="Heading2"/>
      </w:pPr>
      <w:r>
        <w:t xml:space="preserve">1.5 dehydrationService export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dehydrationService = { getWorkspace, getLiveTelemetry, getBatchTelemetry };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Bundles the functions into one object. The provider receives it as its default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service</w:t>
            </w:r>
            <w:r>
              <w:t xml:space="preserve"> prop, which also makes it easy to swap for a fake service in tests. Only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getWorkspace</w:t>
            </w:r>
            <w:r>
              <w:t xml:space="preserve"> is used by the provider at the moment.</w:t>
            </w:r>
          </w:p>
        </w:tc>
      </w:tr>
    </w:tbl>
    <w:p>
      <w:pPr>
        <w:pStyle w:val="Heading1"/>
        <w:pageBreakBefore/>
      </w:pPr>
      <w:r>
        <w:t xml:space="preserve">2. DehydrationProvider.jsx</w:t>
      </w:r>
    </w:p>
    <w:p>
      <w:pPr>
        <w:spacing w:after="120"/>
      </w:pPr>
      <w:r>
        <w:t xml:space="preserve">A React Context provider. It owns all shared state for the module: live data from the server, the demo mode, and connection status. Any component under it can read this through the </w:t>
      </w:r>
      <w:r>
        <w:rPr>
          <w:rFonts w:ascii="Consolas" w:cs="Consolas" w:eastAsia="Consolas" w:hAnsi="Consolas"/>
          <w:color w:val="7A3E12"/>
          <w:sz w:val="19"/>
          <w:szCs w:val="19"/>
        </w:rPr>
        <w:t xml:space="preserve">useDehydration()</w:t>
      </w:r>
      <w:r>
        <w:t xml:space="preserve"> hook, so data does not need to be passed down as props.</w:t>
      </w:r>
    </w:p>
    <w:p>
      <w:pPr>
        <w:pStyle w:val="Heading2"/>
      </w:pPr>
      <w:r>
        <w:t xml:space="preserve">2.1 Imports and setup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{ createContext, useContext, useEffect, useState } from 'react'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React tools: Context for sharing state,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useEffect</w:t>
            </w:r>
            <w:r>
              <w:t xml:space="preserve"> for side effects (polling),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useState</w:t>
            </w:r>
            <w:r>
              <w:t xml:space="preserve"> for local state.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{ demoTelemetry, demoDryingRecords, ... }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Fake sample data used when demo mode is switched 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{ dehydrationService }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The real API service from file 1.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DehydrationContext = createContext(null);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Creates the context. Default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null</w:t>
            </w:r>
            <w:r>
              <w:t xml:space="preserve"> lets the hook detect usage outside a provider.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empty = { telemetry: null, records: [], sessions: [], events: [], predictionConnected: false };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A reusable "no data" shape, used as the starting and reset state.</w:t>
            </w:r>
          </w:p>
        </w:tc>
      </w:tr>
    </w:tbl>
    <w:p>
      <w:pPr>
        <w:pStyle w:val="Heading2"/>
      </w:pPr>
      <w:r>
        <w:t xml:space="preserve">2.2 State variables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demoEnabled / setDemo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Boolean: is demo mode on? Starts as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false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demoControls / setDemoControls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Stores the user's simulated control changes in demo mode (heater, fan, target moisture, etc.).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controlEvents / setControlEvents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Log of simulated control actions, shown in the System log.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remote / setRemote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The real server data plus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status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loading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ready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disconnected</w:t>
            </w:r>
            <w:r>
              <w:t xml:space="preserve"> or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error</w:t>
            </w:r>
            <w:r>
              <w:t xml:space="preserve">) and an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error</w:t>
            </w:r>
            <w:r>
              <w:t xml:space="preserve"> message.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now / setNow = useState(Date.now)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Current time in milliseconds, refreshed every second. It is needed so "is the data stale?" is recalculated as time passes, even when no new data arrives. Passing the function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Date.now</w:t>
            </w:r>
            <w:r>
              <w:t xml:space="preserve"> (not calling it) makes React call it only once for the initial value.</w:t>
            </w:r>
          </w:p>
        </w:tc>
      </w:tr>
    </w:tbl>
    <w:p>
      <w:pPr>
        <w:pStyle w:val="Heading2"/>
      </w:pPr>
      <w:r>
        <w:t xml:space="preserve">2.3 Polling effect (useEffect)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(demoEnabled) return;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In demo mode no server calls are made.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controller = new AbortController(); let timeout;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Creates a cancel switch for in-flight requests and a variable to hold the next scheduled refresh.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setRemote({ ...empty, status: 'loading', error: '' });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Resets to the loading state each time the effect starts.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async function refresh() { try { ... } catch { ... } finally { ... } }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One polling cycle (explained in the next three rows).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try: const data = await service.getWorkspace(...)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Fetches telemetry, records and so on. If the effect was not cancelled meanwhile, stores the result with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status: 'ready'</w:t>
            </w:r>
            <w:r>
              <w:t xml:space="preserve"> when telemetry exists, or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'disconnected'</w:t>
            </w:r>
            <w:r>
              <w:t xml:space="preserve"> when the server returned nothing.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catch (error) → status: 'error'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On failure stores the error message and clears the old data (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...empty</w:t>
            </w:r>
            <w:r>
              <w:t xml:space="preserve">). Skipped if the request was aborted.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finally: setNow(Date.now()); timeout = setTimeout(refresh, 5000);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Whatever happened, updates the clock and schedules the next fetch 5 seconds later. Using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setTimeout</w:t>
            </w:r>
            <w:r>
              <w:t xml:space="preserve"> inside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refresh</w:t>
            </w:r>
            <w:r>
              <w:t xml:space="preserve"> (instead of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setInterval</w:t>
            </w:r>
            <w:r>
              <w:t xml:space="preserve">) means a new request only starts after the previous one finished, so requests never overlap.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refresh();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Runs the first cycle immediately.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clock = setInterval(() =&gt; setNow(Date.now()), 1000);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Ticks every second so connection-age checks and the UI stay current.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return () =&gt; { controller.abort(); clearTimeout(timeout); clearInterval(clock); };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Cleanup: runs when demo mode toggles or the provider unmounts. Cancels the pending request and both timers, preventing memory leaks and state updates after unmount.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}, [demoEnabled, service]);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Dependency list: the effect restarts when demo mode or the service changes.</w:t>
            </w:r>
          </w:p>
        </w:tc>
      </w:tr>
    </w:tbl>
    <w:p>
      <w:pPr>
        <w:pStyle w:val="Heading2"/>
      </w:pPr>
      <w:r>
        <w:t xml:space="preserve">2.4 setDemoEnabled(enabled)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(!enabled) setRemote({ ...empty, status: 'loading', ... })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When leaving demo mode, resets remote state to "loading" so stale data is not shown while reconnecting.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setDemo(enabled); setDemoControls({}); setControlEvents([]);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Applies the new mode and wipes simulated control changes and events, so every demo session starts clean.</w:t>
            </w:r>
          </w:p>
        </w:tc>
      </w:tr>
    </w:tbl>
    <w:p>
      <w:pPr>
        <w:pStyle w:val="Heading2"/>
      </w:pPr>
      <w:r>
        <w:t xml:space="preserve">2.5 simulateControl(key, value)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(!demoEnabled) return;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Safety guard: this function can only act in demo mode, so it can never send anything to real hardware.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setDemoControls(previous =&gt; ({ ...previous, [key]: value }))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Saves the changed control, for example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heaterState: 'OFF'</w:t>
            </w:r>
            <w:r>
              <w:t xml:space="preserve">, keeping earlier changes.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setControlEvents(previous =&gt; [{ id, timestamp, name, description, icon }, ...previous])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Adds a log entry at the top of the list.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crypto.randomUUID()</w:t>
            </w:r>
            <w:r>
              <w:t xml:space="preserve"> gives a unique ID; the lookup object turns the technical key into a readable label ("Heater", "Fan", ...), and the description states that no command was sent to hardware.</w:t>
            </w:r>
          </w:p>
        </w:tc>
      </w:tr>
    </w:tbl>
    <w:p>
      <w:pPr>
        <w:pStyle w:val="Heading2"/>
      </w:pPr>
      <w:r>
        <w:t xml:space="preserve">2.6 Building the telemetry object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telemetry = demoEnabled ? { ...demoTelemetry, ...demoControls, ... } : remote.telemetry;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In demo mode: sample data with the user's simulated changes laid on top. Otherwise the real server telemetry.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targetWeight: 650 / (1 - targetMoisture / 100)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Recalculates the target weight from the chosen target moisture. 650 appears to be a fixed base weight in grams (probably dry-matter weight) – this is an inference from the formula; please confirm.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temperatureProtection: temperature &gt;= maxTemperature ? 'Heater limited' : 'Normal'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Simulates the over-temperature safety: when chamber temperature reaches the limit the status changes.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heaterState: temperature &gt;= max ? 'OFF' : (demoControls.heaterState ?? demoTelemetry.heaterState)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Forces the heater OFF at the limit; otherwise uses the user's choice, falling back to the demo default.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??</w:t>
            </w:r>
            <w:r>
              <w:t xml:space="preserve"> only falls back when the value is null/undefined.</w:t>
            </w:r>
          </w:p>
        </w:tc>
      </w:tr>
    </w:tbl>
    <w:p>
      <w:pPr>
        <w:pStyle w:val="Heading2"/>
      </w:pPr>
      <w:r>
        <w:t xml:space="preserve">2.7 Combining data and computing connection 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data = demoEnabled ? { telemetry, records: demoDryingRecords, sessions, events, ... status: 'demo' } : remote;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Creates one unified data object. In demo mode events combine simulated control events with the sample events, newest first.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predictionConnected: false</w:t>
            </w:r>
            <w:r>
              <w:t xml:space="preserve"> here is overridden further down.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timestamp = telemetry?.updatedAt || telemetry?.createdAt;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The time of the latest reading.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age = timestamp ? now - new Date(timestamp).getTime() : NaN;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How many milliseconds old the reading is.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NaN</w:t>
            </w:r>
            <w:r>
              <w:t xml:space="preserve"> if there is no timestamp.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liveConnected = !demoEnabled &amp;&amp; Number.isFinite(age) &amp;&amp; age &gt;= 0 &amp;&amp; age &lt; 120000;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The chamber counts as connected only when not in demo mode and the reading is valid, not from the future (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age &gt;= 0</w:t>
            </w:r>
            <w:r>
              <w:t xml:space="preserve">), and less than 2 minutes old. This is how the app tells "live" from "stale".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predictionConnected = liveConnected &amp;&amp; telemetry?.mlStatus === 'ONLINE';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The RDT model counts as online only when the chamber is live and the backend reports the ML service as ONLINE.</w:t>
            </w:r>
          </w:p>
        </w:tc>
      </w:tr>
    </w:tbl>
    <w:p>
      <w:pPr>
        <w:pStyle w:val="Heading2"/>
      </w:pPr>
      <w:r>
        <w:t xml:space="preserve">2.8 Provider return and useDehydration hook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&lt;DehydrationContext.Provider value={{ ...data, liveConnected, predictionConnected, demoEnabled, setDemoEnabled, simulateControl }}&gt;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Publishes everything to child components: the data fields, computed flags and the two action functions. Because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predictionConnected</w:t>
            </w:r>
            <w:r>
              <w:t xml:space="preserve"> is listed after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...data</w:t>
            </w:r>
            <w:r>
              <w:t xml:space="preserve">, it overrides the value inside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data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{children}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Renders whatever is wrapped by the provider.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useDehydration()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Custom hook that reads the context.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(!context) throw new Error(...)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Gives a clear error if a component uses the hook outside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DehydrationProvider</w:t>
            </w:r>
            <w:r>
              <w:t xml:space="preserve">.</w:t>
            </w:r>
          </w:p>
        </w:tc>
      </w:tr>
    </w:tbl>
    <w:p>
      <w:pPr>
        <w:pStyle w:val="Heading1"/>
        <w:pageBreakBefore/>
      </w:pPr>
      <w:r>
        <w:t xml:space="preserve">3. DehydrationDashboard.jsx</w:t>
      </w:r>
    </w:p>
    <w:p>
      <w:pPr>
        <w:spacing w:after="120"/>
      </w:pPr>
      <w:r>
        <w:t xml:space="preserve">The page component for live monitoring. It holds almost no logic of its own: it reads state from the provider, works out the status badge, and arranges the UI components from file 4.</w:t>
      </w:r>
    </w:p>
    <w:p>
      <w:pPr>
        <w:pStyle w:val="Heading2"/>
      </w:pPr>
      <w:r>
        <w:t xml:space="preserve">3.1 Imports and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{ useDehydration } ...; import { ControlStatusCard, ... } ...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Brings in the context hook and the reusable cards and panels.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{ formatDuration, formatDryingTime } ...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Helpers that turn seconds or timestamps into readable text.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{ telemetry: data, demoEnabled, records, events, liveConnected, status, error: liveError } = useDehydration();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Pulls what the page needs from the provider, renaming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telemetry</w:t>
            </w:r>
            <w:r>
              <w:t xml:space="preserve"> to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data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error</w:t>
            </w:r>
            <w:r>
              <w:t xml:space="preserve"> to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liveError</w:t>
            </w:r>
            <w:r>
              <w:t xml:space="preserve"> for readability.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isLoading = status === 'loading';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Convenience flag.</w:t>
            </w:r>
          </w:p>
        </w:tc>
      </w:tr>
    </w:tbl>
    <w:p>
      <w:pPr>
        <w:pStyle w:val="Heading2"/>
      </w:pPr>
      <w:r>
        <w:t xml:space="preserve">3.2 Status badge logic</w:t>
      </w:r>
    </w:p>
    <w:p>
      <w:pPr>
        <w:spacing w:after="120"/>
      </w:pPr>
      <w:r>
        <w:t xml:space="preserve">Defaults to "Chamber offline", then an if / else-if chain overrides it. Order matters, as the first matching condition wins: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demoEnabled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"Demo session · drying" (tone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demo</w:t>
            </w:r>
            <w:r>
              <w:t xml:space="preserve">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isLoading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"Connecting to chamber..." (tone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offline</w:t>
            </w:r>
            <w:r>
              <w:t xml:space="preserve">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liveConnected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"Chamber connected" (tone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online</w:t>
            </w:r>
            <w:r>
              <w:t xml:space="preserve">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 (exists but not live)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"Last reading · stale": there is an old reading, but it is more than 2 minutes old.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(none of the above)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Stays "Chamber offline".</w:t>
            </w:r>
          </w:p>
        </w:tc>
      </w:tr>
    </w:tbl>
    <w:p>
      <w:pPr>
        <w:pStyle w:val="Heading2"/>
      </w:pPr>
      <w:r>
        <w:t xml:space="preserve">3.3 Page header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&lt;div className="drying-section-heading"&gt;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Header area with a small label ("OBSERVE / UNDERSTAND / ADAPT"), the title "Live monitoring" and a subtitle.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{data ? `Batch ${data.batchId} · snapshot ${formatDryingTime(...)}` : 'Waiting for ...'}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If data exists, shows the batch ID and when the snapshot was taken (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updatedAt</w:t>
            </w:r>
            <w:r>
              <w:t xml:space="preserve"> or, if missing,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createdAt</w:t>
            </w:r>
            <w:r>
              <w:t xml:space="preserve">). Otherwise shows a waiting message.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&lt;StatusBadge tone={statusTone}&gt;{statusText}&lt;/StatusBadge&gt;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Shows the status computed in 3.2 as a coloured badge.</w:t>
            </w:r>
          </w:p>
        </w:tc>
      </w:tr>
    </w:tbl>
    <w:p>
      <w:pPr>
        <w:pStyle w:val="Heading2"/>
      </w:pPr>
      <w:r>
        <w:t xml:space="preserve">3.4 Connection error notice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{!demoEnabled &amp;&amp; liveError &amp;&amp; (&lt;div className="drying-notice"&gt;...)}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Shows "Live chamber data is currently unavailable." only when not in demo mode and the provider has an error message.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&amp;&amp;</w:t>
            </w:r>
            <w:r>
              <w:t xml:space="preserve"> short-circuits, so nothing renders otherwise.</w:t>
            </w:r>
          </w:p>
        </w:tc>
      </w:tr>
    </w:tbl>
    <w:p>
      <w:pPr>
        <w:pStyle w:val="Heading2"/>
      </w:pPr>
      <w:r>
        <w:t xml:space="preserve">3.5 Primary telemetry cards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&lt;section className="metrics-grid drying-telemetry" aria-label=...&gt;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A grid holding four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TelemetryCard</w:t>
            </w:r>
            <w:r>
              <w:t xml:space="preserve">s. The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aria-label</w:t>
            </w:r>
            <w:r>
              <w:t xml:space="preserve"> tells screen-reader users whether the numbers are demo data or chamber data.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Current moisture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Passes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estimatedMoisture.toFixed(1)</w:t>
            </w:r>
            <w:r>
              <w:t xml:space="preserve"> when it is a valid number, otherwise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null</w:t>
            </w:r>
            <w:r>
              <w:t xml:space="preserve"> (the card then displays "--").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Chamber temperature / Chamber humidity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Same pattern, with units °C and % RH and icons "thermometer" and "wind".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Elapsed time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Uses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formatDuration(data.elapsedTime)</w:t>
            </w:r>
            <w:r>
              <w:t xml:space="preserve"> when data exists.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demoEnabled={demoEnabled}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Each card receives the demo flag so it can label itself "DEMO DATA · snapshot" or "Recorded measurement".</w:t>
            </w:r>
          </w:p>
        </w:tc>
      </w:tr>
    </w:tbl>
    <w:p>
      <w:pPr>
        <w:pStyle w:val="Heading2"/>
      </w:pPr>
      <w:r>
        <w:t xml:space="preserve">3.6 Main grid and process information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&lt;RDTCard /&gt;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Remaining drying time prediction. Takes no props because it reads the context itself.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&lt;ControlStatusCard /&gt;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Heater, fan and control mode status. Also reads the context directly.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&lt;ProcessTrendPanel records={records} demoEnabled={demoEnabled} /&gt;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Chart of moisture, temperature and humidity over time.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&lt;SystemLog events={events} demoEnabled={demoEnabled} /&gt;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List of session events.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&lt;ProcessInformation data={data} demoEnabled={demoEnabled} /&gt;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Detailed list of current readings and baseline values, placed in a separate wrapper below the grid.</w:t>
            </w:r>
          </w:p>
        </w:tc>
      </w:tr>
    </w:tbl>
    <w:p>
      <w:pPr>
        <w:pStyle w:val="Heading1"/>
        <w:pageBreakBefore/>
      </w:pPr>
      <w:r>
        <w:t xml:space="preserve">4. DehydrationUI.jsx</w:t>
      </w:r>
    </w:p>
    <w:p>
      <w:pPr>
        <w:spacing w:after="120"/>
      </w:pPr>
      <w:r>
        <w:t xml:space="preserve">A library of presentational components used by the dashboard (and other pages). The small helpers come first, then the larger cards and the chart.</w:t>
      </w:r>
    </w:p>
    <w:p>
      <w:pPr>
        <w:pStyle w:val="Heading2"/>
      </w:pPr>
      <w:r>
        <w:t xml:space="preserve">4.1 Imports and re-export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{ useId, useState } from 'react'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/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useId</w:t>
            </w:r>
            <w:r>
              <w:t xml:space="preserve"> generates unique IDs (used for the chart gradient);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useState</w:t>
            </w:r>
            <w:r>
              <w:t xml:space="preserve"> holds the selected chart tab.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{ Link } from 'react-router-dom'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Client-side navigation links.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Icon; import { Metric, Panel } from './QualityUI'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/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Icon</w:t>
            </w:r>
            <w:r>
              <w:t xml:space="preserve"> draws icons.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Metric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Panel</w:t>
            </w:r>
            <w:r>
              <w:t xml:space="preserve"> are shared building blocks from another module.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{ useDehydration }; import { formatDuration, formatDryingTime }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Context hook and time-formatting helpers.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{ Panel };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Re-exports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Panel</w:t>
            </w:r>
            <w:r>
              <w:t xml:space="preserve"> so other files can import it from this file.</w:t>
            </w:r>
          </w:p>
        </w:tc>
      </w:tr>
    </w:tbl>
    <w:p>
      <w:pPr>
        <w:pStyle w:val="Heading2"/>
      </w:pPr>
      <w:r>
        <w:t xml:space="preserve">4.2 Small helper components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reading = (value, unit, digits)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Formats a number as text with a unit (for example "24.5 °C"). If the value is not a finite number it returns "--", so missing data never shows "NaN" or "undefined".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StatusBadge({ children, tone })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A small pill with a dot.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tone</w:t>
            </w:r>
            <w:r>
              <w:t xml:space="preserve"> ("on", "offline", "demo", "online") is added to the CSS class to colour it.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EmptyState({ title, description, icon })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Placeholder panel with an icon, a title and a description, used when there is no data to show.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TelemetryCard({ label, value, unit, symbol, demoEnabled })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Wraps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Metric</w:t>
            </w:r>
            <w:r>
              <w:t xml:space="preserve">. Shows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--</w:t>
            </w:r>
            <w:r>
              <w:t xml:space="preserve"> when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value</w:t>
            </w:r>
            <w:r>
              <w:t xml:space="preserve"> is null. The note says "No live reading" when empty, "DEMO DATA · snapshot" in demo mode, or "Recorded measurement" otherwise.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DetailList({ items })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Takes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[label, value]</w:t>
            </w:r>
            <w:r>
              <w:t xml:space="preserve"> pairs and renders a description list (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dl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dt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dd</w:t>
            </w:r>
            <w:r>
              <w:t xml:space="preserve">). Each missing value shows "--".</w:t>
            </w:r>
          </w:p>
        </w:tc>
      </w:tr>
    </w:tbl>
    <w:p>
      <w:pPr>
        <w:pStyle w:val="Heading2"/>
      </w:pPr>
      <w:r>
        <w:t xml:space="preserve">4.3 RDTCard – remaining drying time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useDehydration() → telemetry as data, demoEnabled, predictionConnected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Reads its data from context, so no props are needed.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hasPrediction = demoEnabled || (predictionConnected &amp;&amp; Number.isFinite(data?.remainingDryingTime))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A prediction is shown in demo mode, or when the model is online and a valid remaining time exists.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progress = ... ((initial - estimated) / (initial - target)) * 100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Drying progress in percent: how far the moisture has fallen from the starting value toward the target. It runs only when all three values are valid and initial &gt; target (avoids division by zero), and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Math.max(0, Math.min(100, ...))</w:t>
            </w:r>
            <w:r>
              <w:t xml:space="preserve"> clamps the result to 0–100. Otherwise it is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null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let badge = ...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Badge text by priority: "SIMULATED · DEMO", else "MODEL ONLINE", else "MODEL PENDING" or "MODEL OFFLINE" depending on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mlStatus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&lt;Panel title="Remaining drying time" ...&gt;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Card container with title and badge.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&lt;div className="drying-rdt-value"&gt;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Shows the formatted duration when a prediction exists, otherwise "Pending" or "Unavailable".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Estimated completion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Current time plus the remaining seconds (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remainingDryingTime * 1000</w:t>
            </w:r>
            <w:r>
              <w:t xml:space="preserve"> ms), formatted as a clock time. Shows "--" with no prediction.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drying-progress-summary + role="progressbar"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Text percentage and a progress bar. ARIA attributes (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aria-valuemin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aria-valuemax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aria-valuenow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aria-valuetext</w:t>
            </w:r>
            <w:r>
              <w:t xml:space="preserve">) make it readable by screen readers. The inner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span</w:t>
            </w:r>
            <w:r>
              <w:t xml:space="preserve"> width is the progress, or 0 when unknown.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drying-rdt-baseline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Shows the initial and target moisture content (MC).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drying-prediction-note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An info line stating whether the prediction is simulated, experimental, pending or offline. This is honest labelling for a research prototype.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&lt;Link to="/module-01/rdt"&gt;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Link to the prediction research page.</w:t>
            </w:r>
          </w:p>
        </w:tc>
      </w:tr>
    </w:tbl>
    <w:p>
      <w:pPr>
        <w:pStyle w:val="Heading2"/>
      </w:pPr>
      <w:r>
        <w:t xml:space="preserve">4.4 ControlStatusCard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heaterOn = data?.heaterState === 'ON'; const fanOn = ...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Booleans for relay states.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let badge = 'OFFLINE'; ...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Badge shows "DEMO DATA" in demo mode, otherwise the system state (or "CONNECTED") if live, else "OFFLINE".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&lt;DetailList items={[...]} /&gt;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Rows: Heater, Fan (each as a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StatusBadge</w:t>
            </w:r>
            <w:r>
              <w:t xml:space="preserve">, green only when ON and the data is demo or live, so stale data is never shown as active), System state, Control mode, Temperature protection and Target moisture.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&lt;Link to="/module-01/controls"&gt;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Link to the full controls page.</w:t>
            </w:r>
          </w:p>
        </w:tc>
      </w:tr>
    </w:tbl>
    <w:p>
      <w:pPr>
        <w:pStyle w:val="Heading2"/>
      </w:pPr>
      <w:r>
        <w:t xml:space="preserve">4.5 dryingSeries configuration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dryingSeries = { moisture, temperature, humidity, weight, rdt }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Describes each plottable measurement: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key</w:t>
            </w:r>
            <w:r>
              <w:t xml:space="preserve"> (field name in a record), display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name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unit</w:t>
            </w:r>
            <w:r>
              <w:t xml:space="preserve"> and line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color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rdt: { ..., divisor: 60 }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Remaining drying time is stored in seconds, so dividing by 60 plots it in minutes.</w:t>
            </w:r>
          </w:p>
        </w:tc>
      </w:tr>
    </w:tbl>
    <w:p>
      <w:pPr>
        <w:pStyle w:val="Heading2"/>
      </w:pPr>
      <w:r>
        <w:t xml:space="preserve">4.6 DryingTrendChart – hand-drawn SVG chart</w:t>
      </w:r>
    </w:p>
    <w:p>
      <w:pPr>
        <w:spacing w:after="120"/>
      </w:pPr>
      <w:r>
        <w:t xml:space="preserve">Draws a line chart without any chart library. Props: </w:t>
      </w:r>
      <w:r>
        <w:rPr>
          <w:rFonts w:ascii="Consolas" w:cs="Consolas" w:eastAsia="Consolas" w:hAnsi="Consolas"/>
          <w:color w:val="7A3E12"/>
          <w:sz w:val="19"/>
          <w:szCs w:val="19"/>
        </w:rPr>
        <w:t xml:space="preserve">records</w:t>
      </w:r>
      <w:r>
        <w:t xml:space="preserve"> (readings over time), </w:t>
      </w:r>
      <w:r>
        <w:rPr>
          <w:rFonts w:ascii="Consolas" w:cs="Consolas" w:eastAsia="Consolas" w:hAnsi="Consolas"/>
          <w:color w:val="7A3E12"/>
          <w:sz w:val="19"/>
          <w:szCs w:val="19"/>
        </w:rPr>
        <w:t xml:space="preserve">series</w:t>
      </w:r>
      <w:r>
        <w:t xml:space="preserve"> (which lines to draw) and </w:t>
      </w:r>
      <w:r>
        <w:rPr>
          <w:rFonts w:ascii="Consolas" w:cs="Consolas" w:eastAsia="Consolas" w:hAnsi="Consolas"/>
          <w:color w:val="7A3E12"/>
          <w:sz w:val="19"/>
          <w:szCs w:val="19"/>
        </w:rPr>
        <w:t xml:space="preserve">label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gradientId = useId().replace(/:/g, '');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Unique ID for the gradient fill. Colons from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useId</w:t>
            </w:r>
            <w:r>
              <w:t xml:space="preserve"> are removed so the ID works inside the SVG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url(#...)</w:t>
            </w:r>
            <w:r>
              <w:t xml:space="preserve"> reference.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(!records.length) return &lt;EmptyState .../&gt;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No records: shows a message about enabling demo data.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values = records.flatMap(... ).filter(Number.isFinite);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Collects every plotted value from all series (applying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divisor</w:t>
            </w:r>
            <w:r>
              <w:t xml:space="preserve">) to find the overall range. Missing values become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NaN</w:t>
            </w:r>
            <w:r>
              <w:t xml:space="preserve"> and are filtered out. If nothing remains, a second empty state is shown.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min, max, padding, low, high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Scale range. Padding is 15% of the range (minimum 1) so lines do not touch the edges.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low</w:t>
            </w:r>
            <w:r>
              <w:t xml:space="preserve"> is never below 0.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first, last = elapsedTime of first/last record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The time range of the X axis.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x = time =&gt; ... * 600; const y = value =&gt; 180 - ... * 172;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Convert data to SVG coordinates. X maps the time range to 0–600. Y is flipped because SVG's origin is top-left: bigger values give smaller Y. If only one record exists, X is centred at 300.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ticks = [3,2,1,0].map(...)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Four evenly spaced values used for the Y-axis labels and the horizontal grid lines.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&lt;p className="drying-axis-label"&gt;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Single series: shows name and unit. Several series: "units in legend".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chart-y-axis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Prints tick values rounded to whole numbers.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&lt;svg viewBox="0 0 600 190" preserveAspectRatio="none" role="img" aria-label=...&gt;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Drawing area that stretches to its container.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role="img"</w:t>
            </w:r>
            <w:r>
              <w:t xml:space="preserve"> plus a label gives screen readers a text alternative that points to the table.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&lt;defs&gt;&lt;linearGradient&gt;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Fades the first series' colour from 16% opacity to transparent for the area fill.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ticks.map(... &lt;line ... strokeDasharray="4 5" /&gt;)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Dashed horizontal grid lines.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vectorEffect="non-scaling-stroke"</w:t>
            </w:r>
            <w:r>
              <w:t xml:space="preserve"> keeps line thickness constant despite the stretched SVG.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series.map(item =&gt; ...)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For each series: keep only valid records, build a "x,y x,y ..." points string.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&lt;polygon ...&gt; (index === 0 only)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Shaded area under the first series, closed down to the baseline (y = 190).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&lt;polyline ...&gt;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The line itself. Humidity is dashed so it can be distinguished from temperature.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valid.map(record =&gt; &lt;circle ...&gt;&lt;title&gt;...&lt;/title&gt;&lt;/circle&gt;)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A dot per reading. The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&lt;title&gt;</w:t>
            </w:r>
            <w:r>
              <w:t xml:space="preserve"> appears as a hover tooltip, for example "10 min · Chamber temperature: 45.0 °C". The key uses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_id</w:t>
            </w:r>
            <w:r>
              <w:t xml:space="preserve"> or a fallback.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chart-x-axis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Three labels: start, middle and end, shown in minutes.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chart-legend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Colour key with name and unit per series.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&lt;details className="drying-observations"&gt;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Collapsible table of all raw values: an accessibility feature and a way to read exact numbers. It has a caption, column headers with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scope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tabIndex={0}</w:t>
            </w:r>
            <w:r>
              <w:t xml:space="preserve"> so keyboard users can scroll it, and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rdt</w:t>
            </w:r>
            <w:r>
              <w:t xml:space="preserve"> values are divided by 60.</w:t>
            </w:r>
          </w:p>
        </w:tc>
      </w:tr>
    </w:tbl>
    <w:p>
      <w:pPr>
        <w:pStyle w:val="Heading2"/>
      </w:pPr>
      <w:r>
        <w:t xml:space="preserve">4.7 ProcessTrendPanel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{ liveConnected } = useDehydration(); const [selected, setSelected] = useState('all');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Reads connection state and remembers which tab is chosen.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choices = { all, moisture, temperature, humidity }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Tab keys mapped to their button labels.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&lt;Panel ... badge={...}&gt;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Badge priority: DEMO DATA, LIVE TELEMETRY, RECORDED MEASUREMENTS (history exists but not live), or NO LIVE DATA.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&lt;div className="chart-tabs" role="group"&gt; ... aria-pressed ...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Toggle buttons.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aria-pressed</w:t>
            </w:r>
            <w:r>
              <w:t xml:space="preserve"> tells assistive tech which one is active.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&lt;DryingTrendChart series={selected === 'all' ? first three : [dryingSeries[selected]]} /&gt;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"All signals" draws moisture, temperature and humidity together; a single tab draws just that one. The label is prefixed with "DEMO DATA:" when in demo mode.</w:t>
            </w:r>
          </w:p>
        </w:tc>
      </w:tr>
    </w:tbl>
    <w:p>
      <w:pPr>
        <w:pStyle w:val="Heading2"/>
      </w:pPr>
      <w:r>
        <w:t xml:space="preserve">4.8 SystemLog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events = [], demoEnabled = false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Default props so the component never crashes on undefined.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badge: DEMO DATA / RECORDED EVENTS / NO EVENTS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Reflects what is shown.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!events.length ? &lt;EmptyState .../&gt;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Message when no relay changes or events exist yet.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&lt;ol className="drying-event-list"&gt;{events.map(...)}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Ordered list of events. Each has an icon (default "info"), name, description and a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&lt;time&gt;</w:t>
            </w:r>
            <w:r>
              <w:t xml:space="preserve"> element with a machine-readable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dateTime</w:t>
            </w:r>
            <w:r>
              <w:t xml:space="preserve"> and a human-readable text from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formatDryingTime(..., true)</w:t>
            </w:r>
            <w:r>
              <w:t xml:space="preserve">.</w:t>
            </w:r>
          </w:p>
        </w:tc>
      </w:tr>
    </w:tbl>
    <w:p>
      <w:pPr>
        <w:pStyle w:val="Heading2"/>
      </w:pPr>
      <w:r>
        <w:t xml:space="preserve">4.9 ProcessInformation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426B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&lt;Panel title="Sensor &amp; process information" ...&gt;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Same badge pattern as above (demo / live / recorded / unavailable).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&lt;DetailList items={[...]} /&gt;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Eight rows: estimated moisture, weight, chamber temperature and humidity, initial and target moisture, target weight and elapsed time. Each uses </w:t>
            </w:r>
            <w:r>
              <w:rPr>
                <w:rFonts w:ascii="Consolas" w:cs="Consolas" w:eastAsia="Consolas" w:hAnsi="Consolas"/>
                <w:color w:val="7A3E12"/>
                <w:sz w:val="19"/>
                <w:szCs w:val="19"/>
              </w:rPr>
              <w:t xml:space="preserve">reading()</w:t>
            </w:r>
            <w:r>
              <w:t xml:space="preserve"> so missing values show "--".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&lt;p className="panel-caption"&gt;</w:t>
            </w:r>
          </w:p>
        </w:tc>
        <w:tc>
          <w:tcPr>
            <w:tcW w:type="dxa" w:w="6126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Disclaimer: weight is a load-cell observation, while moisture is a research estimate, not a certified measurement.</w:t>
            </w:r>
          </w:p>
        </w:tc>
      </w:tr>
    </w:tbl>
    <w:p>
      <w:pPr>
        <w:pStyle w:val="Heading1"/>
        <w:pageBreakBefore/>
      </w:pPr>
      <w:r>
        <w:t xml:space="preserve">5. Points worth checking</w:t>
      </w:r>
    </w:p>
    <w:p>
      <w:pPr>
        <w:spacing w:after="120"/>
      </w:pPr>
      <w:r>
        <w:t xml:space="preserve">These are observations from reading the code, not errors that stop it from working: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Hard-coded URL: </w:t>
      </w:r>
      <w:r>
        <w:rPr>
          <w:rFonts w:ascii="Consolas" w:cs="Consolas" w:eastAsia="Consolas" w:hAnsi="Consolas"/>
          <w:color w:val="7A3E12"/>
          <w:sz w:val="19"/>
          <w:szCs w:val="19"/>
        </w:rPr>
        <w:t xml:space="preserve">API_BASE</w:t>
      </w:r>
      <w:r>
        <w:t xml:space="preserve"> uses </w:t>
      </w:r>
      <w:r>
        <w:rPr>
          <w:rFonts w:ascii="Consolas" w:cs="Consolas" w:eastAsia="Consolas" w:hAnsi="Consolas"/>
          <w:color w:val="7A3E12"/>
          <w:sz w:val="19"/>
          <w:szCs w:val="19"/>
        </w:rPr>
        <w:t xml:space="preserve">http://localhost:5000</w:t>
      </w:r>
      <w:r>
        <w:t xml:space="preserve">. Move it to an environment variable (for example </w:t>
      </w:r>
      <w:r>
        <w:rPr>
          <w:rFonts w:ascii="Consolas" w:cs="Consolas" w:eastAsia="Consolas" w:hAnsi="Consolas"/>
          <w:color w:val="7A3E12"/>
          <w:sz w:val="19"/>
          <w:szCs w:val="19"/>
        </w:rPr>
        <w:t xml:space="preserve">import.meta.env.VITE_API_URL</w:t>
      </w:r>
      <w:r>
        <w:t xml:space="preserve"> in Vite) before deploying.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Stale data is dropped on errors: when </w:t>
      </w:r>
      <w:r>
        <w:rPr>
          <w:rFonts w:ascii="Consolas" w:cs="Consolas" w:eastAsia="Consolas" w:hAnsi="Consolas"/>
          <w:color w:val="7A3E12"/>
          <w:sz w:val="19"/>
          <w:szCs w:val="19"/>
        </w:rPr>
        <w:t xml:space="preserve">getWorkspace</w:t>
      </w:r>
      <w:r>
        <w:t xml:space="preserve"> throws, the provider replaces the state with </w:t>
      </w:r>
      <w:r>
        <w:rPr>
          <w:rFonts w:ascii="Consolas" w:cs="Consolas" w:eastAsia="Consolas" w:hAnsi="Consolas"/>
          <w:color w:val="7A3E12"/>
          <w:sz w:val="19"/>
          <w:szCs w:val="19"/>
        </w:rPr>
        <w:t xml:space="preserve">empty</w:t>
      </w:r>
      <w:r>
        <w:t xml:space="preserve">, so the last known reading disappears. The "Last reading · stale" badge only appears when the server still answers but the reading is older than 2 minutes.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magic number </w:t>
      </w:r>
      <w:r>
        <w:rPr>
          <w:rFonts w:ascii="Consolas" w:cs="Consolas" w:eastAsia="Consolas" w:hAnsi="Consolas"/>
          <w:color w:val="7A3E12"/>
          <w:sz w:val="19"/>
          <w:szCs w:val="19"/>
        </w:rPr>
        <w:t xml:space="preserve">650</w:t>
      </w:r>
      <w:r>
        <w:t xml:space="preserve"> in the target-weight formula and the </w:t>
      </w:r>
      <w:r>
        <w:rPr>
          <w:rFonts w:ascii="Consolas" w:cs="Consolas" w:eastAsia="Consolas" w:hAnsi="Consolas"/>
          <w:color w:val="7A3E12"/>
          <w:sz w:val="19"/>
          <w:szCs w:val="19"/>
        </w:rPr>
        <w:t xml:space="preserve">120000</w:t>
      </w:r>
      <w:r>
        <w:t xml:space="preserve"> ms stale threshold would be easier to maintain as named constants.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rFonts w:ascii="Consolas" w:cs="Consolas" w:eastAsia="Consolas" w:hAnsi="Consolas"/>
          <w:color w:val="7A3E12"/>
          <w:sz w:val="19"/>
          <w:szCs w:val="19"/>
        </w:rPr>
        <w:t xml:space="preserve">sessions</w:t>
      </w:r>
      <w:r>
        <w:t xml:space="preserve"> and </w:t>
      </w:r>
      <w:r>
        <w:rPr>
          <w:rFonts w:ascii="Consolas" w:cs="Consolas" w:eastAsia="Consolas" w:hAnsi="Consolas"/>
          <w:color w:val="7A3E12"/>
          <w:sz w:val="19"/>
          <w:szCs w:val="19"/>
        </w:rPr>
        <w:t xml:space="preserve">events</w:t>
      </w:r>
      <w:r>
        <w:t xml:space="preserve"> are always empty in live mode, so the System log will show its empty state until those backend endpoints are built.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rFonts w:ascii="Consolas" w:cs="Consolas" w:eastAsia="Consolas" w:hAnsi="Consolas"/>
          <w:color w:val="7A3E12"/>
          <w:sz w:val="19"/>
          <w:szCs w:val="19"/>
        </w:rPr>
        <w:t xml:space="preserve">getBatchTelemetry</w:t>
      </w:r>
      <w:r>
        <w:t xml:space="preserve"> returns the full history on every 5-second poll. For long batches this will grow; consider loading history once and appending only new readings.</w:t>
      </w:r>
    </w:p>
    <w:sectPr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26B53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Calibri" w:cs="Calibri" w:eastAsia="Calibri" w:hAnsi="Calibri"/>
      <w:b/>
      <w:bCs/>
      <w:color w:val="A85A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Dehydration Module – Code Walkthrough</dc:title>
  <dc:creator>Claude</dc:creator>
  <cp:lastModifiedBy>Un-named</cp:lastModifiedBy>
  <cp:revision>1</cp:revision>
  <dcterms:created xsi:type="dcterms:W3CDTF">2026-10-22T11:43:19.087Z</dcterms:created>
  <dcterms:modified xsi:type="dcterms:W3CDTF">2026-10-22T11:43:19.099Z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