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The high level structure of the application is summarized in Figure 1. The three functions readOPT3001(), readMpu9250(), and PWMLED() will be initialized as threads. The task readOPT3001() reads the light intensity. The task readMpu9250() reads the acceleration. The task PWMLED() takes the maximum of mpuDc or optDc and sets the duty cycle of the LED. </w:t>
      </w:r>
    </w:p>
    <w:p w:rsidR="00000000" w:rsidDel="00000000" w:rsidP="00000000" w:rsidRDefault="00000000" w:rsidRPr="00000000" w14:paraId="00000002">
      <w:pPr>
        <w:shd w:fill="1e1e1e" w:val="clear"/>
        <w:spacing w:line="325.71428571428567" w:lineRule="auto"/>
        <w:jc w:val="both"/>
        <w:rPr>
          <w:rFonts w:ascii="Courier New" w:cs="Courier New" w:eastAsia="Courier New" w:hAnsi="Courier New"/>
          <w:color w:val="d4d4d4"/>
        </w:rPr>
      </w:pPr>
      <w:r w:rsidDel="00000000" w:rsidR="00000000" w:rsidRPr="00000000">
        <w:rPr>
          <w:rFonts w:ascii="Courier New" w:cs="Courier New" w:eastAsia="Courier New" w:hAnsi="Courier New"/>
          <w:color w:val="569cd6"/>
          <w:rtl w:val="0"/>
        </w:rPr>
        <w:t xml:space="preserve">float</w:t>
      </w:r>
      <w:r w:rsidDel="00000000" w:rsidR="00000000" w:rsidRPr="00000000">
        <w:rPr>
          <w:rFonts w:ascii="Courier New" w:cs="Courier New" w:eastAsia="Courier New" w:hAnsi="Courier New"/>
          <w:color w:val="d4d4d4"/>
          <w:rtl w:val="0"/>
        </w:rPr>
        <w:t xml:space="preserve"> mpuDc =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6a9955"/>
          <w:rtl w:val="0"/>
        </w:rPr>
        <w:t xml:space="preserve">// Enables OPT sensor</w:t>
      </w:r>
      <w:r w:rsidDel="00000000" w:rsidR="00000000" w:rsidRPr="00000000">
        <w:rPr>
          <w:rtl w:val="0"/>
        </w:rPr>
      </w:r>
    </w:p>
    <w:p w:rsidR="00000000" w:rsidDel="00000000" w:rsidP="00000000" w:rsidRDefault="00000000" w:rsidRPr="00000000" w14:paraId="00000003">
      <w:pPr>
        <w:shd w:fill="1e1e1e" w:val="clear"/>
        <w:spacing w:line="325.71428571428567" w:lineRule="auto"/>
        <w:jc w:val="both"/>
        <w:rPr>
          <w:rFonts w:ascii="Courier New" w:cs="Courier New" w:eastAsia="Courier New" w:hAnsi="Courier New"/>
          <w:color w:val="d4d4d4"/>
        </w:rPr>
      </w:pPr>
      <w:r w:rsidDel="00000000" w:rsidR="00000000" w:rsidRPr="00000000">
        <w:rPr>
          <w:rFonts w:ascii="Courier New" w:cs="Courier New" w:eastAsia="Courier New" w:hAnsi="Courier New"/>
          <w:color w:val="569cd6"/>
          <w:rtl w:val="0"/>
        </w:rPr>
        <w:t xml:space="preserve">float</w:t>
      </w:r>
      <w:r w:rsidDel="00000000" w:rsidR="00000000" w:rsidRPr="00000000">
        <w:rPr>
          <w:rFonts w:ascii="Courier New" w:cs="Courier New" w:eastAsia="Courier New" w:hAnsi="Courier New"/>
          <w:color w:val="d4d4d4"/>
          <w:rtl w:val="0"/>
        </w:rPr>
        <w:t xml:space="preserve"> optDc = </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6a9955"/>
          <w:rtl w:val="0"/>
        </w:rPr>
        <w:t xml:space="preserve">// Enables OPT sensor</w:t>
      </w:r>
      <w:r w:rsidDel="00000000" w:rsidR="00000000" w:rsidRPr="00000000">
        <w:rPr>
          <w:rtl w:val="0"/>
        </w:rPr>
      </w:r>
    </w:p>
    <w:p w:rsidR="00000000" w:rsidDel="00000000" w:rsidP="00000000" w:rsidRDefault="00000000" w:rsidRPr="00000000" w14:paraId="00000004">
      <w:pPr>
        <w:shd w:fill="1e1e1e" w:val="clear"/>
        <w:spacing w:line="325.71428571428567" w:lineRule="auto"/>
        <w:jc w:val="both"/>
        <w:rPr>
          <w:rFonts w:ascii="Courier New" w:cs="Courier New" w:eastAsia="Courier New" w:hAnsi="Courier New"/>
          <w:color w:val="d4d4d4"/>
        </w:rPr>
      </w:pPr>
      <w:r w:rsidDel="00000000" w:rsidR="00000000" w:rsidRPr="00000000">
        <w:rPr>
          <w:rFonts w:ascii="Courier New" w:cs="Courier New" w:eastAsia="Courier New" w:hAnsi="Courier New"/>
          <w:color w:val="569cd6"/>
          <w:rtl w:val="0"/>
        </w:rPr>
        <w:t xml:space="preserve">void</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readOPT3001</w:t>
      </w:r>
      <w:r w:rsidDel="00000000" w:rsidR="00000000" w:rsidRPr="00000000">
        <w:rPr>
          <w:rFonts w:ascii="Courier New" w:cs="Courier New" w:eastAsia="Courier New" w:hAnsi="Courier New"/>
          <w:color w:val="d4d4d4"/>
          <w:rtl w:val="0"/>
        </w:rPr>
        <w:t xml:space="preserve">(UArg </w:t>
      </w:r>
      <w:r w:rsidDel="00000000" w:rsidR="00000000" w:rsidRPr="00000000">
        <w:rPr>
          <w:rFonts w:ascii="Courier New" w:cs="Courier New" w:eastAsia="Courier New" w:hAnsi="Courier New"/>
          <w:color w:val="9cdcfe"/>
          <w:rtl w:val="0"/>
        </w:rPr>
        <w:t xml:space="preserve">arg0</w:t>
      </w:r>
      <w:r w:rsidDel="00000000" w:rsidR="00000000" w:rsidRPr="00000000">
        <w:rPr>
          <w:rFonts w:ascii="Courier New" w:cs="Courier New" w:eastAsia="Courier New" w:hAnsi="Courier New"/>
          <w:color w:val="d4d4d4"/>
          <w:rtl w:val="0"/>
        </w:rPr>
        <w:t xml:space="preserve">, UArg </w:t>
      </w:r>
      <w:r w:rsidDel="00000000" w:rsidR="00000000" w:rsidRPr="00000000">
        <w:rPr>
          <w:rFonts w:ascii="Courier New" w:cs="Courier New" w:eastAsia="Courier New" w:hAnsi="Courier New"/>
          <w:color w:val="9cdcfe"/>
          <w:rtl w:val="0"/>
        </w:rPr>
        <w:t xml:space="preserve">arg1</w:t>
      </w: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05">
      <w:pPr>
        <w:shd w:fill="1e1e1e" w:val="clear"/>
        <w:spacing w:line="325.71428571428567" w:lineRule="auto"/>
        <w:jc w:val="both"/>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6a9955"/>
          <w:rtl w:val="0"/>
        </w:rPr>
        <w:t xml:space="preserve">// Enables OPT sensor</w:t>
      </w:r>
      <w:r w:rsidDel="00000000" w:rsidR="00000000" w:rsidRPr="00000000">
        <w:rPr>
          <w:rtl w:val="0"/>
        </w:rPr>
      </w:r>
    </w:p>
    <w:p w:rsidR="00000000" w:rsidDel="00000000" w:rsidP="00000000" w:rsidRDefault="00000000" w:rsidRPr="00000000" w14:paraId="00000006">
      <w:pPr>
        <w:shd w:fill="1e1e1e" w:val="clear"/>
        <w:spacing w:line="325.71428571428567" w:lineRule="auto"/>
        <w:jc w:val="both"/>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while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07">
      <w:pPr>
        <w:shd w:fill="1e1e1e" w:val="clear"/>
        <w:spacing w:line="325.71428571428567" w:lineRule="auto"/>
        <w:jc w:val="both"/>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6a9955"/>
          <w:rtl w:val="0"/>
        </w:rPr>
        <w:t xml:space="preserve">// Reads light intensity from light sensor</w:t>
      </w:r>
      <w:r w:rsidDel="00000000" w:rsidR="00000000" w:rsidRPr="00000000">
        <w:rPr>
          <w:rtl w:val="0"/>
        </w:rPr>
      </w:r>
    </w:p>
    <w:p w:rsidR="00000000" w:rsidDel="00000000" w:rsidP="00000000" w:rsidRDefault="00000000" w:rsidRPr="00000000" w14:paraId="00000008">
      <w:pPr>
        <w:shd w:fill="1e1e1e" w:val="clear"/>
        <w:spacing w:line="325.71428571428567" w:lineRule="auto"/>
        <w:jc w:val="both"/>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09">
      <w:pPr>
        <w:shd w:fill="1e1e1e" w:val="clear"/>
        <w:spacing w:line="325.71428571428567" w:lineRule="auto"/>
        <w:jc w:val="both"/>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0A">
      <w:pPr>
        <w:shd w:fill="1e1e1e" w:val="clear"/>
        <w:spacing w:line="325.71428571428567" w:lineRule="auto"/>
        <w:jc w:val="both"/>
        <w:rPr>
          <w:rFonts w:ascii="Courier New" w:cs="Courier New" w:eastAsia="Courier New" w:hAnsi="Courier New"/>
          <w:color w:val="d4d4d4"/>
        </w:rPr>
      </w:pPr>
      <w:r w:rsidDel="00000000" w:rsidR="00000000" w:rsidRPr="00000000">
        <w:rPr>
          <w:rFonts w:ascii="Courier New" w:cs="Courier New" w:eastAsia="Courier New" w:hAnsi="Courier New"/>
          <w:color w:val="569cd6"/>
          <w:rtl w:val="0"/>
        </w:rPr>
        <w:t xml:space="preserve">void</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readMpu9250</w:t>
      </w: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0B">
      <w:pPr>
        <w:shd w:fill="1e1e1e" w:val="clear"/>
        <w:spacing w:line="325.71428571428567" w:lineRule="auto"/>
        <w:jc w:val="both"/>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6a9955"/>
          <w:rtl w:val="0"/>
        </w:rPr>
        <w:t xml:space="preserve">// Enables MPU sensor</w:t>
      </w:r>
      <w:r w:rsidDel="00000000" w:rsidR="00000000" w:rsidRPr="00000000">
        <w:rPr>
          <w:rtl w:val="0"/>
        </w:rPr>
      </w:r>
    </w:p>
    <w:p w:rsidR="00000000" w:rsidDel="00000000" w:rsidP="00000000" w:rsidRDefault="00000000" w:rsidRPr="00000000" w14:paraId="0000000C">
      <w:pPr>
        <w:shd w:fill="1e1e1e" w:val="clear"/>
        <w:spacing w:line="325.71428571428567" w:lineRule="auto"/>
        <w:jc w:val="both"/>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while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0D">
      <w:pPr>
        <w:shd w:fill="1e1e1e" w:val="clear"/>
        <w:spacing w:line="325.71428571428567" w:lineRule="auto"/>
        <w:jc w:val="both"/>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6a9955"/>
          <w:rtl w:val="0"/>
        </w:rPr>
        <w:t xml:space="preserve">// Reads acceleration from accelerometer</w:t>
      </w:r>
      <w:r w:rsidDel="00000000" w:rsidR="00000000" w:rsidRPr="00000000">
        <w:rPr>
          <w:rtl w:val="0"/>
        </w:rPr>
      </w:r>
    </w:p>
    <w:p w:rsidR="00000000" w:rsidDel="00000000" w:rsidP="00000000" w:rsidRDefault="00000000" w:rsidRPr="00000000" w14:paraId="0000000E">
      <w:pPr>
        <w:shd w:fill="1e1e1e" w:val="clear"/>
        <w:spacing w:line="325.71428571428567" w:lineRule="auto"/>
        <w:jc w:val="both"/>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0F">
      <w:pPr>
        <w:shd w:fill="1e1e1e" w:val="clear"/>
        <w:spacing w:line="325.71428571428567" w:lineRule="auto"/>
        <w:jc w:val="both"/>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10">
      <w:pPr>
        <w:shd w:fill="1e1e1e" w:val="clear"/>
        <w:spacing w:line="325.71428571428567" w:lineRule="auto"/>
        <w:jc w:val="both"/>
        <w:rPr>
          <w:rFonts w:ascii="Courier New" w:cs="Courier New" w:eastAsia="Courier New" w:hAnsi="Courier New"/>
          <w:color w:val="d4d4d4"/>
        </w:rPr>
      </w:pPr>
      <w:r w:rsidDel="00000000" w:rsidR="00000000" w:rsidRPr="00000000">
        <w:rPr>
          <w:rFonts w:ascii="Courier New" w:cs="Courier New" w:eastAsia="Courier New" w:hAnsi="Courier New"/>
          <w:color w:val="569cd6"/>
          <w:rtl w:val="0"/>
        </w:rPr>
        <w:t xml:space="preserve">void</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PWMLED</w:t>
      </w:r>
      <w:r w:rsidDel="00000000" w:rsidR="00000000" w:rsidRPr="00000000">
        <w:rPr>
          <w:rFonts w:ascii="Courier New" w:cs="Courier New" w:eastAsia="Courier New" w:hAnsi="Courier New"/>
          <w:color w:val="d4d4d4"/>
          <w:rtl w:val="0"/>
        </w:rPr>
        <w:t xml:space="preserve">(UArg </w:t>
      </w:r>
      <w:r w:rsidDel="00000000" w:rsidR="00000000" w:rsidRPr="00000000">
        <w:rPr>
          <w:rFonts w:ascii="Courier New" w:cs="Courier New" w:eastAsia="Courier New" w:hAnsi="Courier New"/>
          <w:color w:val="9cdcfe"/>
          <w:rtl w:val="0"/>
        </w:rPr>
        <w:t xml:space="preserve">arg0</w:t>
      </w:r>
      <w:r w:rsidDel="00000000" w:rsidR="00000000" w:rsidRPr="00000000">
        <w:rPr>
          <w:rFonts w:ascii="Courier New" w:cs="Courier New" w:eastAsia="Courier New" w:hAnsi="Courier New"/>
          <w:color w:val="d4d4d4"/>
          <w:rtl w:val="0"/>
        </w:rPr>
        <w:t xml:space="preserve">, UArg </w:t>
      </w:r>
      <w:r w:rsidDel="00000000" w:rsidR="00000000" w:rsidRPr="00000000">
        <w:rPr>
          <w:rFonts w:ascii="Courier New" w:cs="Courier New" w:eastAsia="Courier New" w:hAnsi="Courier New"/>
          <w:color w:val="9cdcfe"/>
          <w:rtl w:val="0"/>
        </w:rPr>
        <w:t xml:space="preserve">arg1</w:t>
      </w: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11">
      <w:pPr>
        <w:shd w:fill="1e1e1e" w:val="clear"/>
        <w:spacing w:line="325.71428571428567" w:lineRule="auto"/>
        <w:jc w:val="both"/>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6a9955"/>
          <w:rtl w:val="0"/>
        </w:rPr>
        <w:t xml:space="preserve">// Enables PWM </w:t>
      </w:r>
      <w:r w:rsidDel="00000000" w:rsidR="00000000" w:rsidRPr="00000000">
        <w:rPr>
          <w:rtl w:val="0"/>
        </w:rPr>
      </w:r>
    </w:p>
    <w:p w:rsidR="00000000" w:rsidDel="00000000" w:rsidP="00000000" w:rsidRDefault="00000000" w:rsidRPr="00000000" w14:paraId="00000012">
      <w:pPr>
        <w:shd w:fill="1e1e1e" w:val="clear"/>
        <w:spacing w:line="325.71428571428567" w:lineRule="auto"/>
        <w:jc w:val="both"/>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c586c0"/>
          <w:rtl w:val="0"/>
        </w:rPr>
        <w:t xml:space="preserve">while</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b5cea8"/>
          <w:rtl w:val="0"/>
        </w:rPr>
        <w:t xml:space="preserve">1</w:t>
      </w: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13">
      <w:pPr>
        <w:shd w:fill="1e1e1e" w:val="clear"/>
        <w:spacing w:line="325.71428571428567" w:lineRule="auto"/>
        <w:jc w:val="both"/>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6a9955"/>
          <w:rtl w:val="0"/>
        </w:rPr>
        <w:t xml:space="preserve">// Set PWM according to the max of mpuDC or optDc</w:t>
      </w:r>
      <w:r w:rsidDel="00000000" w:rsidR="00000000" w:rsidRPr="00000000">
        <w:rPr>
          <w:rtl w:val="0"/>
        </w:rPr>
      </w:r>
    </w:p>
    <w:p w:rsidR="00000000" w:rsidDel="00000000" w:rsidP="00000000" w:rsidRDefault="00000000" w:rsidRPr="00000000" w14:paraId="00000014">
      <w:pPr>
        <w:shd w:fill="1e1e1e" w:val="clear"/>
        <w:spacing w:line="325.71428571428567" w:lineRule="auto"/>
        <w:jc w:val="both"/>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15">
      <w:pPr>
        <w:shd w:fill="1e1e1e" w:val="clear"/>
        <w:spacing w:line="325.71428571428567" w:lineRule="auto"/>
        <w:jc w:val="both"/>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16">
      <w:pPr>
        <w:shd w:fill="1e1e1e" w:val="clear"/>
        <w:spacing w:line="325.71428571428567" w:lineRule="auto"/>
        <w:jc w:val="both"/>
        <w:rPr>
          <w:rFonts w:ascii="Courier New" w:cs="Courier New" w:eastAsia="Courier New" w:hAnsi="Courier New"/>
          <w:color w:val="d4d4d4"/>
        </w:rPr>
      </w:pPr>
      <w:r w:rsidDel="00000000" w:rsidR="00000000" w:rsidRPr="00000000">
        <w:rPr>
          <w:rFonts w:ascii="Courier New" w:cs="Courier New" w:eastAsia="Courier New" w:hAnsi="Courier New"/>
          <w:color w:val="569cd6"/>
          <w:rtl w:val="0"/>
        </w:rPr>
        <w:t xml:space="preserve">int</w:t>
      </w: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dcdcaa"/>
          <w:rtl w:val="0"/>
        </w:rPr>
        <w:t xml:space="preserve">main</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569cd6"/>
          <w:rtl w:val="0"/>
        </w:rPr>
        <w:t xml:space="preserve">void</w:t>
      </w: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17">
      <w:pPr>
        <w:shd w:fill="1e1e1e" w:val="clear"/>
        <w:spacing w:line="325.71428571428567" w:lineRule="auto"/>
        <w:jc w:val="both"/>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6a9955"/>
          <w:rtl w:val="0"/>
        </w:rPr>
        <w:t xml:space="preserve">// Enables board peripherals</w:t>
      </w:r>
      <w:r w:rsidDel="00000000" w:rsidR="00000000" w:rsidRPr="00000000">
        <w:rPr>
          <w:rtl w:val="0"/>
        </w:rPr>
      </w:r>
    </w:p>
    <w:p w:rsidR="00000000" w:rsidDel="00000000" w:rsidP="00000000" w:rsidRDefault="00000000" w:rsidRPr="00000000" w14:paraId="00000018">
      <w:pPr>
        <w:shd w:fill="1e1e1e" w:val="clear"/>
        <w:spacing w:line="325.71428571428567" w:lineRule="auto"/>
        <w:jc w:val="both"/>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   </w:t>
      </w:r>
      <w:r w:rsidDel="00000000" w:rsidR="00000000" w:rsidRPr="00000000">
        <w:rPr>
          <w:rFonts w:ascii="Courier New" w:cs="Courier New" w:eastAsia="Courier New" w:hAnsi="Courier New"/>
          <w:color w:val="6a9955"/>
          <w:rtl w:val="0"/>
        </w:rPr>
        <w:t xml:space="preserve">// Initializes tasks as threads</w:t>
      </w:r>
      <w:r w:rsidDel="00000000" w:rsidR="00000000" w:rsidRPr="00000000">
        <w:rPr>
          <w:rtl w:val="0"/>
        </w:rPr>
      </w:r>
    </w:p>
    <w:p w:rsidR="00000000" w:rsidDel="00000000" w:rsidP="00000000" w:rsidRDefault="00000000" w:rsidRPr="00000000" w14:paraId="00000019">
      <w:pPr>
        <w:shd w:fill="1e1e1e" w:val="clear"/>
        <w:spacing w:line="325.71428571428567" w:lineRule="auto"/>
        <w:jc w:val="both"/>
        <w:rPr>
          <w:rFonts w:ascii="Courier New" w:cs="Courier New" w:eastAsia="Courier New" w:hAnsi="Courier New"/>
          <w:color w:val="d4d4d4"/>
        </w:rPr>
      </w:pPr>
      <w:r w:rsidDel="00000000" w:rsidR="00000000" w:rsidRPr="00000000">
        <w:rPr>
          <w:rFonts w:ascii="Courier New" w:cs="Courier New" w:eastAsia="Courier New" w:hAnsi="Courier New"/>
          <w:color w:val="d4d4d4"/>
          <w:rtl w:val="0"/>
        </w:rPr>
        <w:t xml:space="preserve">}</w:t>
      </w:r>
    </w:p>
    <w:p w:rsidR="00000000" w:rsidDel="00000000" w:rsidP="00000000" w:rsidRDefault="00000000" w:rsidRPr="00000000" w14:paraId="0000001A">
      <w:pPr>
        <w:jc w:val="center"/>
        <w:rPr/>
      </w:pPr>
      <w:r w:rsidDel="00000000" w:rsidR="00000000" w:rsidRPr="00000000">
        <w:rPr>
          <w:rtl w:val="0"/>
        </w:rPr>
        <w:t xml:space="preserve">Figure 1: High Level Structure</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Table 1 shows the duration to sleep given to each task. The task transitions from running to a blocked state. The value of sleep in Table 1 is passed to the function Task_sleep() and delays its execution for the number of ticks of the system clock. The time elapsed per tick is determined by Clock_tickPeriod, which is set to 10us per tick inside the file main.cfg. 10000 ticks allows CC2650 sensor tag enough time to read and set data from different peripherals and time to context switch between threads during round robin.</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readOPT3001()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readMpu9250()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PWMLED()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Sleep (nticks)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Sleep (us)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100000</w:t>
            </w:r>
          </w:p>
        </w:tc>
      </w:tr>
    </w:tbl>
    <w:p w:rsidR="00000000" w:rsidDel="00000000" w:rsidP="00000000" w:rsidRDefault="00000000" w:rsidRPr="00000000" w14:paraId="00000029">
      <w:pPr>
        <w:jc w:val="center"/>
        <w:rPr/>
      </w:pPr>
      <w:r w:rsidDel="00000000" w:rsidR="00000000" w:rsidRPr="00000000">
        <w:rPr>
          <w:rtl w:val="0"/>
        </w:rPr>
        <w:t xml:space="preserve">Table 1: Sleep Period of Task</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jc w:val="center"/>
      <w:rPr>
        <w:b w:val="1"/>
        <w:sz w:val="20"/>
        <w:szCs w:val="20"/>
      </w:rPr>
    </w:pPr>
    <w:r w:rsidDel="00000000" w:rsidR="00000000" w:rsidRPr="00000000">
      <w:rPr>
        <w:b w:val="1"/>
        <w:sz w:val="20"/>
        <w:szCs w:val="20"/>
        <w:rtl w:val="0"/>
      </w:rPr>
      <w:t xml:space="preserve">CS3237: Introduction to Internet of Things - Lab Assignment</w:t>
    </w:r>
  </w:p>
  <w:p w:rsidR="00000000" w:rsidDel="00000000" w:rsidP="00000000" w:rsidRDefault="00000000" w:rsidRPr="00000000" w14:paraId="0000002B">
    <w:pPr>
      <w:jc w:val="center"/>
      <w:rPr>
        <w:b w:val="1"/>
        <w:sz w:val="20"/>
        <w:szCs w:val="20"/>
      </w:rPr>
    </w:pPr>
    <w:r w:rsidDel="00000000" w:rsidR="00000000" w:rsidRPr="00000000">
      <w:rPr>
        <w:b w:val="1"/>
        <w:sz w:val="20"/>
        <w:szCs w:val="20"/>
        <w:rtl w:val="0"/>
      </w:rPr>
      <w:t xml:space="preserve">Ng Wei Jie, Brandon A0184893L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