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Next Steps for the Day Tracker Project: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 have done some of the user research part of this project by visiting Jayna at her home and at school. We have gotten multiple recommendations by teachers and parents that it would be great to have an iPad app for Jayna to track her day. Her parents recommended the reward system and her teacher recommended extra training and note-taking functions on the app as well. As of right now, the application we have designed includes two separate views, one for the parent and one for Jayna (although there have been recommendations for creating a “teacher” view or for the paraeducator). We have designed Jayna’s part of the application and went through the process of her showing her mood and describing her accomplishments throughout the day and her reward system.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next steps are to do a little more research and maybe contact the special ed teacher and paraeducator to see what else could be added. As for the design, we need to add final screens for Jayna’s part and design for the parent view as well. Then, the next step is development which means hiring a coder or finding someone who can code to develop this in iOS for iPads.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