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71BA" w14:textId="77777777" w:rsidR="001D6DA7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24EEBBEC" w14:textId="77777777" w:rsidR="001D6DA7" w:rsidRDefault="00000000">
      <w:r>
        <w:pict w14:anchorId="098E72FF">
          <v:rect id="_x0000_i1025" style="width:0;height:1.5pt" o:hralign="center" o:hrstd="t" o:hr="t" fillcolor="#a0a0a0" stroked="f"/>
        </w:pict>
      </w:r>
    </w:p>
    <w:p w14:paraId="75AC0DEB" w14:textId="77777777" w:rsidR="001D6DA7" w:rsidRDefault="001D6DA7"/>
    <w:p w14:paraId="649EF19F" w14:textId="77777777" w:rsidR="001D6DA7" w:rsidRDefault="001D6DA7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1D6DA7" w14:paraId="104F2128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4757" w14:textId="77777777" w:rsidR="001D6DA7" w:rsidRDefault="001D6DA7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A1A3" w14:textId="77777777" w:rsidR="001D6DA7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9333" w14:textId="77777777" w:rsidR="001D6DA7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F314" w14:textId="77777777" w:rsidR="001D6DA7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1D6DA7" w14:paraId="77C75B19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6B7BBAB" w14:textId="77777777" w:rsidR="001D6D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7B8C" w14:textId="77777777" w:rsidR="001D6D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613B56F7" w14:textId="77777777" w:rsidR="001D6DA7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Who caused this incident?</w:t>
            </w:r>
          </w:p>
          <w:p w14:paraId="1F458E6A" w14:textId="1DC7BFC8" w:rsidR="007F67DB" w:rsidRDefault="007F67DB" w:rsidP="007F6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Robert Taylor Jr.</w:t>
            </w:r>
            <w:r w:rsidR="00DA6AD8">
              <w:rPr>
                <w:rFonts w:ascii="Google Sans" w:eastAsia="Google Sans" w:hAnsi="Google Sans" w:cs="Google Sans"/>
                <w:i/>
              </w:rPr>
              <w:t xml:space="preserve"> – Legal Attorney</w:t>
            </w:r>
          </w:p>
          <w:p w14:paraId="3C8428E8" w14:textId="77777777" w:rsidR="001D6DA7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When did it occur?</w:t>
            </w:r>
          </w:p>
          <w:p w14:paraId="42709DD0" w14:textId="77569711" w:rsidR="007F67DB" w:rsidRDefault="007F67DB" w:rsidP="007F6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8:29 AM, October 3, 2023</w:t>
            </w:r>
          </w:p>
          <w:p w14:paraId="0426D246" w14:textId="77777777" w:rsidR="001D6DA7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device was used?</w:t>
            </w:r>
          </w:p>
          <w:p w14:paraId="0E28CF47" w14:textId="77777777" w:rsidR="007F67DB" w:rsidRDefault="00430024" w:rsidP="007F6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430024">
              <w:rPr>
                <w:rFonts w:ascii="Google Sans" w:eastAsia="Google Sans" w:hAnsi="Google Sans" w:cs="Google Sans"/>
                <w:i/>
              </w:rPr>
              <w:t>Computer: Up2-NoGud</w:t>
            </w:r>
          </w:p>
          <w:p w14:paraId="35222AB1" w14:textId="117612DC" w:rsidR="00DA6AD8" w:rsidRDefault="00DA6AD8" w:rsidP="007F6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IP Address: </w:t>
            </w:r>
            <w:r w:rsidRPr="00DA6AD8">
              <w:rPr>
                <w:rFonts w:ascii="Google Sans" w:eastAsia="Google Sans" w:hAnsi="Google Sans" w:cs="Google Sans"/>
                <w:i/>
              </w:rPr>
              <w:t>152.207.255.255.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9D0B" w14:textId="77777777" w:rsidR="001D6D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16B1998C" w14:textId="77777777" w:rsidR="001D6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level of access did the user have?</w:t>
            </w:r>
          </w:p>
          <w:p w14:paraId="58C9E470" w14:textId="5B16AF13" w:rsidR="00604BB1" w:rsidRDefault="00604BB1" w:rsidP="00604BB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user has Admin access</w:t>
            </w:r>
            <w:r w:rsidR="008300BB">
              <w:rPr>
                <w:rFonts w:ascii="Google Sans" w:eastAsia="Google Sans" w:hAnsi="Google Sans" w:cs="Google Sans"/>
                <w:i/>
              </w:rPr>
              <w:t>, and so does every other user in the company</w:t>
            </w:r>
            <w:r w:rsidR="00A84375">
              <w:rPr>
                <w:rFonts w:ascii="Google Sans" w:eastAsia="Google Sans" w:hAnsi="Google Sans" w:cs="Google Sans"/>
                <w:i/>
              </w:rPr>
              <w:t>, which should not be the case.</w:t>
            </w:r>
          </w:p>
          <w:p w14:paraId="463F9A3C" w14:textId="77777777" w:rsidR="001D6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Should their account be active?</w:t>
            </w:r>
          </w:p>
          <w:p w14:paraId="365C4EBA" w14:textId="64CF1983" w:rsidR="008300BB" w:rsidRDefault="008300BB" w:rsidP="008300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No their account should not be active </w:t>
            </w:r>
            <w:r w:rsidR="00AF1040">
              <w:rPr>
                <w:rFonts w:ascii="Google Sans" w:eastAsia="Google Sans" w:hAnsi="Google Sans" w:cs="Google Sans"/>
                <w:i/>
              </w:rPr>
              <w:t>since Robert Taylor Jr.’s role at the company is a Legal Attorney</w:t>
            </w:r>
            <w:r w:rsidR="00A84375">
              <w:rPr>
                <w:rFonts w:ascii="Google Sans" w:eastAsia="Google Sans" w:hAnsi="Google Sans" w:cs="Google Sans"/>
                <w:i/>
              </w:rPr>
              <w:t xml:space="preserve"> also his </w:t>
            </w:r>
            <w:r w:rsidR="00050931">
              <w:rPr>
                <w:rFonts w:ascii="Google Sans" w:eastAsia="Google Sans" w:hAnsi="Google Sans" w:cs="Google Sans"/>
                <w:i/>
              </w:rPr>
              <w:t xml:space="preserve">employment date ended in </w:t>
            </w:r>
            <w:r w:rsidR="00050931" w:rsidRPr="00050931">
              <w:rPr>
                <w:rFonts w:ascii="Google Sans" w:eastAsia="Google Sans" w:hAnsi="Google Sans" w:cs="Google Sans"/>
                <w:i/>
              </w:rPr>
              <w:t>12/27/2019</w:t>
            </w:r>
            <w:r w:rsidR="00050931">
              <w:rPr>
                <w:rFonts w:ascii="Google Sans" w:eastAsia="Google Sans" w:hAnsi="Google Sans" w:cs="Google Sans"/>
                <w:i/>
              </w:rPr>
              <w:t xml:space="preserve"> but because of </w:t>
            </w:r>
            <w:r w:rsidR="00FF6AEB">
              <w:rPr>
                <w:rFonts w:ascii="Google Sans" w:eastAsia="Google Sans" w:hAnsi="Google Sans" w:cs="Google Sans"/>
                <w:i/>
              </w:rPr>
              <w:t>the</w:t>
            </w:r>
            <w:r w:rsidR="00050931">
              <w:rPr>
                <w:rFonts w:ascii="Google Sans" w:eastAsia="Google Sans" w:hAnsi="Google Sans" w:cs="Google Sans"/>
                <w:i/>
              </w:rPr>
              <w:t xml:space="preserve"> access </w:t>
            </w:r>
            <w:r w:rsidR="00FF6AEB">
              <w:rPr>
                <w:rFonts w:ascii="Google Sans" w:eastAsia="Google Sans" w:hAnsi="Google Sans" w:cs="Google Sans"/>
                <w:i/>
              </w:rPr>
              <w:t xml:space="preserve">to his account </w:t>
            </w:r>
            <w:r w:rsidR="00050931">
              <w:rPr>
                <w:rFonts w:ascii="Google Sans" w:eastAsia="Google Sans" w:hAnsi="Google Sans" w:cs="Google Sans"/>
                <w:i/>
              </w:rPr>
              <w:t>not expiring</w:t>
            </w:r>
            <w:r w:rsidR="00FF6AEB">
              <w:rPr>
                <w:rFonts w:ascii="Google Sans" w:eastAsia="Google Sans" w:hAnsi="Google Sans" w:cs="Google Sans"/>
                <w:i/>
              </w:rPr>
              <w:t>, it was used to access payroll.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F843" w14:textId="77777777" w:rsidR="001D6D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7A4713BD" w14:textId="77777777" w:rsidR="001D6DA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Which technical, operational, or managerial controls could help?</w:t>
            </w:r>
          </w:p>
          <w:p w14:paraId="4A043787" w14:textId="77777777" w:rsidR="00895FB8" w:rsidRDefault="00895FB8" w:rsidP="00AF104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-</w:t>
            </w:r>
            <w:r w:rsidR="00AF1040">
              <w:rPr>
                <w:rFonts w:ascii="Google Sans" w:eastAsia="Google Sans" w:hAnsi="Google Sans" w:cs="Google Sans"/>
                <w:i/>
              </w:rPr>
              <w:t xml:space="preserve">The principle of least </w:t>
            </w:r>
            <w:r w:rsidR="00FF6AEB">
              <w:rPr>
                <w:rFonts w:ascii="Google Sans" w:eastAsia="Google Sans" w:hAnsi="Google Sans" w:cs="Google Sans"/>
                <w:i/>
              </w:rPr>
              <w:t>privilege</w:t>
            </w:r>
            <w:r w:rsidR="00AF1040">
              <w:rPr>
                <w:rFonts w:ascii="Google Sans" w:eastAsia="Google Sans" w:hAnsi="Google Sans" w:cs="Google Sans"/>
                <w:i/>
              </w:rPr>
              <w:t xml:space="preserve"> should be enacted, since every employee at the company has admin </w:t>
            </w:r>
            <w:r w:rsidR="00FF6AEB">
              <w:rPr>
                <w:rFonts w:ascii="Google Sans" w:eastAsia="Google Sans" w:hAnsi="Google Sans" w:cs="Google Sans"/>
                <w:i/>
              </w:rPr>
              <w:t>privileges</w:t>
            </w:r>
            <w:r w:rsidR="00AF1040">
              <w:rPr>
                <w:rFonts w:ascii="Google Sans" w:eastAsia="Google Sans" w:hAnsi="Google Sans" w:cs="Google Sans"/>
                <w:i/>
              </w:rPr>
              <w:t xml:space="preserve"> </w:t>
            </w:r>
            <w:r w:rsidR="00701413">
              <w:rPr>
                <w:rFonts w:ascii="Google Sans" w:eastAsia="Google Sans" w:hAnsi="Google Sans" w:cs="Google Sans"/>
                <w:i/>
              </w:rPr>
              <w:t xml:space="preserve">when they don’t need to. </w:t>
            </w:r>
          </w:p>
          <w:p w14:paraId="7807596F" w14:textId="77777777" w:rsidR="00895FB8" w:rsidRDefault="00895FB8" w:rsidP="00AF104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-</w:t>
            </w:r>
            <w:r w:rsidR="00FF6AEB">
              <w:rPr>
                <w:rFonts w:ascii="Google Sans" w:eastAsia="Google Sans" w:hAnsi="Google Sans" w:cs="Google Sans"/>
                <w:i/>
              </w:rPr>
              <w:t>Also,</w:t>
            </w:r>
            <w:r w:rsidR="00701413">
              <w:rPr>
                <w:rFonts w:ascii="Google Sans" w:eastAsia="Google Sans" w:hAnsi="Google Sans" w:cs="Google Sans"/>
                <w:i/>
              </w:rPr>
              <w:t xml:space="preserve"> employees need to stick to their respective roles, and the concept of separation of duties needs to be followed, and instead of the Attorney handling invoices the </w:t>
            </w:r>
            <w:r w:rsidR="00627A0B">
              <w:rPr>
                <w:rFonts w:ascii="Google Sans" w:eastAsia="Google Sans" w:hAnsi="Google Sans" w:cs="Google Sans"/>
                <w:i/>
              </w:rPr>
              <w:t>person who is actually employed to do so should be doing it, like the account manager.</w:t>
            </w:r>
            <w:r w:rsidR="00643D10">
              <w:rPr>
                <w:rFonts w:ascii="Google Sans" w:eastAsia="Google Sans" w:hAnsi="Google Sans" w:cs="Google Sans"/>
                <w:i/>
              </w:rPr>
              <w:t xml:space="preserve"> </w:t>
            </w:r>
          </w:p>
          <w:p w14:paraId="4F90B037" w14:textId="4CFEFEB8" w:rsidR="00895FB8" w:rsidRDefault="00895FB8" w:rsidP="00AF104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-</w:t>
            </w:r>
            <w:r w:rsidR="00FF6AEB">
              <w:rPr>
                <w:rFonts w:ascii="Google Sans" w:eastAsia="Google Sans" w:hAnsi="Google Sans" w:cs="Google Sans"/>
                <w:i/>
              </w:rPr>
              <w:t>Also,</w:t>
            </w:r>
            <w:r w:rsidR="00643D10">
              <w:rPr>
                <w:rFonts w:ascii="Google Sans" w:eastAsia="Google Sans" w:hAnsi="Google Sans" w:cs="Google Sans"/>
                <w:i/>
              </w:rPr>
              <w:t xml:space="preserve"> people who have left the company should still not have </w:t>
            </w:r>
            <w:r w:rsidR="00643D10">
              <w:rPr>
                <w:rFonts w:ascii="Google Sans" w:eastAsia="Google Sans" w:hAnsi="Google Sans" w:cs="Google Sans"/>
                <w:i/>
              </w:rPr>
              <w:lastRenderedPageBreak/>
              <w:t xml:space="preserve">access/ authorization, there were 3 </w:t>
            </w:r>
            <w:r w:rsidR="00576D97">
              <w:rPr>
                <w:rFonts w:ascii="Google Sans" w:eastAsia="Google Sans" w:hAnsi="Google Sans" w:cs="Google Sans"/>
                <w:i/>
              </w:rPr>
              <w:t xml:space="preserve">ex-employees who still have admin </w:t>
            </w:r>
            <w:r w:rsidR="00FF6AEB">
              <w:rPr>
                <w:rFonts w:ascii="Google Sans" w:eastAsia="Google Sans" w:hAnsi="Google Sans" w:cs="Google Sans"/>
                <w:i/>
              </w:rPr>
              <w:t>privileges</w:t>
            </w:r>
            <w:r w:rsidR="00576D97">
              <w:rPr>
                <w:rFonts w:ascii="Google Sans" w:eastAsia="Google Sans" w:hAnsi="Google Sans" w:cs="Google Sans"/>
                <w:i/>
              </w:rPr>
              <w:t>.</w:t>
            </w:r>
            <w:r w:rsidR="00FF6AEB">
              <w:rPr>
                <w:rFonts w:ascii="Google Sans" w:eastAsia="Google Sans" w:hAnsi="Google Sans" w:cs="Google Sans"/>
                <w:i/>
              </w:rPr>
              <w:t xml:space="preserve"> </w:t>
            </w:r>
          </w:p>
          <w:p w14:paraId="5741EB05" w14:textId="7CC515E7" w:rsidR="00FF6AEB" w:rsidRDefault="00895FB8" w:rsidP="00AF104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-</w:t>
            </w:r>
            <w:r w:rsidR="00FF6AEB">
              <w:rPr>
                <w:rFonts w:ascii="Google Sans" w:eastAsia="Google Sans" w:hAnsi="Google Sans" w:cs="Google Sans"/>
                <w:i/>
              </w:rPr>
              <w:t xml:space="preserve">Direct hires to the company shouldn’t have much access within the company. </w:t>
            </w:r>
          </w:p>
          <w:p w14:paraId="06F4C8C8" w14:textId="6A491890" w:rsidR="00AF1040" w:rsidRDefault="00895FB8" w:rsidP="00AF104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-</w:t>
            </w:r>
            <w:r w:rsidR="00FF6AEB">
              <w:rPr>
                <w:rFonts w:ascii="Google Sans" w:eastAsia="Google Sans" w:hAnsi="Google Sans" w:cs="Google Sans"/>
                <w:i/>
              </w:rPr>
              <w:t>MFA should be enabled</w:t>
            </w:r>
          </w:p>
        </w:tc>
      </w:tr>
    </w:tbl>
    <w:p w14:paraId="35FEC1FF" w14:textId="77777777" w:rsidR="001D6DA7" w:rsidRDefault="001D6DA7"/>
    <w:p w14:paraId="09652D7B" w14:textId="77777777" w:rsidR="001D6DA7" w:rsidRDefault="001D6DA7"/>
    <w:sectPr w:rsidR="001D6DA7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19C"/>
    <w:multiLevelType w:val="multilevel"/>
    <w:tmpl w:val="2E74A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5A74B6"/>
    <w:multiLevelType w:val="multilevel"/>
    <w:tmpl w:val="7E7AA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F66EB4"/>
    <w:multiLevelType w:val="multilevel"/>
    <w:tmpl w:val="67E67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764769">
    <w:abstractNumId w:val="2"/>
  </w:num>
  <w:num w:numId="2" w16cid:durableId="771248320">
    <w:abstractNumId w:val="0"/>
  </w:num>
  <w:num w:numId="3" w16cid:durableId="433595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A7"/>
    <w:rsid w:val="00050931"/>
    <w:rsid w:val="001D6DA7"/>
    <w:rsid w:val="00430024"/>
    <w:rsid w:val="00576D97"/>
    <w:rsid w:val="00604BB1"/>
    <w:rsid w:val="00627A0B"/>
    <w:rsid w:val="00643D10"/>
    <w:rsid w:val="00701413"/>
    <w:rsid w:val="007F67DB"/>
    <w:rsid w:val="008300BB"/>
    <w:rsid w:val="00895FB8"/>
    <w:rsid w:val="00A84375"/>
    <w:rsid w:val="00AF1040"/>
    <w:rsid w:val="00DA6AD8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6EFC"/>
  <w15:docId w15:val="{545C844B-E3F8-4739-AE8A-E5096263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Mansoor</cp:lastModifiedBy>
  <cp:revision>3</cp:revision>
  <dcterms:created xsi:type="dcterms:W3CDTF">2023-06-13T08:14:00Z</dcterms:created>
  <dcterms:modified xsi:type="dcterms:W3CDTF">2023-06-13T08:45:00Z</dcterms:modified>
</cp:coreProperties>
</file>