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BAEB11" w14:textId="05D8A2DA" w:rsidR="008C1FFD" w:rsidRDefault="008C1FFD" w:rsidP="00466703">
      <w:pPr>
        <w:pStyle w:val="Heading2"/>
        <w:rPr>
          <w:rFonts w:eastAsia="Times New Roman"/>
          <w:b/>
          <w:bCs/>
        </w:rPr>
      </w:pPr>
      <w:r w:rsidRPr="008C1FFD">
        <w:rPr>
          <w:rFonts w:eastAsia="Times New Roman"/>
        </w:rPr>
        <w:t>Business Requirements: Turbine Sensor Alert Triage &amp; Escalation</w:t>
      </w:r>
      <w:r w:rsidRPr="008C1FFD">
        <w:rPr>
          <w:rFonts w:eastAsia="Times New Roman"/>
        </w:rPr>
        <w:br/>
      </w:r>
    </w:p>
    <w:p w14:paraId="1FD271EA" w14:textId="0596843B" w:rsidR="00051602" w:rsidRDefault="008C1FFD" w:rsidP="008C1FFD">
      <w:pPr>
        <w:spacing w:after="0" w:line="240" w:lineRule="auto"/>
        <w:rPr>
          <w:rFonts w:ascii="Times New Roman" w:eastAsia="Times New Roman" w:hAnsi="Times New Roman" w:cs="Times New Roman"/>
          <w:color w:val="1D1C1D"/>
          <w:kern w:val="0"/>
          <w14:ligatures w14:val="none"/>
        </w:rPr>
      </w:pPr>
      <w:r w:rsidRPr="008C1FFD">
        <w:rPr>
          <w:rFonts w:ascii="Times New Roman" w:eastAsia="Times New Roman" w:hAnsi="Times New Roman" w:cs="Times New Roman"/>
          <w:b/>
          <w:bCs/>
          <w:color w:val="1D1C1D"/>
          <w:kern w:val="0"/>
          <w14:ligatures w14:val="none"/>
        </w:rPr>
        <w:t>1. Reliable Turbine Identification</w:t>
      </w:r>
      <w:r w:rsidRPr="008C1FFD">
        <w:rPr>
          <w:rFonts w:ascii="Times New Roman" w:eastAsia="Times New Roman" w:hAnsi="Times New Roman" w:cs="Times New Roman"/>
          <w:color w:val="1D1C1D"/>
          <w:kern w:val="0"/>
          <w14:ligatures w14:val="none"/>
        </w:rPr>
        <w:br/>
        <w:t>Every incoming sensor reading must be correctly and automatically matched to the specific physical turbine it came from, regardless of the identifier format used by the sensor vendor. Mismatches or unmatched readings must not silently disappear — they must be visible for manual follow-up.</w:t>
      </w:r>
      <w:r w:rsidRPr="008C1FFD">
        <w:rPr>
          <w:rFonts w:ascii="Times New Roman" w:eastAsia="Times New Roman" w:hAnsi="Times New Roman" w:cs="Times New Roman"/>
          <w:color w:val="1D1C1D"/>
          <w:kern w:val="0"/>
          <w14:ligatures w14:val="none"/>
        </w:rPr>
        <w:br/>
      </w:r>
      <w:r w:rsidRPr="008C1FFD">
        <w:rPr>
          <w:rFonts w:ascii="Times New Roman" w:eastAsia="Times New Roman" w:hAnsi="Times New Roman" w:cs="Times New Roman"/>
          <w:color w:val="1D1C1D"/>
          <w:kern w:val="0"/>
          <w14:ligatures w14:val="none"/>
        </w:rPr>
        <w:br/>
      </w:r>
      <w:r w:rsidRPr="008C1FFD">
        <w:rPr>
          <w:rFonts w:ascii="Times New Roman" w:eastAsia="Times New Roman" w:hAnsi="Times New Roman" w:cs="Times New Roman"/>
          <w:b/>
          <w:bCs/>
          <w:color w:val="1D1C1D"/>
          <w:kern w:val="0"/>
          <w14:ligatures w14:val="none"/>
        </w:rPr>
        <w:t>2. Complete and Accessible Reading History</w:t>
      </w:r>
      <w:r w:rsidRPr="008C1FFD">
        <w:rPr>
          <w:rFonts w:ascii="Times New Roman" w:eastAsia="Times New Roman" w:hAnsi="Times New Roman" w:cs="Times New Roman"/>
          <w:color w:val="1D1C1D"/>
          <w:kern w:val="0"/>
          <w14:ligatures w14:val="none"/>
        </w:rPr>
        <w:br/>
        <w:t xml:space="preserve">A complete, chronological record of every sensor reading received for each turbine must be retained — including the reported error code, temperature, and vibration values — regardless of whether that reading was deemed critical. </w:t>
      </w:r>
      <w:r w:rsidR="00051602">
        <w:rPr>
          <w:rFonts w:ascii="Times New Roman" w:eastAsia="Times New Roman" w:hAnsi="Times New Roman" w:cs="Times New Roman"/>
          <w:color w:val="1D1C1D"/>
          <w:kern w:val="0"/>
          <w14:ligatures w14:val="none"/>
        </w:rPr>
        <w:t>It is of crucial importance that the sensor</w:t>
      </w:r>
      <w:r w:rsidRPr="008C1FFD">
        <w:rPr>
          <w:rFonts w:ascii="Times New Roman" w:eastAsia="Times New Roman" w:hAnsi="Times New Roman" w:cs="Times New Roman"/>
          <w:color w:val="1D1C1D"/>
          <w:kern w:val="0"/>
          <w14:ligatures w14:val="none"/>
        </w:rPr>
        <w:t xml:space="preserve"> history </w:t>
      </w:r>
      <w:r w:rsidR="00051602">
        <w:rPr>
          <w:rFonts w:ascii="Times New Roman" w:eastAsia="Times New Roman" w:hAnsi="Times New Roman" w:cs="Times New Roman"/>
          <w:color w:val="1D1C1D"/>
          <w:kern w:val="0"/>
          <w14:ligatures w14:val="none"/>
        </w:rPr>
        <w:t xml:space="preserve">is </w:t>
      </w:r>
      <w:r w:rsidRPr="008C1FFD">
        <w:rPr>
          <w:rFonts w:ascii="Times New Roman" w:eastAsia="Times New Roman" w:hAnsi="Times New Roman" w:cs="Times New Roman"/>
          <w:color w:val="1D1C1D"/>
          <w:kern w:val="0"/>
          <w14:ligatures w14:val="none"/>
        </w:rPr>
        <w:t>viewable by relevant staff directly in the context of the turbine it relates to</w:t>
      </w:r>
      <w:r w:rsidR="00376B16">
        <w:rPr>
          <w:rFonts w:ascii="Times New Roman" w:eastAsia="Times New Roman" w:hAnsi="Times New Roman" w:cs="Times New Roman"/>
          <w:color w:val="1D1C1D"/>
          <w:kern w:val="0"/>
          <w14:ligatures w14:val="none"/>
        </w:rPr>
        <w:t xml:space="preserve"> (same page)</w:t>
      </w:r>
      <w:r w:rsidRPr="008C1FFD">
        <w:rPr>
          <w:rFonts w:ascii="Times New Roman" w:eastAsia="Times New Roman" w:hAnsi="Times New Roman" w:cs="Times New Roman"/>
          <w:color w:val="1D1C1D"/>
          <w:kern w:val="0"/>
          <w14:ligatures w14:val="none"/>
        </w:rPr>
        <w:t>, without needing to search separate systems or files.</w:t>
      </w:r>
    </w:p>
    <w:p w14:paraId="6F21695D" w14:textId="67B56249" w:rsidR="008C1FFD" w:rsidRPr="008C1FFD" w:rsidRDefault="008C1FFD" w:rsidP="008C1FFD">
      <w:pPr>
        <w:spacing w:after="0" w:line="240" w:lineRule="auto"/>
        <w:rPr>
          <w:rFonts w:ascii="Times New Roman" w:eastAsia="Times New Roman" w:hAnsi="Times New Roman" w:cs="Times New Roman"/>
          <w:color w:val="1D1C1D"/>
          <w:kern w:val="0"/>
          <w14:ligatures w14:val="none"/>
        </w:rPr>
      </w:pPr>
      <w:r w:rsidRPr="008C1FFD">
        <w:rPr>
          <w:rFonts w:ascii="Times New Roman" w:eastAsia="Times New Roman" w:hAnsi="Times New Roman" w:cs="Times New Roman"/>
          <w:color w:val="1D1C1D"/>
          <w:kern w:val="0"/>
          <w14:ligatures w14:val="none"/>
        </w:rPr>
        <w:br/>
      </w:r>
      <w:r w:rsidRPr="008C1FFD">
        <w:rPr>
          <w:rFonts w:ascii="Times New Roman" w:eastAsia="Times New Roman" w:hAnsi="Times New Roman" w:cs="Times New Roman"/>
          <w:color w:val="1D1C1D"/>
          <w:kern w:val="0"/>
          <w14:ligatures w14:val="none"/>
        </w:rPr>
        <w:br/>
      </w:r>
      <w:r w:rsidRPr="008C1FFD">
        <w:rPr>
          <w:rFonts w:ascii="Times New Roman" w:eastAsia="Times New Roman" w:hAnsi="Times New Roman" w:cs="Times New Roman"/>
          <w:b/>
          <w:bCs/>
          <w:color w:val="1D1C1D"/>
          <w:kern w:val="0"/>
          <w14:ligatures w14:val="none"/>
        </w:rPr>
        <w:t>3. Consistent, Automatic Severity Assessment</w:t>
      </w:r>
      <w:r w:rsidRPr="008C1FFD">
        <w:rPr>
          <w:rFonts w:ascii="Times New Roman" w:eastAsia="Times New Roman" w:hAnsi="Times New Roman" w:cs="Times New Roman"/>
          <w:color w:val="1D1C1D"/>
          <w:kern w:val="0"/>
          <w14:ligatures w14:val="none"/>
        </w:rPr>
        <w:br/>
        <w:t>Every incoming reading must be assessed for severity immediately upon receipt, using a consistent and documented set of business rules, so that risk assessment no longer depends on an individual's judgment, availability, or attentiveness. The assessment logic must reflect the following business priorities</w:t>
      </w:r>
      <w:r w:rsidR="008C2839">
        <w:rPr>
          <w:rFonts w:ascii="Times New Roman" w:eastAsia="Times New Roman" w:hAnsi="Times New Roman" w:cs="Times New Roman"/>
          <w:color w:val="1D1C1D"/>
          <w:kern w:val="0"/>
          <w14:ligatures w14:val="none"/>
        </w:rPr>
        <w:t xml:space="preserve"> with the following Severity classification:</w:t>
      </w:r>
    </w:p>
    <w:p w14:paraId="6FD400D4" w14:textId="43E9F192" w:rsidR="008C1FFD" w:rsidRPr="008C1FFD" w:rsidRDefault="008C2839" w:rsidP="008C1FFD">
      <w:pPr>
        <w:numPr>
          <w:ilvl w:val="0"/>
          <w:numId w:val="2"/>
        </w:numPr>
        <w:spacing w:before="30" w:after="30" w:line="240" w:lineRule="auto"/>
        <w:ind w:left="1080"/>
        <w:rPr>
          <w:rFonts w:ascii="Times New Roman" w:eastAsia="Times New Roman" w:hAnsi="Times New Roman" w:cs="Times New Roman"/>
          <w:color w:val="1D1C1D"/>
          <w:kern w:val="0"/>
          <w14:ligatures w14:val="none"/>
        </w:rPr>
      </w:pPr>
      <w:r>
        <w:rPr>
          <w:rFonts w:ascii="Times New Roman" w:eastAsia="Times New Roman" w:hAnsi="Times New Roman" w:cs="Times New Roman"/>
          <w:color w:val="1D1C1D"/>
          <w:kern w:val="0"/>
          <w14:ligatures w14:val="none"/>
        </w:rPr>
        <w:t xml:space="preserve">Critical: </w:t>
      </w:r>
      <w:r w:rsidR="008C1FFD" w:rsidRPr="008C1FFD">
        <w:rPr>
          <w:rFonts w:ascii="Times New Roman" w:eastAsia="Times New Roman" w:hAnsi="Times New Roman" w:cs="Times New Roman"/>
          <w:color w:val="1D1C1D"/>
          <w:kern w:val="0"/>
          <w14:ligatures w14:val="none"/>
        </w:rPr>
        <w:t xml:space="preserve">Simultaneous elevated temperature and elevated vibration </w:t>
      </w:r>
      <w:proofErr w:type="gramStart"/>
      <w:r w:rsidR="008C1FFD" w:rsidRPr="008C1FFD">
        <w:rPr>
          <w:rFonts w:ascii="Times New Roman" w:eastAsia="Times New Roman" w:hAnsi="Times New Roman" w:cs="Times New Roman"/>
          <w:color w:val="1D1C1D"/>
          <w:kern w:val="0"/>
          <w14:ligatures w14:val="none"/>
        </w:rPr>
        <w:t>represents</w:t>
      </w:r>
      <w:proofErr w:type="gramEnd"/>
      <w:r w:rsidR="008C1FFD" w:rsidRPr="008C1FFD">
        <w:rPr>
          <w:rFonts w:ascii="Times New Roman" w:eastAsia="Times New Roman" w:hAnsi="Times New Roman" w:cs="Times New Roman"/>
          <w:color w:val="1D1C1D"/>
          <w:kern w:val="0"/>
          <w14:ligatures w14:val="none"/>
        </w:rPr>
        <w:t xml:space="preserve"> the most severe risk category</w:t>
      </w:r>
      <w:r>
        <w:rPr>
          <w:rFonts w:ascii="Times New Roman" w:eastAsia="Times New Roman" w:hAnsi="Times New Roman" w:cs="Times New Roman"/>
          <w:color w:val="1D1C1D"/>
          <w:kern w:val="0"/>
          <w14:ligatures w14:val="none"/>
        </w:rPr>
        <w:t>.</w:t>
      </w:r>
    </w:p>
    <w:p w14:paraId="3330C25F" w14:textId="0A2EC4FF" w:rsidR="008C1FFD" w:rsidRPr="008C1FFD" w:rsidRDefault="008C2839" w:rsidP="008C1FFD">
      <w:pPr>
        <w:numPr>
          <w:ilvl w:val="0"/>
          <w:numId w:val="2"/>
        </w:numPr>
        <w:spacing w:before="30" w:after="30" w:line="240" w:lineRule="auto"/>
        <w:ind w:left="1080"/>
        <w:rPr>
          <w:rFonts w:ascii="Times New Roman" w:eastAsia="Times New Roman" w:hAnsi="Times New Roman" w:cs="Times New Roman"/>
          <w:color w:val="1D1C1D"/>
          <w:kern w:val="0"/>
          <w14:ligatures w14:val="none"/>
        </w:rPr>
      </w:pPr>
      <w:r>
        <w:rPr>
          <w:rFonts w:ascii="Times New Roman" w:eastAsia="Times New Roman" w:hAnsi="Times New Roman" w:cs="Times New Roman"/>
          <w:color w:val="1D1C1D"/>
          <w:kern w:val="0"/>
          <w14:ligatures w14:val="none"/>
        </w:rPr>
        <w:t xml:space="preserve">High: </w:t>
      </w:r>
      <w:r w:rsidR="008C1FFD" w:rsidRPr="008C1FFD">
        <w:rPr>
          <w:rFonts w:ascii="Times New Roman" w:eastAsia="Times New Roman" w:hAnsi="Times New Roman" w:cs="Times New Roman"/>
          <w:color w:val="1D1C1D"/>
          <w:kern w:val="0"/>
          <w14:ligatures w14:val="none"/>
        </w:rPr>
        <w:t>Elevated vibration alone must be treated as more urgent than elevated temperature alone, reflecting its stronger association with imminent mechanical failure.</w:t>
      </w:r>
    </w:p>
    <w:p w14:paraId="709D8C01" w14:textId="762D62B4" w:rsidR="008C1FFD" w:rsidRPr="008C1FFD" w:rsidRDefault="008C2839" w:rsidP="008C1FFD">
      <w:pPr>
        <w:numPr>
          <w:ilvl w:val="0"/>
          <w:numId w:val="2"/>
        </w:numPr>
        <w:spacing w:before="30" w:after="30" w:line="240" w:lineRule="auto"/>
        <w:ind w:left="1080"/>
        <w:rPr>
          <w:rFonts w:ascii="Times New Roman" w:eastAsia="Times New Roman" w:hAnsi="Times New Roman" w:cs="Times New Roman"/>
          <w:color w:val="1D1C1D"/>
          <w:kern w:val="0"/>
          <w14:ligatures w14:val="none"/>
        </w:rPr>
      </w:pPr>
      <w:r>
        <w:rPr>
          <w:rFonts w:ascii="Times New Roman" w:eastAsia="Times New Roman" w:hAnsi="Times New Roman" w:cs="Times New Roman"/>
          <w:color w:val="1D1C1D"/>
          <w:kern w:val="0"/>
          <w14:ligatures w14:val="none"/>
        </w:rPr>
        <w:t xml:space="preserve">Medium: </w:t>
      </w:r>
      <w:r w:rsidR="008C1FFD" w:rsidRPr="008C1FFD">
        <w:rPr>
          <w:rFonts w:ascii="Times New Roman" w:eastAsia="Times New Roman" w:hAnsi="Times New Roman" w:cs="Times New Roman"/>
          <w:color w:val="1D1C1D"/>
          <w:kern w:val="0"/>
          <w14:ligatures w14:val="none"/>
        </w:rPr>
        <w:t>Elevated temperature alone represents a moderate concern.</w:t>
      </w:r>
    </w:p>
    <w:p w14:paraId="6710E5DE" w14:textId="7D970C8F" w:rsidR="008C1FFD" w:rsidRPr="008C1FFD" w:rsidRDefault="008C2839" w:rsidP="008C1FFD">
      <w:pPr>
        <w:numPr>
          <w:ilvl w:val="0"/>
          <w:numId w:val="2"/>
        </w:numPr>
        <w:spacing w:before="30" w:after="30" w:line="240" w:lineRule="auto"/>
        <w:ind w:left="1080"/>
        <w:rPr>
          <w:rFonts w:ascii="Times New Roman" w:eastAsia="Times New Roman" w:hAnsi="Times New Roman" w:cs="Times New Roman"/>
          <w:color w:val="1D1C1D"/>
          <w:kern w:val="0"/>
          <w14:ligatures w14:val="none"/>
        </w:rPr>
      </w:pPr>
      <w:r>
        <w:rPr>
          <w:rFonts w:ascii="Times New Roman" w:eastAsia="Times New Roman" w:hAnsi="Times New Roman" w:cs="Times New Roman"/>
          <w:color w:val="1D1C1D"/>
          <w:kern w:val="0"/>
          <w14:ligatures w14:val="none"/>
        </w:rPr>
        <w:t xml:space="preserve">Normal: </w:t>
      </w:r>
      <w:r w:rsidR="008C1FFD" w:rsidRPr="008C1FFD">
        <w:rPr>
          <w:rFonts w:ascii="Times New Roman" w:eastAsia="Times New Roman" w:hAnsi="Times New Roman" w:cs="Times New Roman"/>
          <w:color w:val="1D1C1D"/>
          <w:kern w:val="0"/>
          <w14:ligatures w14:val="none"/>
        </w:rPr>
        <w:t>Readings within normal operating ranges represent baseline, non-urgent status.</w:t>
      </w:r>
    </w:p>
    <w:p w14:paraId="0E4F57E2" w14:textId="77777777" w:rsidR="008C1FFD" w:rsidRPr="008C1FFD" w:rsidRDefault="008C1FFD" w:rsidP="008C1FFD">
      <w:pPr>
        <w:numPr>
          <w:ilvl w:val="0"/>
          <w:numId w:val="2"/>
        </w:numPr>
        <w:spacing w:before="30" w:after="30" w:line="240" w:lineRule="auto"/>
        <w:ind w:left="1080"/>
        <w:rPr>
          <w:rFonts w:ascii="Times New Roman" w:eastAsia="Times New Roman" w:hAnsi="Times New Roman" w:cs="Times New Roman"/>
          <w:color w:val="1D1C1D"/>
          <w:kern w:val="0"/>
          <w14:ligatures w14:val="none"/>
        </w:rPr>
      </w:pPr>
      <w:r w:rsidRPr="008C1FFD">
        <w:rPr>
          <w:rFonts w:ascii="Times New Roman" w:eastAsia="Times New Roman" w:hAnsi="Times New Roman" w:cs="Times New Roman"/>
          <w:color w:val="1D1C1D"/>
          <w:kern w:val="0"/>
          <w14:ligatures w14:val="none"/>
        </w:rPr>
        <w:t>Where uncertainty exists, the assessment should err toward flagging higher risk rather than under-flagging, given that missed critical events carry significantly higher cost than false alarms.</w:t>
      </w:r>
    </w:p>
    <w:p w14:paraId="14EB319A" w14:textId="61C192EE" w:rsidR="008C1FFD" w:rsidRPr="008C1FFD" w:rsidRDefault="008C1FFD" w:rsidP="008C1FFD">
      <w:pPr>
        <w:spacing w:after="0" w:line="240" w:lineRule="auto"/>
        <w:rPr>
          <w:rFonts w:ascii="Times New Roman" w:eastAsia="Times New Roman" w:hAnsi="Times New Roman" w:cs="Times New Roman"/>
          <w:color w:val="1D1C1D"/>
          <w:kern w:val="0"/>
          <w14:ligatures w14:val="none"/>
        </w:rPr>
      </w:pPr>
      <w:r w:rsidRPr="008C1FFD">
        <w:rPr>
          <w:rFonts w:ascii="Times New Roman" w:eastAsia="Times New Roman" w:hAnsi="Times New Roman" w:cs="Times New Roman"/>
          <w:color w:val="1D1C1D"/>
          <w:kern w:val="0"/>
          <w14:ligatures w14:val="none"/>
        </w:rPr>
        <w:br/>
      </w:r>
      <w:r w:rsidRPr="008C1FFD">
        <w:rPr>
          <w:rFonts w:ascii="Times New Roman" w:eastAsia="Times New Roman" w:hAnsi="Times New Roman" w:cs="Times New Roman"/>
          <w:color w:val="1D1C1D"/>
          <w:kern w:val="0"/>
          <w14:ligatures w14:val="none"/>
        </w:rPr>
        <w:br/>
      </w:r>
      <w:r w:rsidRPr="008C1FFD">
        <w:rPr>
          <w:rFonts w:ascii="Times New Roman" w:eastAsia="Times New Roman" w:hAnsi="Times New Roman" w:cs="Times New Roman"/>
          <w:b/>
          <w:bCs/>
          <w:color w:val="1D1C1D"/>
          <w:kern w:val="0"/>
          <w14:ligatures w14:val="none"/>
        </w:rPr>
        <w:t>4. Turbine-Specific, Adjustable Severity Criteria</w:t>
      </w:r>
      <w:r w:rsidRPr="008C1FFD">
        <w:rPr>
          <w:rFonts w:ascii="Times New Roman" w:eastAsia="Times New Roman" w:hAnsi="Times New Roman" w:cs="Times New Roman"/>
          <w:color w:val="1D1C1D"/>
          <w:kern w:val="0"/>
          <w14:ligatures w14:val="none"/>
        </w:rPr>
        <w:br/>
        <w:t>What qualifies as "elevated" temperature or vibration is not uniform across the fleet — it depends on the specific turbine model, given differences in age and normal operating behavior. Therefore:</w:t>
      </w:r>
    </w:p>
    <w:p w14:paraId="1DDA92C6" w14:textId="6FD2D38A" w:rsidR="008C1FFD" w:rsidRPr="008C1FFD" w:rsidRDefault="008C1FFD" w:rsidP="008C1FFD">
      <w:pPr>
        <w:numPr>
          <w:ilvl w:val="0"/>
          <w:numId w:val="3"/>
        </w:numPr>
        <w:spacing w:before="30" w:after="30" w:line="240" w:lineRule="auto"/>
        <w:ind w:left="1080"/>
        <w:rPr>
          <w:rFonts w:ascii="Times New Roman" w:eastAsia="Times New Roman" w:hAnsi="Times New Roman" w:cs="Times New Roman"/>
          <w:color w:val="1D1C1D"/>
          <w:kern w:val="0"/>
          <w14:ligatures w14:val="none"/>
        </w:rPr>
      </w:pPr>
      <w:r w:rsidRPr="008C1FFD">
        <w:rPr>
          <w:rFonts w:ascii="Times New Roman" w:eastAsia="Times New Roman" w:hAnsi="Times New Roman" w:cs="Times New Roman"/>
          <w:color w:val="1D1C1D"/>
          <w:kern w:val="0"/>
          <w14:ligatures w14:val="none"/>
        </w:rPr>
        <w:t>Severity criteria must be defined per turbine model, not as a single fleet-wide standard.</w:t>
      </w:r>
    </w:p>
    <w:p w14:paraId="653D87C0" w14:textId="77777777" w:rsidR="008C1FFD" w:rsidRPr="008C1FFD" w:rsidRDefault="008C1FFD" w:rsidP="008C1FFD">
      <w:pPr>
        <w:numPr>
          <w:ilvl w:val="0"/>
          <w:numId w:val="3"/>
        </w:numPr>
        <w:spacing w:before="30" w:after="30" w:line="240" w:lineRule="auto"/>
        <w:ind w:left="1080"/>
        <w:rPr>
          <w:rFonts w:ascii="Times New Roman" w:eastAsia="Times New Roman" w:hAnsi="Times New Roman" w:cs="Times New Roman"/>
          <w:color w:val="1D1C1D"/>
          <w:kern w:val="0"/>
          <w14:ligatures w14:val="none"/>
        </w:rPr>
      </w:pPr>
      <w:r w:rsidRPr="008C1FFD">
        <w:rPr>
          <w:rFonts w:ascii="Times New Roman" w:eastAsia="Times New Roman" w:hAnsi="Times New Roman" w:cs="Times New Roman"/>
          <w:color w:val="1D1C1D"/>
          <w:kern w:val="0"/>
          <w14:ligatures w14:val="none"/>
        </w:rPr>
        <w:t>Authorized operational/engineering staff must be able to review and revise these criteria over time — periodically, or in response to a specific incident — without requiring a lengthy rebuild process.</w:t>
      </w:r>
    </w:p>
    <w:p w14:paraId="048DB814" w14:textId="77777777" w:rsidR="008C1FFD" w:rsidRPr="008C1FFD" w:rsidRDefault="008C1FFD" w:rsidP="008C1FFD">
      <w:pPr>
        <w:numPr>
          <w:ilvl w:val="0"/>
          <w:numId w:val="3"/>
        </w:numPr>
        <w:spacing w:before="30" w:after="30" w:line="240" w:lineRule="auto"/>
        <w:ind w:left="1080"/>
        <w:rPr>
          <w:rFonts w:ascii="Times New Roman" w:eastAsia="Times New Roman" w:hAnsi="Times New Roman" w:cs="Times New Roman"/>
          <w:color w:val="1D1C1D"/>
          <w:kern w:val="0"/>
          <w14:ligatures w14:val="none"/>
        </w:rPr>
      </w:pPr>
      <w:r w:rsidRPr="008C1FFD">
        <w:rPr>
          <w:rFonts w:ascii="Times New Roman" w:eastAsia="Times New Roman" w:hAnsi="Times New Roman" w:cs="Times New Roman"/>
          <w:color w:val="1D1C1D"/>
          <w:kern w:val="0"/>
          <w14:ligatures w14:val="none"/>
        </w:rPr>
        <w:lastRenderedPageBreak/>
        <w:t>When criteria are revised, it must be clear which version of the criteria applied to any given historical reading, so past assessments remain understandable in context.</w:t>
      </w:r>
    </w:p>
    <w:p w14:paraId="4BDB9D40" w14:textId="758EB13E" w:rsidR="008C1FFD" w:rsidRPr="008C1FFD" w:rsidRDefault="008C1FFD" w:rsidP="008C1FFD">
      <w:pPr>
        <w:spacing w:after="0" w:line="240" w:lineRule="auto"/>
        <w:rPr>
          <w:rFonts w:ascii="Times New Roman" w:eastAsia="Times New Roman" w:hAnsi="Times New Roman" w:cs="Times New Roman"/>
          <w:color w:val="1D1C1D"/>
          <w:kern w:val="0"/>
          <w14:ligatures w14:val="none"/>
        </w:rPr>
      </w:pPr>
      <w:r w:rsidRPr="008C1FFD">
        <w:rPr>
          <w:rFonts w:ascii="Times New Roman" w:eastAsia="Times New Roman" w:hAnsi="Times New Roman" w:cs="Times New Roman"/>
          <w:color w:val="1D1C1D"/>
          <w:kern w:val="0"/>
          <w14:ligatures w14:val="none"/>
        </w:rPr>
        <w:br/>
      </w:r>
      <w:r w:rsidRPr="008C1FFD">
        <w:rPr>
          <w:rFonts w:ascii="Times New Roman" w:eastAsia="Times New Roman" w:hAnsi="Times New Roman" w:cs="Times New Roman"/>
          <w:color w:val="1D1C1D"/>
          <w:kern w:val="0"/>
          <w14:ligatures w14:val="none"/>
        </w:rPr>
        <w:br/>
      </w:r>
      <w:r w:rsidRPr="008C1FFD">
        <w:rPr>
          <w:rFonts w:ascii="Times New Roman" w:eastAsia="Times New Roman" w:hAnsi="Times New Roman" w:cs="Times New Roman"/>
          <w:b/>
          <w:bCs/>
          <w:color w:val="1D1C1D"/>
          <w:kern w:val="0"/>
          <w14:ligatures w14:val="none"/>
        </w:rPr>
        <w:t>5. Plain-Language Issue Explanation</w:t>
      </w:r>
      <w:r w:rsidRPr="008C1FFD">
        <w:rPr>
          <w:rFonts w:ascii="Times New Roman" w:eastAsia="Times New Roman" w:hAnsi="Times New Roman" w:cs="Times New Roman"/>
          <w:color w:val="1D1C1D"/>
          <w:kern w:val="0"/>
          <w14:ligatures w14:val="none"/>
        </w:rPr>
        <w:br/>
        <w:t xml:space="preserve">Every </w:t>
      </w:r>
      <w:r w:rsidR="002309C7">
        <w:rPr>
          <w:rFonts w:ascii="Times New Roman" w:eastAsia="Times New Roman" w:hAnsi="Times New Roman" w:cs="Times New Roman"/>
          <w:color w:val="1D1C1D"/>
          <w:kern w:val="0"/>
          <w14:ligatures w14:val="none"/>
        </w:rPr>
        <w:t>high or critical assessed</w:t>
      </w:r>
      <w:r w:rsidRPr="008C1FFD">
        <w:rPr>
          <w:rFonts w:ascii="Times New Roman" w:eastAsia="Times New Roman" w:hAnsi="Times New Roman" w:cs="Times New Roman"/>
          <w:color w:val="1D1C1D"/>
          <w:kern w:val="0"/>
          <w14:ligatures w14:val="none"/>
        </w:rPr>
        <w:t xml:space="preserve"> reading must be accompanied by a short, clear, non-technical explanation of what was detected and why it matters, so that staff reviewing it can understand the issue at a glance without interpreting raw sensor values themselves.</w:t>
      </w:r>
      <w:r w:rsidRPr="008C1FFD">
        <w:rPr>
          <w:rFonts w:ascii="Times New Roman" w:eastAsia="Times New Roman" w:hAnsi="Times New Roman" w:cs="Times New Roman"/>
          <w:color w:val="1D1C1D"/>
          <w:kern w:val="0"/>
          <w14:ligatures w14:val="none"/>
        </w:rPr>
        <w:br/>
      </w:r>
      <w:r w:rsidRPr="008C1FFD">
        <w:rPr>
          <w:rFonts w:ascii="Times New Roman" w:eastAsia="Times New Roman" w:hAnsi="Times New Roman" w:cs="Times New Roman"/>
          <w:color w:val="1D1C1D"/>
          <w:kern w:val="0"/>
          <w14:ligatures w14:val="none"/>
        </w:rPr>
        <w:br/>
      </w:r>
      <w:r w:rsidRPr="008C1FFD">
        <w:rPr>
          <w:rFonts w:ascii="Times New Roman" w:eastAsia="Times New Roman" w:hAnsi="Times New Roman" w:cs="Times New Roman"/>
          <w:b/>
          <w:bCs/>
          <w:color w:val="1D1C1D"/>
          <w:kern w:val="0"/>
          <w14:ligatures w14:val="none"/>
        </w:rPr>
        <w:t>6. Guaranteed Immediate Escalation for Critical Conditions</w:t>
      </w:r>
      <w:r w:rsidRPr="008C1FFD">
        <w:rPr>
          <w:rFonts w:ascii="Times New Roman" w:eastAsia="Times New Roman" w:hAnsi="Times New Roman" w:cs="Times New Roman"/>
          <w:color w:val="1D1C1D"/>
          <w:kern w:val="0"/>
          <w14:ligatures w14:val="none"/>
        </w:rPr>
        <w:br/>
        <w:t>Any reading assessed as high severity must automatically and immediately trigger a response action — without requiring a person to notice, review, or manually initiate it. This response must:</w:t>
      </w:r>
    </w:p>
    <w:p w14:paraId="53C10C0F" w14:textId="5B844871" w:rsidR="00FB0CE9" w:rsidRPr="00061DD4" w:rsidRDefault="008C1FFD" w:rsidP="00061DD4">
      <w:pPr>
        <w:numPr>
          <w:ilvl w:val="0"/>
          <w:numId w:val="4"/>
        </w:numPr>
        <w:spacing w:before="30" w:after="30" w:line="240" w:lineRule="auto"/>
        <w:ind w:left="1080"/>
        <w:rPr>
          <w:rFonts w:ascii="Times New Roman" w:eastAsia="Times New Roman" w:hAnsi="Times New Roman" w:cs="Times New Roman"/>
          <w:color w:val="1D1C1D"/>
          <w:kern w:val="0"/>
          <w14:ligatures w14:val="none"/>
        </w:rPr>
      </w:pPr>
      <w:r w:rsidRPr="008C1FFD">
        <w:rPr>
          <w:rFonts w:ascii="Times New Roman" w:eastAsia="Times New Roman" w:hAnsi="Times New Roman" w:cs="Times New Roman"/>
          <w:color w:val="1D1C1D"/>
          <w:kern w:val="0"/>
          <w14:ligatures w14:val="none"/>
        </w:rPr>
        <w:t xml:space="preserve">Be directed to </w:t>
      </w:r>
      <w:r w:rsidR="00FB0CE9">
        <w:rPr>
          <w:rFonts w:ascii="Times New Roman" w:eastAsia="Times New Roman" w:hAnsi="Times New Roman" w:cs="Times New Roman"/>
          <w:color w:val="1D1C1D"/>
          <w:kern w:val="0"/>
          <w14:ligatures w14:val="none"/>
        </w:rPr>
        <w:t>a response</w:t>
      </w:r>
      <w:r w:rsidRPr="008C1FFD">
        <w:rPr>
          <w:rFonts w:ascii="Times New Roman" w:eastAsia="Times New Roman" w:hAnsi="Times New Roman" w:cs="Times New Roman"/>
          <w:color w:val="1D1C1D"/>
          <w:kern w:val="0"/>
          <w14:ligatures w14:val="none"/>
        </w:rPr>
        <w:t xml:space="preserve"> team</w:t>
      </w:r>
      <w:r w:rsidR="00FB0CE9">
        <w:rPr>
          <w:rFonts w:ascii="Times New Roman" w:eastAsia="Times New Roman" w:hAnsi="Times New Roman" w:cs="Times New Roman"/>
          <w:color w:val="1D1C1D"/>
          <w:kern w:val="0"/>
          <w14:ligatures w14:val="none"/>
        </w:rPr>
        <w:t xml:space="preserve"> using a new Salesforce queue</w:t>
      </w:r>
      <w:r w:rsidRPr="008C1FFD">
        <w:rPr>
          <w:rFonts w:ascii="Times New Roman" w:eastAsia="Times New Roman" w:hAnsi="Times New Roman" w:cs="Times New Roman"/>
          <w:color w:val="1D1C1D"/>
          <w:kern w:val="0"/>
          <w14:ligatures w14:val="none"/>
        </w:rPr>
        <w:t xml:space="preserve"> </w:t>
      </w:r>
      <w:r w:rsidR="00A847F9">
        <w:rPr>
          <w:rFonts w:ascii="Times New Roman" w:eastAsia="Times New Roman" w:hAnsi="Times New Roman" w:cs="Times New Roman"/>
          <w:color w:val="1D1C1D"/>
          <w:kern w:val="0"/>
          <w14:ligatures w14:val="none"/>
        </w:rPr>
        <w:t xml:space="preserve">Field Response Queue, </w:t>
      </w:r>
      <w:r w:rsidR="00FB0CE9">
        <w:rPr>
          <w:rFonts w:ascii="Times New Roman" w:eastAsia="Times New Roman" w:hAnsi="Times New Roman" w:cs="Times New Roman"/>
          <w:color w:val="1D1C1D"/>
          <w:kern w:val="0"/>
          <w14:ligatures w14:val="none"/>
        </w:rPr>
        <w:t>who are</w:t>
      </w:r>
      <w:r w:rsidRPr="008C1FFD">
        <w:rPr>
          <w:rFonts w:ascii="Times New Roman" w:eastAsia="Times New Roman" w:hAnsi="Times New Roman" w:cs="Times New Roman"/>
          <w:color w:val="1D1C1D"/>
          <w:kern w:val="0"/>
          <w14:ligatures w14:val="none"/>
        </w:rPr>
        <w:t xml:space="preserve"> responsible for urgent field response.</w:t>
      </w:r>
      <w:r w:rsidR="00061DD4">
        <w:rPr>
          <w:rFonts w:ascii="Times New Roman" w:eastAsia="Times New Roman" w:hAnsi="Times New Roman" w:cs="Times New Roman"/>
          <w:color w:val="1D1C1D"/>
          <w:kern w:val="0"/>
          <w14:ligatures w14:val="none"/>
        </w:rPr>
        <w:t xml:space="preserve"> Membership of the queue will be determined later (outside this project)</w:t>
      </w:r>
      <w:r w:rsidR="00A847F9">
        <w:rPr>
          <w:rFonts w:ascii="Times New Roman" w:eastAsia="Times New Roman" w:hAnsi="Times New Roman" w:cs="Times New Roman"/>
          <w:color w:val="1D1C1D"/>
          <w:kern w:val="0"/>
          <w14:ligatures w14:val="none"/>
        </w:rPr>
        <w:t xml:space="preserve">. The queue does not </w:t>
      </w:r>
      <w:proofErr w:type="gramStart"/>
      <w:r w:rsidR="00A847F9">
        <w:rPr>
          <w:rFonts w:ascii="Times New Roman" w:eastAsia="Times New Roman" w:hAnsi="Times New Roman" w:cs="Times New Roman"/>
          <w:color w:val="1D1C1D"/>
          <w:kern w:val="0"/>
          <w14:ligatures w14:val="none"/>
        </w:rPr>
        <w:t>exists</w:t>
      </w:r>
      <w:proofErr w:type="gramEnd"/>
      <w:r w:rsidR="00A847F9">
        <w:rPr>
          <w:rFonts w:ascii="Times New Roman" w:eastAsia="Times New Roman" w:hAnsi="Times New Roman" w:cs="Times New Roman"/>
          <w:color w:val="1D1C1D"/>
          <w:kern w:val="0"/>
          <w14:ligatures w14:val="none"/>
        </w:rPr>
        <w:t xml:space="preserve"> today should be created as part of the project.</w:t>
      </w:r>
    </w:p>
    <w:p w14:paraId="1A54ED0D" w14:textId="77777777" w:rsidR="008C1FFD" w:rsidRDefault="008C1FFD" w:rsidP="008C1FFD">
      <w:pPr>
        <w:numPr>
          <w:ilvl w:val="0"/>
          <w:numId w:val="4"/>
        </w:numPr>
        <w:spacing w:before="30" w:after="30" w:line="240" w:lineRule="auto"/>
        <w:ind w:left="1080"/>
        <w:rPr>
          <w:rFonts w:ascii="Times New Roman" w:eastAsia="Times New Roman" w:hAnsi="Times New Roman" w:cs="Times New Roman"/>
          <w:color w:val="1D1C1D"/>
          <w:kern w:val="0"/>
          <w14:ligatures w14:val="none"/>
        </w:rPr>
      </w:pPr>
      <w:r w:rsidRPr="008C1FFD">
        <w:rPr>
          <w:rFonts w:ascii="Times New Roman" w:eastAsia="Times New Roman" w:hAnsi="Times New Roman" w:cs="Times New Roman"/>
          <w:color w:val="1D1C1D"/>
          <w:kern w:val="0"/>
          <w14:ligatures w14:val="none"/>
        </w:rPr>
        <w:t>Clearly communicate the nature and severity of the issue at the point the responsible team receives it.</w:t>
      </w:r>
    </w:p>
    <w:p w14:paraId="47D3EC3F" w14:textId="1E087350" w:rsidR="00FB0CE9" w:rsidRPr="008C1FFD" w:rsidRDefault="00FB0CE9" w:rsidP="008C1FFD">
      <w:pPr>
        <w:numPr>
          <w:ilvl w:val="0"/>
          <w:numId w:val="4"/>
        </w:numPr>
        <w:spacing w:before="30" w:after="30" w:line="240" w:lineRule="auto"/>
        <w:ind w:left="1080"/>
        <w:rPr>
          <w:rFonts w:ascii="Times New Roman" w:eastAsia="Times New Roman" w:hAnsi="Times New Roman" w:cs="Times New Roman"/>
          <w:color w:val="1D1C1D"/>
          <w:kern w:val="0"/>
          <w14:ligatures w14:val="none"/>
        </w:rPr>
      </w:pPr>
      <w:r>
        <w:rPr>
          <w:rFonts w:ascii="Times New Roman" w:eastAsia="Times New Roman" w:hAnsi="Times New Roman" w:cs="Times New Roman"/>
          <w:color w:val="1D1C1D"/>
          <w:kern w:val="0"/>
          <w14:ligatures w14:val="none"/>
        </w:rPr>
        <w:t>The response</w:t>
      </w:r>
      <w:r w:rsidRPr="008C1FFD">
        <w:rPr>
          <w:rFonts w:ascii="Times New Roman" w:eastAsia="Times New Roman" w:hAnsi="Times New Roman" w:cs="Times New Roman"/>
          <w:color w:val="1D1C1D"/>
          <w:kern w:val="0"/>
          <w14:ligatures w14:val="none"/>
        </w:rPr>
        <w:t xml:space="preserve"> team</w:t>
      </w:r>
      <w:r>
        <w:rPr>
          <w:rFonts w:ascii="Times New Roman" w:eastAsia="Times New Roman" w:hAnsi="Times New Roman" w:cs="Times New Roman"/>
          <w:color w:val="1D1C1D"/>
          <w:kern w:val="0"/>
          <w14:ligatures w14:val="none"/>
        </w:rPr>
        <w:t xml:space="preserve"> </w:t>
      </w:r>
      <w:r w:rsidR="00061DD4">
        <w:rPr>
          <w:rFonts w:ascii="Times New Roman" w:eastAsia="Times New Roman" w:hAnsi="Times New Roman" w:cs="Times New Roman"/>
          <w:color w:val="1D1C1D"/>
          <w:kern w:val="0"/>
          <w14:ligatures w14:val="none"/>
        </w:rPr>
        <w:t xml:space="preserve">do not need </w:t>
      </w:r>
      <w:r w:rsidR="00184FF8">
        <w:rPr>
          <w:rFonts w:ascii="Times New Roman" w:eastAsia="Times New Roman" w:hAnsi="Times New Roman" w:cs="Times New Roman"/>
          <w:color w:val="1D1C1D"/>
          <w:kern w:val="0"/>
          <w14:ligatures w14:val="none"/>
        </w:rPr>
        <w:t>notification</w:t>
      </w:r>
      <w:r w:rsidR="00061DD4">
        <w:rPr>
          <w:rFonts w:ascii="Times New Roman" w:eastAsia="Times New Roman" w:hAnsi="Times New Roman" w:cs="Times New Roman"/>
          <w:color w:val="1D1C1D"/>
          <w:kern w:val="0"/>
          <w14:ligatures w14:val="none"/>
        </w:rPr>
        <w:t>s</w:t>
      </w:r>
      <w:r w:rsidR="00541C59">
        <w:rPr>
          <w:rFonts w:ascii="Times New Roman" w:eastAsia="Times New Roman" w:hAnsi="Times New Roman" w:cs="Times New Roman"/>
          <w:color w:val="1D1C1D"/>
          <w:kern w:val="0"/>
          <w14:ligatures w14:val="none"/>
        </w:rPr>
        <w:t xml:space="preserve"> (email or in-app notifications)</w:t>
      </w:r>
      <w:r w:rsidR="00061DD4">
        <w:rPr>
          <w:rFonts w:ascii="Times New Roman" w:eastAsia="Times New Roman" w:hAnsi="Times New Roman" w:cs="Times New Roman"/>
          <w:color w:val="1D1C1D"/>
          <w:kern w:val="0"/>
          <w14:ligatures w14:val="none"/>
        </w:rPr>
        <w:t xml:space="preserve"> for this first release </w:t>
      </w:r>
    </w:p>
    <w:p w14:paraId="4716C365" w14:textId="77777777" w:rsidR="008C1FFD" w:rsidRPr="008C1FFD" w:rsidRDefault="008C1FFD" w:rsidP="008C1FFD">
      <w:pPr>
        <w:numPr>
          <w:ilvl w:val="0"/>
          <w:numId w:val="4"/>
        </w:numPr>
        <w:spacing w:before="30" w:after="30" w:line="240" w:lineRule="auto"/>
        <w:ind w:left="1080"/>
        <w:rPr>
          <w:rFonts w:ascii="Times New Roman" w:eastAsia="Times New Roman" w:hAnsi="Times New Roman" w:cs="Times New Roman"/>
          <w:color w:val="1D1C1D"/>
          <w:kern w:val="0"/>
          <w14:ligatures w14:val="none"/>
        </w:rPr>
      </w:pPr>
      <w:r w:rsidRPr="008C1FFD">
        <w:rPr>
          <w:rFonts w:ascii="Times New Roman" w:eastAsia="Times New Roman" w:hAnsi="Times New Roman" w:cs="Times New Roman"/>
          <w:color w:val="1D1C1D"/>
          <w:kern w:val="0"/>
          <w14:ligatures w14:val="none"/>
        </w:rPr>
        <w:t>Not depend on any manual step (such as a phone call) as a necessary safeguard for the escalation to be effective.</w:t>
      </w:r>
    </w:p>
    <w:p w14:paraId="5C19D23D" w14:textId="009520D5" w:rsidR="00C27F07" w:rsidRPr="00C27F07" w:rsidRDefault="008C1FFD" w:rsidP="00C27F07">
      <w:pPr>
        <w:spacing w:after="0" w:line="240" w:lineRule="auto"/>
        <w:rPr>
          <w:rFonts w:ascii="Times New Roman" w:eastAsia="Times New Roman" w:hAnsi="Times New Roman" w:cs="Times New Roman"/>
          <w:color w:val="1D1C1D"/>
          <w:kern w:val="0"/>
          <w14:ligatures w14:val="none"/>
        </w:rPr>
      </w:pPr>
      <w:r w:rsidRPr="008C1FFD">
        <w:rPr>
          <w:rFonts w:ascii="Times New Roman" w:eastAsia="Times New Roman" w:hAnsi="Times New Roman" w:cs="Times New Roman"/>
          <w:color w:val="1D1C1D"/>
          <w:kern w:val="0"/>
          <w14:ligatures w14:val="none"/>
        </w:rPr>
        <w:br/>
      </w:r>
      <w:r w:rsidRPr="008C1FFD">
        <w:rPr>
          <w:rFonts w:ascii="Times New Roman" w:eastAsia="Times New Roman" w:hAnsi="Times New Roman" w:cs="Times New Roman"/>
          <w:color w:val="1D1C1D"/>
          <w:kern w:val="0"/>
          <w14:ligatures w14:val="none"/>
        </w:rPr>
        <w:br/>
      </w:r>
      <w:r w:rsidRPr="008C1FFD">
        <w:rPr>
          <w:rFonts w:ascii="Times New Roman" w:eastAsia="Times New Roman" w:hAnsi="Times New Roman" w:cs="Times New Roman"/>
          <w:b/>
          <w:bCs/>
          <w:color w:val="1D1C1D"/>
          <w:kern w:val="0"/>
          <w14:ligatures w14:val="none"/>
        </w:rPr>
        <w:t>7. No Escalation Noise for Non-Critical Readings</w:t>
      </w:r>
      <w:r w:rsidRPr="008C1FFD">
        <w:rPr>
          <w:rFonts w:ascii="Times New Roman" w:eastAsia="Times New Roman" w:hAnsi="Times New Roman" w:cs="Times New Roman"/>
          <w:color w:val="1D1C1D"/>
          <w:kern w:val="0"/>
          <w14:ligatures w14:val="none"/>
        </w:rPr>
        <w:br/>
        <w:t>Readings that do not meet the high</w:t>
      </w:r>
      <w:r w:rsidR="008C2839">
        <w:rPr>
          <w:rFonts w:ascii="Times New Roman" w:eastAsia="Times New Roman" w:hAnsi="Times New Roman" w:cs="Times New Roman"/>
          <w:color w:val="1D1C1D"/>
          <w:kern w:val="0"/>
          <w14:ligatures w14:val="none"/>
        </w:rPr>
        <w:t xml:space="preserve"> or critical </w:t>
      </w:r>
      <w:r w:rsidRPr="008C1FFD">
        <w:rPr>
          <w:rFonts w:ascii="Times New Roman" w:eastAsia="Times New Roman" w:hAnsi="Times New Roman" w:cs="Times New Roman"/>
          <w:color w:val="1D1C1D"/>
          <w:kern w:val="0"/>
          <w14:ligatures w14:val="none"/>
        </w:rPr>
        <w:t>severity threshold must not generate an urgent response action. They should instead be retained as part of the turbine's ongoing history for trend visibility and later analysis, without consuming urgent-response capacity.</w:t>
      </w:r>
      <w:r w:rsidRPr="008C1FFD">
        <w:rPr>
          <w:rFonts w:ascii="Times New Roman" w:eastAsia="Times New Roman" w:hAnsi="Times New Roman" w:cs="Times New Roman"/>
          <w:color w:val="1D1C1D"/>
          <w:kern w:val="0"/>
          <w14:ligatures w14:val="none"/>
        </w:rPr>
        <w:br/>
      </w:r>
      <w:r w:rsidRPr="008C1FFD">
        <w:rPr>
          <w:rFonts w:ascii="Times New Roman" w:eastAsia="Times New Roman" w:hAnsi="Times New Roman" w:cs="Times New Roman"/>
          <w:color w:val="1D1C1D"/>
          <w:kern w:val="0"/>
          <w14:ligatures w14:val="none"/>
        </w:rPr>
        <w:br/>
      </w:r>
      <w:r w:rsidRPr="008C1FFD">
        <w:rPr>
          <w:rFonts w:ascii="Times New Roman" w:eastAsia="Times New Roman" w:hAnsi="Times New Roman" w:cs="Times New Roman"/>
          <w:color w:val="1D1C1D"/>
          <w:kern w:val="0"/>
          <w14:ligatures w14:val="none"/>
        </w:rPr>
        <w:br/>
      </w:r>
      <w:r w:rsidR="00FF22B5">
        <w:rPr>
          <w:rFonts w:ascii="Times New Roman" w:eastAsia="Times New Roman" w:hAnsi="Times New Roman" w:cs="Times New Roman"/>
          <w:b/>
          <w:bCs/>
          <w:color w:val="1D1C1D"/>
          <w:kern w:val="0"/>
          <w14:ligatures w14:val="none"/>
        </w:rPr>
        <w:t>8</w:t>
      </w:r>
      <w:r w:rsidRPr="008C1FFD">
        <w:rPr>
          <w:rFonts w:ascii="Times New Roman" w:eastAsia="Times New Roman" w:hAnsi="Times New Roman" w:cs="Times New Roman"/>
          <w:b/>
          <w:bCs/>
          <w:color w:val="1D1C1D"/>
          <w:kern w:val="0"/>
          <w14:ligatures w14:val="none"/>
        </w:rPr>
        <w:t>. Equipment Reference Data Integrity</w:t>
      </w:r>
      <w:r w:rsidRPr="008C1FFD">
        <w:rPr>
          <w:rFonts w:ascii="Times New Roman" w:eastAsia="Times New Roman" w:hAnsi="Times New Roman" w:cs="Times New Roman"/>
          <w:color w:val="1D1C1D"/>
          <w:kern w:val="0"/>
          <w14:ligatures w14:val="none"/>
        </w:rPr>
        <w:br/>
        <w:t>Foundational information about each turbine — including its model, installation date, and operating status — must be accurate, current, and available, since this information directly determines which severity criteria apply and underpins accurate reporting</w:t>
      </w:r>
      <w:r w:rsidR="00FB0CE9">
        <w:rPr>
          <w:rFonts w:ascii="Times New Roman" w:eastAsia="Times New Roman" w:hAnsi="Times New Roman" w:cs="Times New Roman"/>
          <w:color w:val="1D1C1D"/>
          <w:kern w:val="0"/>
          <w14:ligatures w14:val="none"/>
        </w:rPr>
        <w:t>.</w:t>
      </w:r>
      <w:r w:rsidR="00FB0CE9">
        <w:rPr>
          <w:rFonts w:ascii="Times New Roman" w:eastAsia="Times New Roman" w:hAnsi="Times New Roman" w:cs="Times New Roman"/>
          <w:color w:val="1D1C1D"/>
          <w:kern w:val="0"/>
          <w14:ligatures w14:val="none"/>
        </w:rPr>
        <w:br/>
      </w:r>
      <w:r w:rsidR="00334D48">
        <w:rPr>
          <w:rFonts w:ascii="Times New Roman" w:eastAsia="Times New Roman" w:hAnsi="Times New Roman" w:cs="Times New Roman"/>
          <w:color w:val="1D1C1D"/>
          <w:kern w:val="0"/>
          <w14:ligatures w14:val="none"/>
        </w:rPr>
        <w:t>Asset Model does not exists in Salesforce today and the fields needs to be created</w:t>
      </w:r>
      <w:r w:rsidR="00A9371A">
        <w:rPr>
          <w:rFonts w:ascii="Times New Roman" w:eastAsia="Times New Roman" w:hAnsi="Times New Roman" w:cs="Times New Roman"/>
          <w:color w:val="1D1C1D"/>
          <w:kern w:val="0"/>
          <w14:ligatures w14:val="none"/>
        </w:rPr>
        <w:t xml:space="preserve"> as part of this project.</w:t>
      </w:r>
      <w:r w:rsidR="00334D48">
        <w:rPr>
          <w:rFonts w:ascii="Times New Roman" w:eastAsia="Times New Roman" w:hAnsi="Times New Roman" w:cs="Times New Roman"/>
          <w:color w:val="1D1C1D"/>
          <w:kern w:val="0"/>
          <w14:ligatures w14:val="none"/>
        </w:rPr>
        <w:br/>
      </w:r>
      <w:r w:rsidR="00FB0CE9" w:rsidRPr="00FB0CE9">
        <w:rPr>
          <w:rFonts w:ascii="Times New Roman" w:eastAsia="Times New Roman" w:hAnsi="Times New Roman" w:cs="Times New Roman"/>
          <w:color w:val="1D1C1D"/>
          <w:kern w:val="0"/>
          <w14:ligatures w14:val="none"/>
        </w:rPr>
        <w:t>Asset </w:t>
      </w:r>
      <w:proofErr w:type="spellStart"/>
      <w:r w:rsidR="00FB0CE9" w:rsidRPr="00FB0CE9">
        <w:rPr>
          <w:rFonts w:ascii="Times New Roman" w:eastAsia="Times New Roman" w:hAnsi="Times New Roman" w:cs="Times New Roman"/>
          <w:color w:val="1D1C1D"/>
          <w:kern w:val="0"/>
          <w14:ligatures w14:val="none"/>
        </w:rPr>
        <w:t>ExternalIdentifier</w:t>
      </w:r>
      <w:proofErr w:type="spellEnd"/>
      <w:r w:rsidR="00FB0CE9" w:rsidRPr="00FB0CE9">
        <w:rPr>
          <w:rFonts w:ascii="Times New Roman" w:eastAsia="Times New Roman" w:hAnsi="Times New Roman" w:cs="Times New Roman"/>
          <w:color w:val="1D1C1D"/>
          <w:kern w:val="0"/>
          <w14:ligatures w14:val="none"/>
        </w:rPr>
        <w:t>, and Model </w:t>
      </w:r>
      <w:r w:rsidR="00FB0CE9">
        <w:rPr>
          <w:rFonts w:ascii="Times New Roman" w:eastAsia="Times New Roman" w:hAnsi="Times New Roman" w:cs="Times New Roman"/>
          <w:color w:val="1D1C1D"/>
          <w:kern w:val="0"/>
          <w14:ligatures w14:val="none"/>
        </w:rPr>
        <w:t xml:space="preserve">will be populated </w:t>
      </w:r>
      <w:r w:rsidR="00FB0CE9" w:rsidRPr="00FB0CE9">
        <w:rPr>
          <w:rFonts w:ascii="Times New Roman" w:eastAsia="Times New Roman" w:hAnsi="Times New Roman" w:cs="Times New Roman"/>
          <w:color w:val="1D1C1D"/>
          <w:kern w:val="0"/>
          <w14:ligatures w14:val="none"/>
        </w:rPr>
        <w:t>across the fleet</w:t>
      </w:r>
      <w:r w:rsidR="00FB0CE9">
        <w:rPr>
          <w:rFonts w:ascii="Times New Roman" w:eastAsia="Times New Roman" w:hAnsi="Times New Roman" w:cs="Times New Roman"/>
          <w:color w:val="1D1C1D"/>
          <w:kern w:val="0"/>
          <w14:ligatures w14:val="none"/>
        </w:rPr>
        <w:t xml:space="preserve"> with an existing integration</w:t>
      </w:r>
      <w:r w:rsidR="00334D48">
        <w:rPr>
          <w:rFonts w:ascii="Times New Roman" w:eastAsia="Times New Roman" w:hAnsi="Times New Roman" w:cs="Times New Roman"/>
          <w:color w:val="1D1C1D"/>
          <w:kern w:val="0"/>
          <w14:ligatures w14:val="none"/>
        </w:rPr>
        <w:t xml:space="preserve"> (outside the scope of this project – but can be assumed to be in place for go-live)</w:t>
      </w:r>
      <w:r w:rsidR="00C27F07" w:rsidRPr="00C27F07">
        <w:rPr>
          <w:rFonts w:ascii="Times New Roman" w:eastAsia="Times New Roman" w:hAnsi="Times New Roman" w:cs="Times New Roman"/>
          <w:color w:val="1D1C1D"/>
          <w:kern w:val="0"/>
          <w14:ligatures w14:val="none"/>
        </w:rPr>
        <w:br/>
      </w:r>
      <w:r w:rsidR="00C27F07" w:rsidRPr="00C27F07">
        <w:rPr>
          <w:rFonts w:ascii="Times New Roman" w:eastAsia="Times New Roman" w:hAnsi="Times New Roman" w:cs="Times New Roman"/>
          <w:color w:val="1D1C1D"/>
          <w:kern w:val="0"/>
          <w14:ligatures w14:val="none"/>
        </w:rPr>
        <w:br/>
      </w:r>
      <w:r w:rsidR="00FF22B5">
        <w:rPr>
          <w:rFonts w:ascii="Times New Roman" w:eastAsia="Times New Roman" w:hAnsi="Times New Roman" w:cs="Times New Roman"/>
          <w:b/>
          <w:bCs/>
          <w:color w:val="1D1C1D"/>
          <w:kern w:val="0"/>
          <w14:ligatures w14:val="none"/>
        </w:rPr>
        <w:t>9</w:t>
      </w:r>
      <w:r w:rsidR="00C27F07" w:rsidRPr="00C27F07">
        <w:rPr>
          <w:rFonts w:ascii="Times New Roman" w:eastAsia="Times New Roman" w:hAnsi="Times New Roman" w:cs="Times New Roman"/>
          <w:b/>
          <w:bCs/>
          <w:color w:val="1D1C1D"/>
          <w:kern w:val="0"/>
          <w14:ligatures w14:val="none"/>
        </w:rPr>
        <w:t>. Visibility of Data on Existing Pages</w:t>
      </w:r>
      <w:r w:rsidR="00C27F07" w:rsidRPr="00C27F07">
        <w:rPr>
          <w:rFonts w:ascii="Times New Roman" w:eastAsia="Times New Roman" w:hAnsi="Times New Roman" w:cs="Times New Roman"/>
          <w:color w:val="1D1C1D"/>
          <w:kern w:val="0"/>
          <w14:ligatures w14:val="none"/>
        </w:rPr>
        <w:br/>
      </w:r>
      <w:r w:rsidR="00466703">
        <w:rPr>
          <w:rFonts w:ascii="Times New Roman" w:eastAsia="Times New Roman" w:hAnsi="Times New Roman" w:cs="Times New Roman"/>
          <w:color w:val="1D1C1D"/>
          <w:kern w:val="0"/>
          <w14:ligatures w14:val="none"/>
        </w:rPr>
        <w:t xml:space="preserve">NEP employees </w:t>
      </w:r>
      <w:r w:rsidR="00C27F07" w:rsidRPr="00C27F07">
        <w:rPr>
          <w:rFonts w:ascii="Times New Roman" w:eastAsia="Times New Roman" w:hAnsi="Times New Roman" w:cs="Times New Roman"/>
          <w:color w:val="1D1C1D"/>
          <w:kern w:val="0"/>
          <w14:ligatures w14:val="none"/>
        </w:rPr>
        <w:t>must be able to find all new information relevant to a turbine or a ticket without navigating away from the record they're already viewing. Specifically:</w:t>
      </w:r>
    </w:p>
    <w:p w14:paraId="65A35AA8" w14:textId="1BA9F47F" w:rsidR="00C27F07" w:rsidRPr="00C27F07" w:rsidRDefault="00C27F07" w:rsidP="00C27F07">
      <w:pPr>
        <w:numPr>
          <w:ilvl w:val="0"/>
          <w:numId w:val="5"/>
        </w:numPr>
        <w:spacing w:before="30" w:after="30" w:line="240" w:lineRule="auto"/>
        <w:ind w:left="1080"/>
        <w:rPr>
          <w:rFonts w:ascii="Times New Roman" w:eastAsia="Times New Roman" w:hAnsi="Times New Roman" w:cs="Times New Roman"/>
          <w:color w:val="1D1C1D"/>
          <w:kern w:val="0"/>
          <w14:ligatures w14:val="none"/>
        </w:rPr>
      </w:pPr>
      <w:r w:rsidRPr="00C27F07">
        <w:rPr>
          <w:rFonts w:ascii="Times New Roman" w:eastAsia="Times New Roman" w:hAnsi="Times New Roman" w:cs="Times New Roman"/>
          <w:b/>
          <w:bCs/>
          <w:color w:val="1D1C1D"/>
          <w:kern w:val="0"/>
          <w14:ligatures w14:val="none"/>
        </w:rPr>
        <w:t xml:space="preserve">Account </w:t>
      </w:r>
      <w:r w:rsidR="00A847F9">
        <w:rPr>
          <w:rFonts w:ascii="Times New Roman" w:eastAsia="Times New Roman" w:hAnsi="Times New Roman" w:cs="Times New Roman"/>
          <w:b/>
          <w:bCs/>
          <w:color w:val="1D1C1D"/>
          <w:kern w:val="0"/>
          <w14:ligatures w14:val="none"/>
        </w:rPr>
        <w:t>page</w:t>
      </w:r>
      <w:r w:rsidRPr="00C27F07">
        <w:rPr>
          <w:rFonts w:ascii="Times New Roman" w:eastAsia="Times New Roman" w:hAnsi="Times New Roman" w:cs="Times New Roman"/>
          <w:b/>
          <w:bCs/>
          <w:color w:val="1D1C1D"/>
          <w:kern w:val="0"/>
          <w14:ligatures w14:val="none"/>
        </w:rPr>
        <w:t>:</w:t>
      </w:r>
      <w:r w:rsidRPr="00C27F07">
        <w:rPr>
          <w:rFonts w:ascii="Times New Roman" w:eastAsia="Times New Roman" w:hAnsi="Times New Roman" w:cs="Times New Roman"/>
          <w:color w:val="1D1C1D"/>
          <w:kern w:val="0"/>
          <w14:ligatures w14:val="none"/>
        </w:rPr>
        <w:t xml:space="preserve"> Asset list must be </w:t>
      </w:r>
      <w:r w:rsidR="008C2839">
        <w:rPr>
          <w:rFonts w:ascii="Times New Roman" w:eastAsia="Times New Roman" w:hAnsi="Times New Roman" w:cs="Times New Roman"/>
          <w:color w:val="1D1C1D"/>
          <w:kern w:val="0"/>
          <w14:ligatures w14:val="none"/>
        </w:rPr>
        <w:t xml:space="preserve">visible and </w:t>
      </w:r>
      <w:r w:rsidRPr="00C27F07">
        <w:rPr>
          <w:rFonts w:ascii="Times New Roman" w:eastAsia="Times New Roman" w:hAnsi="Times New Roman" w:cs="Times New Roman"/>
          <w:color w:val="1D1C1D"/>
          <w:kern w:val="0"/>
          <w14:ligatures w14:val="none"/>
        </w:rPr>
        <w:t>the first related list a user encounters on the Account page — reflecting that equipment visibility is the primary reason staff open an account record in this context.</w:t>
      </w:r>
    </w:p>
    <w:p w14:paraId="46D9B978" w14:textId="52616B2E" w:rsidR="00C27F07" w:rsidRPr="00C27F07" w:rsidRDefault="00C27F07" w:rsidP="00C27F07">
      <w:pPr>
        <w:numPr>
          <w:ilvl w:val="0"/>
          <w:numId w:val="5"/>
        </w:numPr>
        <w:spacing w:before="30" w:after="30" w:line="240" w:lineRule="auto"/>
        <w:ind w:left="1080"/>
        <w:rPr>
          <w:rFonts w:ascii="Times New Roman" w:eastAsia="Times New Roman" w:hAnsi="Times New Roman" w:cs="Times New Roman"/>
          <w:color w:val="1D1C1D"/>
          <w:kern w:val="0"/>
          <w14:ligatures w14:val="none"/>
        </w:rPr>
      </w:pPr>
      <w:r w:rsidRPr="00C27F07">
        <w:rPr>
          <w:rFonts w:ascii="Times New Roman" w:eastAsia="Times New Roman" w:hAnsi="Times New Roman" w:cs="Times New Roman"/>
          <w:b/>
          <w:bCs/>
          <w:color w:val="1D1C1D"/>
          <w:kern w:val="0"/>
          <w14:ligatures w14:val="none"/>
        </w:rPr>
        <w:lastRenderedPageBreak/>
        <w:t xml:space="preserve">Turbine (Asset) </w:t>
      </w:r>
      <w:r w:rsidR="00A847F9">
        <w:rPr>
          <w:rFonts w:ascii="Times New Roman" w:eastAsia="Times New Roman" w:hAnsi="Times New Roman" w:cs="Times New Roman"/>
          <w:b/>
          <w:bCs/>
          <w:color w:val="1D1C1D"/>
          <w:kern w:val="0"/>
          <w14:ligatures w14:val="none"/>
        </w:rPr>
        <w:t>page</w:t>
      </w:r>
      <w:r w:rsidRPr="00C27F07">
        <w:rPr>
          <w:rFonts w:ascii="Times New Roman" w:eastAsia="Times New Roman" w:hAnsi="Times New Roman" w:cs="Times New Roman"/>
          <w:b/>
          <w:bCs/>
          <w:color w:val="1D1C1D"/>
          <w:kern w:val="0"/>
          <w14:ligatures w14:val="none"/>
        </w:rPr>
        <w:t>:</w:t>
      </w:r>
      <w:r w:rsidRPr="00C27F07">
        <w:rPr>
          <w:rFonts w:ascii="Times New Roman" w:eastAsia="Times New Roman" w:hAnsi="Times New Roman" w:cs="Times New Roman"/>
          <w:color w:val="1D1C1D"/>
          <w:kern w:val="0"/>
          <w14:ligatures w14:val="none"/>
        </w:rPr>
        <w:t xml:space="preserve"> All new sensor-related information must be visible directly on the Asset record — both the historical list of sensor readings and any new descriptive fields captured about the turbine. Staff should not need to search a separate object or tab to see a turbine's sensor history or </w:t>
      </w:r>
      <w:proofErr w:type="gramStart"/>
      <w:r w:rsidRPr="00C27F07">
        <w:rPr>
          <w:rFonts w:ascii="Times New Roman" w:eastAsia="Times New Roman" w:hAnsi="Times New Roman" w:cs="Times New Roman"/>
          <w:color w:val="1D1C1D"/>
          <w:kern w:val="0"/>
          <w14:ligatures w14:val="none"/>
        </w:rPr>
        <w:t>current status</w:t>
      </w:r>
      <w:proofErr w:type="gramEnd"/>
      <w:r w:rsidRPr="00C27F07">
        <w:rPr>
          <w:rFonts w:ascii="Times New Roman" w:eastAsia="Times New Roman" w:hAnsi="Times New Roman" w:cs="Times New Roman"/>
          <w:color w:val="1D1C1D"/>
          <w:kern w:val="0"/>
          <w14:ligatures w14:val="none"/>
        </w:rPr>
        <w:t xml:space="preserve"> indicators.</w:t>
      </w:r>
    </w:p>
    <w:p w14:paraId="29AD13A7" w14:textId="0170D66F" w:rsidR="00C27F07" w:rsidRPr="00C27F07" w:rsidRDefault="00C27F07" w:rsidP="00C27F07">
      <w:pPr>
        <w:numPr>
          <w:ilvl w:val="0"/>
          <w:numId w:val="5"/>
        </w:numPr>
        <w:spacing w:before="30" w:after="30" w:line="240" w:lineRule="auto"/>
        <w:ind w:left="1080"/>
        <w:rPr>
          <w:rFonts w:ascii="Times New Roman" w:eastAsia="Times New Roman" w:hAnsi="Times New Roman" w:cs="Times New Roman"/>
          <w:color w:val="1D1C1D"/>
          <w:kern w:val="0"/>
          <w14:ligatures w14:val="none"/>
        </w:rPr>
      </w:pPr>
      <w:r w:rsidRPr="00C27F07">
        <w:rPr>
          <w:rFonts w:ascii="Times New Roman" w:eastAsia="Times New Roman" w:hAnsi="Times New Roman" w:cs="Times New Roman"/>
          <w:b/>
          <w:bCs/>
          <w:color w:val="1D1C1D"/>
          <w:kern w:val="0"/>
          <w14:ligatures w14:val="none"/>
        </w:rPr>
        <w:t xml:space="preserve">Ticket (Case) </w:t>
      </w:r>
      <w:r w:rsidR="00A847F9">
        <w:rPr>
          <w:rFonts w:ascii="Times New Roman" w:eastAsia="Times New Roman" w:hAnsi="Times New Roman" w:cs="Times New Roman"/>
          <w:b/>
          <w:bCs/>
          <w:color w:val="1D1C1D"/>
          <w:kern w:val="0"/>
          <w14:ligatures w14:val="none"/>
        </w:rPr>
        <w:t>page</w:t>
      </w:r>
      <w:r w:rsidRPr="00C27F07">
        <w:rPr>
          <w:rFonts w:ascii="Times New Roman" w:eastAsia="Times New Roman" w:hAnsi="Times New Roman" w:cs="Times New Roman"/>
          <w:b/>
          <w:bCs/>
          <w:color w:val="1D1C1D"/>
          <w:kern w:val="0"/>
          <w14:ligatures w14:val="none"/>
        </w:rPr>
        <w:t>:</w:t>
      </w:r>
      <w:r w:rsidRPr="00C27F07">
        <w:rPr>
          <w:rFonts w:ascii="Times New Roman" w:eastAsia="Times New Roman" w:hAnsi="Times New Roman" w:cs="Times New Roman"/>
          <w:color w:val="1D1C1D"/>
          <w:kern w:val="0"/>
          <w14:ligatures w14:val="none"/>
        </w:rPr>
        <w:t xml:space="preserve"> Any new fields introduced to support this capability (e.g., severity score, plain-text summary, linked reading) must be visible directly on the Case layout used by the dispatch/emergency response team — not hidden in a related list or a separate section requiring extra clicks.</w:t>
      </w:r>
    </w:p>
    <w:p w14:paraId="5EE6EF76" w14:textId="77777777" w:rsidR="00C27F07" w:rsidRPr="00F94636" w:rsidRDefault="00C27F07">
      <w:pPr>
        <w:rPr>
          <w:rFonts w:ascii="Times New Roman" w:eastAsia="Times New Roman" w:hAnsi="Times New Roman" w:cs="Times New Roman"/>
          <w:color w:val="1D1C1D"/>
          <w:kern w:val="0"/>
          <w14:ligatures w14:val="none"/>
        </w:rPr>
      </w:pPr>
    </w:p>
    <w:sectPr w:rsidR="00C27F07" w:rsidRPr="00F94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7E40BA"/>
    <w:multiLevelType w:val="multilevel"/>
    <w:tmpl w:val="BAE0B4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9A4CF0"/>
    <w:multiLevelType w:val="multilevel"/>
    <w:tmpl w:val="CDBE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B0AE7"/>
    <w:multiLevelType w:val="multilevel"/>
    <w:tmpl w:val="08FA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5C53BB"/>
    <w:multiLevelType w:val="multilevel"/>
    <w:tmpl w:val="C94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9C0755"/>
    <w:multiLevelType w:val="multilevel"/>
    <w:tmpl w:val="F0B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937074">
    <w:abstractNumId w:val="0"/>
  </w:num>
  <w:num w:numId="2" w16cid:durableId="378437511">
    <w:abstractNumId w:val="3"/>
  </w:num>
  <w:num w:numId="3" w16cid:durableId="1584340362">
    <w:abstractNumId w:val="2"/>
  </w:num>
  <w:num w:numId="4" w16cid:durableId="1319529304">
    <w:abstractNumId w:val="4"/>
  </w:num>
  <w:num w:numId="5" w16cid:durableId="193281120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FFD"/>
    <w:rsid w:val="00045520"/>
    <w:rsid w:val="00051602"/>
    <w:rsid w:val="00061DD4"/>
    <w:rsid w:val="00113C74"/>
    <w:rsid w:val="00184FF8"/>
    <w:rsid w:val="001D7C68"/>
    <w:rsid w:val="002309C7"/>
    <w:rsid w:val="002F4175"/>
    <w:rsid w:val="00334D48"/>
    <w:rsid w:val="00366635"/>
    <w:rsid w:val="00376B16"/>
    <w:rsid w:val="00466703"/>
    <w:rsid w:val="004879A3"/>
    <w:rsid w:val="004F6E4B"/>
    <w:rsid w:val="00541C59"/>
    <w:rsid w:val="00543454"/>
    <w:rsid w:val="006F0C55"/>
    <w:rsid w:val="00763D87"/>
    <w:rsid w:val="00775A4E"/>
    <w:rsid w:val="007A1E4A"/>
    <w:rsid w:val="007E360D"/>
    <w:rsid w:val="008C1FFD"/>
    <w:rsid w:val="008C2839"/>
    <w:rsid w:val="009846B4"/>
    <w:rsid w:val="00A71124"/>
    <w:rsid w:val="00A847F9"/>
    <w:rsid w:val="00A9371A"/>
    <w:rsid w:val="00B77D20"/>
    <w:rsid w:val="00C27F07"/>
    <w:rsid w:val="00C46311"/>
    <w:rsid w:val="00CF0EE2"/>
    <w:rsid w:val="00E06659"/>
    <w:rsid w:val="00F651C1"/>
    <w:rsid w:val="00F94636"/>
    <w:rsid w:val="00FB0CE9"/>
    <w:rsid w:val="00FF2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F186D3"/>
  <w15:chartTrackingRefBased/>
  <w15:docId w15:val="{8BA0033C-B6D1-0640-AB74-619EBA401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1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1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FFD"/>
    <w:rPr>
      <w:rFonts w:eastAsiaTheme="majorEastAsia" w:cstheme="majorBidi"/>
      <w:color w:val="272727" w:themeColor="text1" w:themeTint="D8"/>
    </w:rPr>
  </w:style>
  <w:style w:type="paragraph" w:styleId="Title">
    <w:name w:val="Title"/>
    <w:basedOn w:val="Normal"/>
    <w:next w:val="Normal"/>
    <w:link w:val="TitleChar"/>
    <w:uiPriority w:val="10"/>
    <w:qFormat/>
    <w:rsid w:val="008C1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FFD"/>
    <w:pPr>
      <w:spacing w:before="160"/>
      <w:jc w:val="center"/>
    </w:pPr>
    <w:rPr>
      <w:i/>
      <w:iCs/>
      <w:color w:val="404040" w:themeColor="text1" w:themeTint="BF"/>
    </w:rPr>
  </w:style>
  <w:style w:type="character" w:customStyle="1" w:styleId="QuoteChar">
    <w:name w:val="Quote Char"/>
    <w:basedOn w:val="DefaultParagraphFont"/>
    <w:link w:val="Quote"/>
    <w:uiPriority w:val="29"/>
    <w:rsid w:val="008C1FFD"/>
    <w:rPr>
      <w:i/>
      <w:iCs/>
      <w:color w:val="404040" w:themeColor="text1" w:themeTint="BF"/>
    </w:rPr>
  </w:style>
  <w:style w:type="paragraph" w:styleId="ListParagraph">
    <w:name w:val="List Paragraph"/>
    <w:basedOn w:val="Normal"/>
    <w:uiPriority w:val="34"/>
    <w:qFormat/>
    <w:rsid w:val="008C1FFD"/>
    <w:pPr>
      <w:ind w:left="720"/>
      <w:contextualSpacing/>
    </w:pPr>
  </w:style>
  <w:style w:type="character" w:styleId="IntenseEmphasis">
    <w:name w:val="Intense Emphasis"/>
    <w:basedOn w:val="DefaultParagraphFont"/>
    <w:uiPriority w:val="21"/>
    <w:qFormat/>
    <w:rsid w:val="008C1FFD"/>
    <w:rPr>
      <w:i/>
      <w:iCs/>
      <w:color w:val="0F4761" w:themeColor="accent1" w:themeShade="BF"/>
    </w:rPr>
  </w:style>
  <w:style w:type="paragraph" w:styleId="IntenseQuote">
    <w:name w:val="Intense Quote"/>
    <w:basedOn w:val="Normal"/>
    <w:next w:val="Normal"/>
    <w:link w:val="IntenseQuoteChar"/>
    <w:uiPriority w:val="30"/>
    <w:qFormat/>
    <w:rsid w:val="008C1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FFD"/>
    <w:rPr>
      <w:i/>
      <w:iCs/>
      <w:color w:val="0F4761" w:themeColor="accent1" w:themeShade="BF"/>
    </w:rPr>
  </w:style>
  <w:style w:type="character" w:styleId="IntenseReference">
    <w:name w:val="Intense Reference"/>
    <w:basedOn w:val="DefaultParagraphFont"/>
    <w:uiPriority w:val="32"/>
    <w:qFormat/>
    <w:rsid w:val="008C1FFD"/>
    <w:rPr>
      <w:b/>
      <w:bCs/>
      <w:smallCaps/>
      <w:color w:val="0F4761" w:themeColor="accent1" w:themeShade="BF"/>
      <w:spacing w:val="5"/>
    </w:rPr>
  </w:style>
  <w:style w:type="character" w:styleId="HTMLCode">
    <w:name w:val="HTML Code"/>
    <w:basedOn w:val="DefaultParagraphFont"/>
    <w:uiPriority w:val="99"/>
    <w:semiHidden/>
    <w:unhideWhenUsed/>
    <w:rsid w:val="00FB0C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850</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Hasgard Olesen Hoybye</dc:creator>
  <cp:keywords/>
  <dc:description/>
  <cp:lastModifiedBy>Allan Hasgard Olesen Hoybye</cp:lastModifiedBy>
  <cp:revision>9</cp:revision>
  <dcterms:created xsi:type="dcterms:W3CDTF">2026-09-27T08:26:00Z</dcterms:created>
  <dcterms:modified xsi:type="dcterms:W3CDTF">2026-09-27T12:51:00Z</dcterms:modified>
</cp:coreProperties>
</file>