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55923" w14:textId="77777777" w:rsidR="00FF48E5" w:rsidRPr="00FF48E5" w:rsidRDefault="00FF48E5" w:rsidP="00FF48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8E5">
        <w:rPr>
          <w:rFonts w:ascii="Times New Roman" w:eastAsia="Times New Roman" w:hAnsi="Times New Roman" w:cs="Times New Roman"/>
          <w:b/>
          <w:bCs/>
          <w:kern w:val="0"/>
          <w:sz w:val="27"/>
          <w:szCs w:val="27"/>
          <w14:ligatures w14:val="none"/>
        </w:rPr>
        <w:t xml:space="preserve">Customer Background: Nordic </w:t>
      </w:r>
      <w:proofErr w:type="spellStart"/>
      <w:r w:rsidRPr="00FF48E5">
        <w:rPr>
          <w:rFonts w:ascii="Times New Roman" w:eastAsia="Times New Roman" w:hAnsi="Times New Roman" w:cs="Times New Roman"/>
          <w:b/>
          <w:bCs/>
          <w:kern w:val="0"/>
          <w:sz w:val="27"/>
          <w:szCs w:val="27"/>
          <w14:ligatures w14:val="none"/>
        </w:rPr>
        <w:t>EcoPower</w:t>
      </w:r>
      <w:proofErr w:type="spellEnd"/>
      <w:r w:rsidRPr="00FF48E5">
        <w:rPr>
          <w:rFonts w:ascii="Times New Roman" w:eastAsia="Times New Roman" w:hAnsi="Times New Roman" w:cs="Times New Roman"/>
          <w:b/>
          <w:bCs/>
          <w:kern w:val="0"/>
          <w:sz w:val="27"/>
          <w:szCs w:val="27"/>
          <w14:ligatures w14:val="none"/>
        </w:rPr>
        <w:t xml:space="preserve"> (NEP)</w:t>
      </w:r>
    </w:p>
    <w:p w14:paraId="43796217" w14:textId="77777777" w:rsidR="00FF48E5" w:rsidRPr="00FF48E5" w:rsidRDefault="00FF48E5" w:rsidP="00FF48E5">
      <w:pPr>
        <w:spacing w:before="100" w:beforeAutospacing="1" w:after="100" w:afterAutospacing="1" w:line="240" w:lineRule="auto"/>
        <w:rPr>
          <w:rFonts w:ascii="Times New Roman" w:eastAsia="Times New Roman" w:hAnsi="Times New Roman" w:cs="Times New Roman"/>
          <w:kern w:val="0"/>
          <w14:ligatures w14:val="none"/>
        </w:rPr>
      </w:pPr>
      <w:r w:rsidRPr="00FF48E5">
        <w:rPr>
          <w:rFonts w:ascii="Times New Roman" w:eastAsia="Times New Roman" w:hAnsi="Times New Roman" w:cs="Times New Roman"/>
          <w:kern w:val="0"/>
          <w14:ligatures w14:val="none"/>
        </w:rPr>
        <w:t xml:space="preserve">Nordic </w:t>
      </w:r>
      <w:proofErr w:type="spellStart"/>
      <w:r w:rsidRPr="00FF48E5">
        <w:rPr>
          <w:rFonts w:ascii="Times New Roman" w:eastAsia="Times New Roman" w:hAnsi="Times New Roman" w:cs="Times New Roman"/>
          <w:kern w:val="0"/>
          <w14:ligatures w14:val="none"/>
        </w:rPr>
        <w:t>EcoPower</w:t>
      </w:r>
      <w:proofErr w:type="spellEnd"/>
      <w:r w:rsidRPr="00FF48E5">
        <w:rPr>
          <w:rFonts w:ascii="Times New Roman" w:eastAsia="Times New Roman" w:hAnsi="Times New Roman" w:cs="Times New Roman"/>
          <w:kern w:val="0"/>
          <w14:ligatures w14:val="none"/>
        </w:rPr>
        <w:t xml:space="preserve"> (NEP) is a rapidly growing provider of sustainable energy solutions headquartered in Copenhagen. They operate and maintain mid-sized wind and solar farms across Scandinavia and Northern Germany. NEP has been a Salesforce customer for three years, primarily utilizing Service Cloud to manage customer inquiries and field operations. They currently track all their physical turbines and solar arrays as standard equipment records (Assets) within Salesforce to maintain a clear hierarchy of their installations.</w:t>
      </w:r>
    </w:p>
    <w:p w14:paraId="22B4E60C" w14:textId="77777777" w:rsidR="00FF48E5" w:rsidRPr="00FF48E5" w:rsidRDefault="00FF48E5" w:rsidP="00FF48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8E5">
        <w:rPr>
          <w:rFonts w:ascii="Times New Roman" w:eastAsia="Times New Roman" w:hAnsi="Times New Roman" w:cs="Times New Roman"/>
          <w:b/>
          <w:bCs/>
          <w:kern w:val="0"/>
          <w:sz w:val="27"/>
          <w:szCs w:val="27"/>
          <w14:ligatures w14:val="none"/>
        </w:rPr>
        <w:t>Business Problem</w:t>
      </w:r>
    </w:p>
    <w:p w14:paraId="10EA1E19" w14:textId="77777777" w:rsidR="00FF48E5" w:rsidRPr="00FF48E5" w:rsidRDefault="00FF48E5" w:rsidP="00FF48E5">
      <w:pPr>
        <w:spacing w:before="100" w:beforeAutospacing="1" w:after="100" w:afterAutospacing="1" w:line="240" w:lineRule="auto"/>
        <w:rPr>
          <w:rFonts w:ascii="Times New Roman" w:eastAsia="Times New Roman" w:hAnsi="Times New Roman" w:cs="Times New Roman"/>
          <w:kern w:val="0"/>
          <w14:ligatures w14:val="none"/>
        </w:rPr>
      </w:pPr>
      <w:r w:rsidRPr="00FF48E5">
        <w:rPr>
          <w:rFonts w:ascii="Times New Roman" w:eastAsia="Times New Roman" w:hAnsi="Times New Roman" w:cs="Times New Roman"/>
          <w:kern w:val="0"/>
          <w14:ligatures w14:val="none"/>
        </w:rPr>
        <w:t>To improve proactive maintenance and reduce costly downtime, NEP recently retrofitted their older, out-of-warranty wind turbines with advanced IoT sensors. These sensors continuously monitor performance metrics, detecting anomalies such as temperature spikes, unusual blade vibration, and internal system errors.</w:t>
      </w:r>
    </w:p>
    <w:p w14:paraId="0091605B" w14:textId="77777777" w:rsidR="00FF48E5" w:rsidRPr="00FF48E5" w:rsidRDefault="00FF48E5" w:rsidP="00FF48E5">
      <w:pPr>
        <w:spacing w:before="100" w:beforeAutospacing="1" w:after="100" w:afterAutospacing="1" w:line="240" w:lineRule="auto"/>
        <w:rPr>
          <w:rFonts w:ascii="Times New Roman" w:eastAsia="Times New Roman" w:hAnsi="Times New Roman" w:cs="Times New Roman"/>
          <w:kern w:val="0"/>
          <w14:ligatures w14:val="none"/>
        </w:rPr>
      </w:pPr>
      <w:r w:rsidRPr="00FF48E5">
        <w:rPr>
          <w:rFonts w:ascii="Times New Roman" w:eastAsia="Times New Roman" w:hAnsi="Times New Roman" w:cs="Times New Roman"/>
          <w:kern w:val="0"/>
          <w14:ligatures w14:val="none"/>
        </w:rPr>
        <w:t>While the hardware retrofit was successful, the data integration has created a significant operational bottleneck. Currently, the sensor vendor's system sends these alerts as raw, unformatted data dumps directly into a shared operational Outlook inbox. NEP’s dispatch team is completely overwhelmed by the volume. Dispatchers must manually open each email, interpret the raw data to assess severity, cross-reference the specific turbine in Salesforce, and manually create support tickets for the field service crew.</w:t>
      </w:r>
    </w:p>
    <w:p w14:paraId="642A2A2B" w14:textId="77777777" w:rsidR="00FF48E5" w:rsidRPr="00FF48E5" w:rsidRDefault="00FF48E5" w:rsidP="00FF48E5">
      <w:pPr>
        <w:spacing w:before="100" w:beforeAutospacing="1" w:after="100" w:afterAutospacing="1" w:line="240" w:lineRule="auto"/>
        <w:rPr>
          <w:rFonts w:ascii="Times New Roman" w:eastAsia="Times New Roman" w:hAnsi="Times New Roman" w:cs="Times New Roman"/>
          <w:kern w:val="0"/>
          <w14:ligatures w14:val="none"/>
        </w:rPr>
      </w:pPr>
      <w:r w:rsidRPr="00FF48E5">
        <w:rPr>
          <w:rFonts w:ascii="Times New Roman" w:eastAsia="Times New Roman" w:hAnsi="Times New Roman" w:cs="Times New Roman"/>
          <w:kern w:val="0"/>
          <w14:ligatures w14:val="none"/>
        </w:rPr>
        <w:t>This manual triage has resulted in a high noise-to-signal ratio, dispatcher burnout, and delayed responses. Recently, a critical vibration alert was missed because it was buried under dozens of low-risk temperature warnings, resulting in a turbine seizing up. NEP needs an automated, intelligent way to ingest this data directly into Salesforce, evaluate the risk, summarize the issue, and escalate critical anomalies without human intervention.</w:t>
      </w:r>
    </w:p>
    <w:p w14:paraId="1046C23B" w14:textId="77777777" w:rsidR="00366635" w:rsidRDefault="00366635"/>
    <w:sectPr w:rsidR="00366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E5"/>
    <w:rsid w:val="001D36DD"/>
    <w:rsid w:val="00366635"/>
    <w:rsid w:val="007A1E4A"/>
    <w:rsid w:val="007E360D"/>
    <w:rsid w:val="00C46311"/>
    <w:rsid w:val="00CF0EE2"/>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56B12E"/>
  <w15:chartTrackingRefBased/>
  <w15:docId w15:val="{12413411-BCDF-504D-B006-570B5DB2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4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4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8E5"/>
    <w:rPr>
      <w:rFonts w:eastAsiaTheme="majorEastAsia" w:cstheme="majorBidi"/>
      <w:color w:val="272727" w:themeColor="text1" w:themeTint="D8"/>
    </w:rPr>
  </w:style>
  <w:style w:type="paragraph" w:styleId="Title">
    <w:name w:val="Title"/>
    <w:basedOn w:val="Normal"/>
    <w:next w:val="Normal"/>
    <w:link w:val="TitleChar"/>
    <w:uiPriority w:val="10"/>
    <w:qFormat/>
    <w:rsid w:val="00FF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8E5"/>
    <w:pPr>
      <w:spacing w:before="160"/>
      <w:jc w:val="center"/>
    </w:pPr>
    <w:rPr>
      <w:i/>
      <w:iCs/>
      <w:color w:val="404040" w:themeColor="text1" w:themeTint="BF"/>
    </w:rPr>
  </w:style>
  <w:style w:type="character" w:customStyle="1" w:styleId="QuoteChar">
    <w:name w:val="Quote Char"/>
    <w:basedOn w:val="DefaultParagraphFont"/>
    <w:link w:val="Quote"/>
    <w:uiPriority w:val="29"/>
    <w:rsid w:val="00FF48E5"/>
    <w:rPr>
      <w:i/>
      <w:iCs/>
      <w:color w:val="404040" w:themeColor="text1" w:themeTint="BF"/>
    </w:rPr>
  </w:style>
  <w:style w:type="paragraph" w:styleId="ListParagraph">
    <w:name w:val="List Paragraph"/>
    <w:basedOn w:val="Normal"/>
    <w:uiPriority w:val="34"/>
    <w:qFormat/>
    <w:rsid w:val="00FF48E5"/>
    <w:pPr>
      <w:ind w:left="720"/>
      <w:contextualSpacing/>
    </w:pPr>
  </w:style>
  <w:style w:type="character" w:styleId="IntenseEmphasis">
    <w:name w:val="Intense Emphasis"/>
    <w:basedOn w:val="DefaultParagraphFont"/>
    <w:uiPriority w:val="21"/>
    <w:qFormat/>
    <w:rsid w:val="00FF48E5"/>
    <w:rPr>
      <w:i/>
      <w:iCs/>
      <w:color w:val="0F4761" w:themeColor="accent1" w:themeShade="BF"/>
    </w:rPr>
  </w:style>
  <w:style w:type="paragraph" w:styleId="IntenseQuote">
    <w:name w:val="Intense Quote"/>
    <w:basedOn w:val="Normal"/>
    <w:next w:val="Normal"/>
    <w:link w:val="IntenseQuoteChar"/>
    <w:uiPriority w:val="30"/>
    <w:qFormat/>
    <w:rsid w:val="00FF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8E5"/>
    <w:rPr>
      <w:i/>
      <w:iCs/>
      <w:color w:val="0F4761" w:themeColor="accent1" w:themeShade="BF"/>
    </w:rPr>
  </w:style>
  <w:style w:type="character" w:styleId="IntenseReference">
    <w:name w:val="Intense Reference"/>
    <w:basedOn w:val="DefaultParagraphFont"/>
    <w:uiPriority w:val="32"/>
    <w:qFormat/>
    <w:rsid w:val="00FF48E5"/>
    <w:rPr>
      <w:b/>
      <w:bCs/>
      <w:smallCaps/>
      <w:color w:val="0F4761" w:themeColor="accent1" w:themeShade="BF"/>
      <w:spacing w:val="5"/>
    </w:rPr>
  </w:style>
  <w:style w:type="paragraph" w:styleId="NormalWeb">
    <w:name w:val="Normal (Web)"/>
    <w:basedOn w:val="Normal"/>
    <w:uiPriority w:val="99"/>
    <w:semiHidden/>
    <w:unhideWhenUsed/>
    <w:rsid w:val="00FF48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Hasgard Olesen Hoybye</dc:creator>
  <cp:keywords/>
  <dc:description/>
  <cp:lastModifiedBy>Allan Hasgard Olesen Hoybye</cp:lastModifiedBy>
  <cp:revision>1</cp:revision>
  <dcterms:created xsi:type="dcterms:W3CDTF">2026-08-10T11:09:00Z</dcterms:created>
  <dcterms:modified xsi:type="dcterms:W3CDTF">2026-08-10T11:10:00Z</dcterms:modified>
</cp:coreProperties>
</file>