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69816B" w14:textId="0A8DAEC6" w:rsidR="00BF00C1" w:rsidRPr="00586344" w:rsidRDefault="00586344">
      <w:pPr>
        <w:pStyle w:val="Title"/>
        <w:rPr>
          <w:sz w:val="44"/>
          <w:szCs w:val="44"/>
        </w:rPr>
      </w:pPr>
      <w:r w:rsidRPr="00586344">
        <w:rPr>
          <w:sz w:val="44"/>
          <w:szCs w:val="44"/>
        </w:rPr>
        <w:t>Validated</w:t>
      </w:r>
      <w:r w:rsidR="003F629A">
        <w:rPr>
          <w:sz w:val="44"/>
          <w:szCs w:val="44"/>
        </w:rPr>
        <w:t xml:space="preserve"> </w:t>
      </w:r>
      <w:r w:rsidR="00E41411">
        <w:rPr>
          <w:sz w:val="44"/>
          <w:szCs w:val="44"/>
        </w:rPr>
        <w:t xml:space="preserve">Project </w:t>
      </w:r>
      <w:r w:rsidRPr="00586344">
        <w:rPr>
          <w:sz w:val="44"/>
          <w:szCs w:val="44"/>
        </w:rPr>
        <w:t>Assumptions</w:t>
      </w:r>
      <w:r w:rsidR="004550BD">
        <w:rPr>
          <w:sz w:val="44"/>
          <w:szCs w:val="44"/>
        </w:rPr>
        <w:t xml:space="preserve"> &amp; Constraints</w:t>
      </w:r>
    </w:p>
    <w:p w14:paraId="202F3B99" w14:textId="7A415000" w:rsidR="00385DE3" w:rsidRDefault="00385DE3" w:rsidP="00385DE3">
      <w:pPr>
        <w:pStyle w:val="Heading1"/>
      </w:pPr>
      <w:r>
        <w:t>1. Timeline</w:t>
      </w:r>
      <w:r w:rsidR="00813E9E">
        <w:t xml:space="preserve"> constraint</w:t>
      </w:r>
    </w:p>
    <w:p w14:paraId="64796547" w14:textId="479B6189" w:rsidR="00385DE3" w:rsidRDefault="00385DE3" w:rsidP="00385DE3">
      <w:r>
        <w:t xml:space="preserve">The next storm season is in </w:t>
      </w:r>
      <w:r w:rsidR="00D17A5A">
        <w:t>2</w:t>
      </w:r>
      <w:r>
        <w:t xml:space="preserve"> </w:t>
      </w:r>
      <w:proofErr w:type="gramStart"/>
      <w:r>
        <w:t>months</w:t>
      </w:r>
      <w:proofErr w:type="gramEnd"/>
      <w:r>
        <w:t xml:space="preserve"> and the project needs to be design, built and tested before.</w:t>
      </w:r>
    </w:p>
    <w:p w14:paraId="79846530" w14:textId="01E29B77" w:rsidR="00BF00C1" w:rsidRDefault="00385DE3">
      <w:pPr>
        <w:pStyle w:val="Heading1"/>
      </w:pPr>
      <w:r>
        <w:t>2. Environment &amp; Pipeline</w:t>
      </w:r>
    </w:p>
    <w:p w14:paraId="672ACC75" w14:textId="1AC20892" w:rsidR="00BF00C1" w:rsidRDefault="00000000">
      <w:r>
        <w:t>No CI/CD pipeline discussion or sandbox provisioning is in scope.</w:t>
      </w:r>
    </w:p>
    <w:p w14:paraId="6FF2A59A" w14:textId="7CEEB0D8" w:rsidR="00BF00C1" w:rsidRDefault="00000000">
      <w:r>
        <w:t xml:space="preserve">Assumption: Your SEAP-provisioned </w:t>
      </w:r>
      <w:r w:rsidR="000D4CF4">
        <w:t xml:space="preserve">org </w:t>
      </w:r>
      <w:r>
        <w:t xml:space="preserve">is your target environment for this exercise. Treat it as </w:t>
      </w:r>
      <w:proofErr w:type="gramStart"/>
      <w:r>
        <w:t>production-equivalent</w:t>
      </w:r>
      <w:proofErr w:type="gramEnd"/>
      <w:r>
        <w:t>. Real-world release management or environment strategy work is out of scope.</w:t>
      </w:r>
    </w:p>
    <w:p w14:paraId="4AC803E0" w14:textId="66C1EF58" w:rsidR="00BF00C1" w:rsidRDefault="00385DE3">
      <w:pPr>
        <w:pStyle w:val="Heading1"/>
      </w:pPr>
      <w:r>
        <w:t>3. Vendor Integration &amp; Authentication</w:t>
      </w:r>
    </w:p>
    <w:p w14:paraId="7B5A9D91" w14:textId="69935EA8" w:rsidR="00BF00C1" w:rsidRDefault="00F852F8">
      <w:r>
        <w:t>Scope exclusion: There are no integrations in scope for this project. The vendor-to-Salesforce integration layer (Connected App, JWT certificate, REST publishing</w:t>
      </w:r>
      <w:r w:rsidR="008F031D">
        <w:t xml:space="preserve"> via standard APIs</w:t>
      </w:r>
      <w:r>
        <w:t>) is</w:t>
      </w:r>
      <w:r w:rsidR="00F325A1">
        <w:t xml:space="preserve"> outside the scope of this project. The scope of this project </w:t>
      </w:r>
      <w:r>
        <w:t xml:space="preserve">begins the moment a reading </w:t>
      </w:r>
      <w:r w:rsidR="00DC084E">
        <w:t>is</w:t>
      </w:r>
      <w:r>
        <w:t xml:space="preserve"> land</w:t>
      </w:r>
      <w:r w:rsidR="00DC084E">
        <w:t xml:space="preserve">ing </w:t>
      </w:r>
      <w:r>
        <w:t>as a NEP_</w:t>
      </w:r>
      <w:proofErr w:type="spellStart"/>
      <w:r>
        <w:t>SensorReading</w:t>
      </w:r>
      <w:proofErr w:type="spellEnd"/>
      <w:r>
        <w:t>__</w:t>
      </w:r>
      <w:r w:rsidR="008F031D">
        <w:t>c</w:t>
      </w:r>
      <w:r>
        <w:t xml:space="preserve"> </w:t>
      </w:r>
      <w:r w:rsidR="008F031D">
        <w:t>record</w:t>
      </w:r>
      <w:r>
        <w:t>.</w:t>
      </w:r>
      <w:r w:rsidR="00A01D88">
        <w:t xml:space="preserve"> NEP_</w:t>
      </w:r>
      <w:proofErr w:type="spellStart"/>
      <w:r w:rsidR="00A01D88">
        <w:t>SensorReading</w:t>
      </w:r>
      <w:proofErr w:type="spellEnd"/>
      <w:r w:rsidR="00A01D88">
        <w:t xml:space="preserve">__c records will be pushed to Salesforce when events happen in the turbine. </w:t>
      </w:r>
      <w:r>
        <w:t>A STRIDE threat workshop or similar security review is not part of this exercise.</w:t>
      </w:r>
    </w:p>
    <w:p w14:paraId="137F6B24" w14:textId="0112DBD2" w:rsidR="00F325A1" w:rsidRDefault="00385DE3" w:rsidP="00F325A1">
      <w:pPr>
        <w:pStyle w:val="Heading1"/>
      </w:pPr>
      <w:r>
        <w:t>4</w:t>
      </w:r>
      <w:r w:rsidR="00F325A1">
        <w:t>. Data model &amp; ownership</w:t>
      </w:r>
    </w:p>
    <w:p w14:paraId="60BD2623" w14:textId="48CCD7BE" w:rsidR="00F325A1" w:rsidRDefault="00F325A1">
      <w:r>
        <w:t>The Asset field</w:t>
      </w:r>
      <w:r w:rsidR="002A4B8A">
        <w:t xml:space="preserve"> for </w:t>
      </w:r>
      <w:r>
        <w:t>M</w:t>
      </w:r>
      <w:r w:rsidRPr="00F325A1">
        <w:t>odel</w:t>
      </w:r>
      <w:r>
        <w:t xml:space="preserve"> does not exists today in Salesforce today – and should be created as part of the project. </w:t>
      </w:r>
      <w:r w:rsidR="009833FB">
        <w:t>Assets are mastered outside Salesforce – and is updated via an integration (outside the scope of this project)</w:t>
      </w:r>
    </w:p>
    <w:p w14:paraId="6AD6747A" w14:textId="10C160F5" w:rsidR="00A01D88" w:rsidRDefault="00826B80">
      <w:r>
        <w:t xml:space="preserve">The field </w:t>
      </w:r>
      <w:proofErr w:type="spellStart"/>
      <w:r>
        <w:t>Asset.</w:t>
      </w:r>
      <w:r w:rsidR="00A01D88">
        <w:t>ExternalIdentifier</w:t>
      </w:r>
      <w:proofErr w:type="spellEnd"/>
      <w:r w:rsidR="00A01D88">
        <w:t xml:space="preserve"> </w:t>
      </w:r>
      <w:r>
        <w:t xml:space="preserve">holds a unique turbine Id, that matches the inbound sensor readings </w:t>
      </w:r>
      <w:proofErr w:type="spellStart"/>
      <w:r>
        <w:t>TurbineId</w:t>
      </w:r>
      <w:proofErr w:type="spellEnd"/>
      <w:r w:rsidR="000B1A92">
        <w:t>.</w:t>
      </w:r>
    </w:p>
    <w:p w14:paraId="5E5BB1E5" w14:textId="2E79E0E2" w:rsidR="00BF00C1" w:rsidRDefault="00385DE3">
      <w:pPr>
        <w:pStyle w:val="Heading1"/>
      </w:pPr>
      <w:r>
        <w:t>5</w:t>
      </w:r>
      <w:r w:rsidR="00F325A1">
        <w:t>. Observability &amp; Exception Logging</w:t>
      </w:r>
    </w:p>
    <w:p w14:paraId="535D0FA5" w14:textId="495CA123" w:rsidR="00BF00C1" w:rsidRDefault="00000000">
      <w:r>
        <w:t>Log any Flow fault, trigger exception, or unmatched reading to a simple NEP_</w:t>
      </w:r>
      <w:proofErr w:type="spellStart"/>
      <w:r>
        <w:t>IntegrationLog</w:t>
      </w:r>
      <w:proofErr w:type="spellEnd"/>
      <w:r>
        <w:t xml:space="preserve">__c </w:t>
      </w:r>
      <w:r w:rsidR="00586344">
        <w:t>object</w:t>
      </w:r>
      <w:r>
        <w:t xml:space="preserve">. </w:t>
      </w:r>
      <w:r w:rsidR="00586344">
        <w:br/>
        <w:t xml:space="preserve">Discuss and suggest </w:t>
      </w:r>
      <w:r>
        <w:t>alternative patterns as a design conversation but must not block build progress on resolving this.</w:t>
      </w:r>
    </w:p>
    <w:p w14:paraId="227C38DD" w14:textId="7DD81E99" w:rsidR="00960946" w:rsidRDefault="00385DE3" w:rsidP="00960946">
      <w:pPr>
        <w:pStyle w:val="Heading1"/>
      </w:pPr>
      <w:r>
        <w:lastRenderedPageBreak/>
        <w:t>6</w:t>
      </w:r>
      <w:r w:rsidR="00960946">
        <w:t>. Audit Logs</w:t>
      </w:r>
    </w:p>
    <w:p w14:paraId="31E25508" w14:textId="2244ED9F" w:rsidR="00963D2D" w:rsidRDefault="00960946" w:rsidP="00960946">
      <w:r>
        <w:t>Rely on Salesforce's built-in Setup Audit Trail as the audit mechanism for threshold changes. Its 180-day retention and non-exportable, unstructured format are accepted as sufficient. No custom audit object, approval process, or Shield/Field Audit Trail-equivalent capability needs to be built.</w:t>
      </w:r>
    </w:p>
    <w:p w14:paraId="7ED5A405" w14:textId="08531931" w:rsidR="00960946" w:rsidRDefault="00385DE3"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7</w:t>
      </w:r>
      <w:r w:rsidR="002A2A6A" w:rsidRPr="002A2A6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. Generative AI Usage</w:t>
      </w:r>
      <w:r w:rsidR="002A2A6A">
        <w:br/>
      </w:r>
      <w:r w:rsidR="002A2A6A" w:rsidRPr="002A2A6A">
        <w:rPr>
          <w:b/>
          <w:bCs/>
        </w:rPr>
        <w:t>Constraint:</w:t>
      </w:r>
      <w:r w:rsidR="002A2A6A">
        <w:t xml:space="preserve"> Do not use Einstein Generative AI, Prompt Builder, Einstein credits, Trust Layer, or any AI-generated content anywhere in this build.</w:t>
      </w:r>
      <w:r w:rsidR="002A2A6A">
        <w:br/>
      </w:r>
      <w:r w:rsidR="002A2A6A" w:rsidRPr="002A2A6A">
        <w:rPr>
          <w:b/>
          <w:bCs/>
        </w:rPr>
        <w:t>Assumption:</w:t>
      </w:r>
      <w:r w:rsidR="002A2A6A">
        <w:t xml:space="preserve"> All "plain-language summary" and severity-explanation logic must be deterministic — built with Apex/Flow string logic driven by the severity assessment rules, not generated by an LLM. This is a real customer constraint for this exercise (not a training simplification) — NEP has not approved generative AI usage on this engagement.</w:t>
      </w:r>
    </w:p>
    <w:p w14:paraId="0912F8AF" w14:textId="739E4202" w:rsidR="002A2A6A" w:rsidRDefault="00385DE3" w:rsidP="002A2A6A">
      <w:pPr>
        <w:pStyle w:val="Heading1"/>
      </w:pPr>
      <w:r>
        <w:t>8</w:t>
      </w:r>
      <w:r w:rsidR="002A2A6A">
        <w:t>. Reporting and Dashboards</w:t>
      </w:r>
    </w:p>
    <w:p w14:paraId="5A509A6E" w14:textId="0285CBA8" w:rsidR="002A2A6A" w:rsidRDefault="002A2A6A">
      <w:r>
        <w:t>No Reporting or Dashboards are in scope for this project</w:t>
      </w:r>
    </w:p>
    <w:sectPr w:rsidR="002A2A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5592285">
    <w:abstractNumId w:val="8"/>
  </w:num>
  <w:num w:numId="2" w16cid:durableId="1646278319">
    <w:abstractNumId w:val="6"/>
  </w:num>
  <w:num w:numId="3" w16cid:durableId="549921780">
    <w:abstractNumId w:val="5"/>
  </w:num>
  <w:num w:numId="4" w16cid:durableId="1760563118">
    <w:abstractNumId w:val="4"/>
  </w:num>
  <w:num w:numId="5" w16cid:durableId="384135511">
    <w:abstractNumId w:val="7"/>
  </w:num>
  <w:num w:numId="6" w16cid:durableId="588544444">
    <w:abstractNumId w:val="3"/>
  </w:num>
  <w:num w:numId="7" w16cid:durableId="126901530">
    <w:abstractNumId w:val="2"/>
  </w:num>
  <w:num w:numId="8" w16cid:durableId="1432161173">
    <w:abstractNumId w:val="1"/>
  </w:num>
  <w:num w:numId="9" w16cid:durableId="200785451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A92"/>
    <w:rsid w:val="000D4CF4"/>
    <w:rsid w:val="00113C74"/>
    <w:rsid w:val="0015074B"/>
    <w:rsid w:val="0029639D"/>
    <w:rsid w:val="002A2A6A"/>
    <w:rsid w:val="002A4B8A"/>
    <w:rsid w:val="00326F90"/>
    <w:rsid w:val="00385DE3"/>
    <w:rsid w:val="003F629A"/>
    <w:rsid w:val="004550BD"/>
    <w:rsid w:val="00493D47"/>
    <w:rsid w:val="00586344"/>
    <w:rsid w:val="005D13B0"/>
    <w:rsid w:val="0064256F"/>
    <w:rsid w:val="00786B36"/>
    <w:rsid w:val="00813E9E"/>
    <w:rsid w:val="00826B80"/>
    <w:rsid w:val="008F031D"/>
    <w:rsid w:val="00960946"/>
    <w:rsid w:val="00963D2D"/>
    <w:rsid w:val="009833FB"/>
    <w:rsid w:val="00A01D88"/>
    <w:rsid w:val="00AA1D8D"/>
    <w:rsid w:val="00B47730"/>
    <w:rsid w:val="00B66A99"/>
    <w:rsid w:val="00BF00C1"/>
    <w:rsid w:val="00C73857"/>
    <w:rsid w:val="00CB0664"/>
    <w:rsid w:val="00D17A5A"/>
    <w:rsid w:val="00DC084E"/>
    <w:rsid w:val="00DD14F3"/>
    <w:rsid w:val="00E14BAE"/>
    <w:rsid w:val="00E41411"/>
    <w:rsid w:val="00EC6CC8"/>
    <w:rsid w:val="00F325A1"/>
    <w:rsid w:val="00F852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AB721F"/>
  <w14:defaultImageDpi w14:val="300"/>
  <w15:docId w15:val="{DE49C8BF-76B5-5A46-B9D7-630321499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Allan Hasgard Olesen Hoybye</cp:lastModifiedBy>
  <cp:revision>16</cp:revision>
  <dcterms:created xsi:type="dcterms:W3CDTF">2026-09-22T21:06:00Z</dcterms:created>
  <dcterms:modified xsi:type="dcterms:W3CDTF">2026-09-27T11:44:00Z</dcterms:modified>
  <cp:category/>
</cp:coreProperties>
</file>