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4"/>
        </w:rPr>
        <w:t>INFORME N° 003-2026-EOOG</w:t>
      </w:r>
    </w:p>
    <w:p>
      <w:pPr>
        <w:spacing w:after="160"/>
      </w:pPr>
      <w:r>
        <w:rPr>
          <w:rFonts w:ascii="Calibri" w:hAnsi="Calibri"/>
          <w:sz w:val="22"/>
        </w:rPr>
        <w:t>Tercer entregable — Orden de Servicio N° 02772-2026-S — REQ N.° 3629-2026</w:t>
      </w:r>
    </w:p>
    <w:p>
      <w:r>
        <w:rPr>
          <w:rFonts w:ascii="Calibri" w:hAnsi="Calibri"/>
          <w:b/>
          <w:sz w:val="28"/>
        </w:rPr>
        <w:t>Anexo G-2. Cuadros estadísticos y salidas analíticas de informes de supervisión</w:t>
      </w:r>
    </w:p>
    <w:p>
      <w:pPr>
        <w:spacing w:after="160"/>
      </w:pPr>
      <w:r>
        <w:rPr>
          <w:rFonts w:ascii="Calibri" w:hAnsi="Calibri"/>
          <w:sz w:val="22"/>
        </w:rPr>
        <w:t>Lima, 12 de octubre de 2026</w:t>
      </w:r>
    </w:p>
    <w:p>
      <w:pPr>
        <w:spacing w:after="160"/>
      </w:pPr>
      <w:r>
        <w:rPr>
          <w:rFonts w:ascii="Calibri" w:hAnsi="Calibri"/>
          <w:sz w:val="22"/>
        </w:rPr>
        <w:t>Actividad g) del numeral 6 de los TDR, bloque de informes de supervisión. Este anexo no usa el censo de multas ni lo suma.</w:t>
      </w:r>
    </w:p>
    <w:p>
      <w:r>
        <w:rPr>
          <w:rFonts w:ascii="Calibri" w:hAnsi="Calibri"/>
          <w:b/>
          <w:sz w:val="24"/>
        </w:rPr>
        <w:t>1. Tres tablas, tres preguntas</w:t>
      </w:r>
    </w:p>
    <w:p>
      <w:pPr>
        <w:spacing w:after="160"/>
      </w:pPr>
      <w:r>
        <w:rPr>
          <w:rFonts w:ascii="Calibri" w:hAnsi="Calibri"/>
          <w:sz w:val="22"/>
        </w:rPr>
        <w:t>DW_INF_CONSOL_RDATA responde por el histórico de sede y oficinas (BD ∪ OD, 2019–2026): ≈ 111 091 filas, 83 columnas. Se carga bajo demanda. DW_INF_CONSOL_FORM responde por el formulario vigente: ≈ 19 filas en la corrida de referencia, actualizado en la corrida diaria. DW_INF_CSEP_INFORMES_VIEW responde por actividades y ciclo: ≈ 53 288 filas, también en la corrida diaria.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Salida</w:t>
            </w:r>
          </w:p>
        </w:tc>
        <w:tc>
          <w:tcPr>
            <w:tcW w:type="dxa" w:w="2351"/>
          </w:tcPr>
          <w:p>
            <w:r>
              <w:t>Tabla</w:t>
            </w:r>
          </w:p>
        </w:tc>
        <w:tc>
          <w:tcPr>
            <w:tcW w:type="dxa" w:w="2351"/>
          </w:tcPr>
          <w:p>
            <w:r>
              <w:t>Denominador</w:t>
            </w:r>
          </w:p>
        </w:tc>
        <w:tc>
          <w:tcPr>
            <w:tcW w:type="dxa" w:w="2351"/>
          </w:tcPr>
          <w:p>
            <w:r>
              <w:t>Qué no es</w:t>
            </w:r>
          </w:p>
        </w:tc>
      </w:tr>
      <w:tr>
        <w:tc>
          <w:tcPr>
            <w:tcW w:type="dxa" w:w="2351"/>
          </w:tcPr>
          <w:p>
            <w:r>
              <w:t>Serie histórica por año</w:t>
            </w:r>
          </w:p>
        </w:tc>
        <w:tc>
          <w:tcPr>
            <w:tcW w:type="dxa" w:w="2351"/>
          </w:tcPr>
          <w:p>
            <w:r>
              <w:t>DW_INF_CONSOL_RDATA</w:t>
            </w:r>
          </w:p>
        </w:tc>
        <w:tc>
          <w:tcPr>
            <w:tcW w:type="dxa" w:w="2351"/>
          </w:tcPr>
          <w:p>
            <w:r>
              <w:t>≈ 111 091</w:t>
            </w:r>
          </w:p>
        </w:tc>
        <w:tc>
          <w:tcPr>
            <w:tcW w:type="dxa" w:w="2351"/>
          </w:tcPr>
          <w:p>
            <w:r>
              <w:t>No es el formulario vigente</w:t>
            </w:r>
          </w:p>
        </w:tc>
      </w:tr>
      <w:tr>
        <w:tc>
          <w:tcPr>
            <w:tcW w:type="dxa" w:w="2351"/>
          </w:tcPr>
          <w:p>
            <w:r>
              <w:t>Sede u oficina en el histórico</w:t>
            </w:r>
          </w:p>
        </w:tc>
        <w:tc>
          <w:tcPr>
            <w:tcW w:type="dxa" w:w="2351"/>
          </w:tcPr>
          <w:p>
            <w:r>
              <w:t>FUENTE = BD u OD</w:t>
            </w:r>
          </w:p>
        </w:tc>
        <w:tc>
          <w:tcPr>
            <w:tcW w:type="dxa" w:w="2351"/>
          </w:tcPr>
          <w:p>
            <w:r>
              <w:t>Parte de las 111 091</w:t>
            </w:r>
          </w:p>
        </w:tc>
        <w:tc>
          <w:tcPr>
            <w:tcW w:type="dxa" w:w="2351"/>
          </w:tcPr>
          <w:p>
            <w:r>
              <w:t>No es la vista</w:t>
            </w:r>
          </w:p>
        </w:tc>
      </w:tr>
      <w:tr>
        <w:tc>
          <w:tcPr>
            <w:tcW w:type="dxa" w:w="2351"/>
          </w:tcPr>
          <w:p>
            <w:r>
              <w:t>Formulario vigente por oficina</w:t>
            </w:r>
          </w:p>
        </w:tc>
        <w:tc>
          <w:tcPr>
            <w:tcW w:type="dxa" w:w="2351"/>
          </w:tcPr>
          <w:p>
            <w:r>
              <w:t>DW_INF_CONSOL_FORM, PK_OFICINA</w:t>
            </w:r>
          </w:p>
        </w:tc>
        <w:tc>
          <w:tcPr>
            <w:tcW w:type="dxa" w:w="2351"/>
          </w:tcPr>
          <w:p>
            <w:r>
              <w:t>≈ 19 (16 COR065 + 3 COR040)</w:t>
            </w:r>
          </w:p>
        </w:tc>
        <w:tc>
          <w:tcPr>
            <w:tcW w:type="dxa" w:w="2351"/>
          </w:tcPr>
          <w:p>
            <w:r>
              <w:t>No es el histórico</w:t>
            </w:r>
          </w:p>
        </w:tc>
      </w:tr>
      <w:tr>
        <w:tc>
          <w:tcPr>
            <w:tcW w:type="dxa" w:w="2351"/>
          </w:tcPr>
          <w:p>
            <w:r>
              <w:t>Actividades y ciclo</w:t>
            </w:r>
          </w:p>
        </w:tc>
        <w:tc>
          <w:tcPr>
            <w:tcW w:type="dxa" w:w="2351"/>
          </w:tcPr>
          <w:p>
            <w:r>
              <w:t>DW_INF_CSEP_INFORMES_VIEW</w:t>
            </w:r>
          </w:p>
        </w:tc>
        <w:tc>
          <w:tcPr>
            <w:tcW w:type="dxa" w:w="2351"/>
          </w:tcPr>
          <w:p>
            <w:r>
              <w:t>≈ 53 288</w:t>
            </w:r>
          </w:p>
        </w:tc>
        <w:tc>
          <w:tcPr>
            <w:tcW w:type="dxa" w:w="2351"/>
          </w:tcPr>
          <w:p>
            <w:r>
              <w:t>No es un censo de informes</w:t>
            </w:r>
          </w:p>
        </w:tc>
      </w:tr>
      <w:tr>
        <w:tc>
          <w:tcPr>
            <w:tcW w:type="dxa" w:w="2351"/>
          </w:tcPr>
          <w:p>
            <w:r>
              <w:t>Espejo</w:t>
            </w:r>
          </w:p>
        </w:tc>
        <w:tc>
          <w:tcPr>
            <w:tcW w:type="dxa" w:w="2351"/>
          </w:tcPr>
          <w:p>
            <w:r>
              <w:t>MySQL del formulario y de la vista</w:t>
            </w:r>
          </w:p>
        </w:tc>
        <w:tc>
          <w:tcPr>
            <w:tcW w:type="dxa" w:w="2351"/>
          </w:tcPr>
          <w:p>
            <w:r>
              <w:t>19 y 53 288</w:t>
            </w:r>
          </w:p>
        </w:tc>
        <w:tc>
          <w:tcPr>
            <w:tcW w:type="dxa" w:w="2351"/>
          </w:tcPr>
          <w:p>
            <w:r>
              <w:t>No es una cuarta población</w:t>
            </w:r>
          </w:p>
        </w:tc>
      </w:tr>
    </w:tbl>
    <w:p/>
    <w:p>
      <w:r>
        <w:rPr>
          <w:rFonts w:ascii="Calibri" w:hAnsi="Calibri"/>
          <w:b/>
          <w:sz w:val="24"/>
        </w:rPr>
        <w:t>2. Cortes pedidos por el TDR</w:t>
      </w:r>
    </w:p>
    <w:p>
      <w:pPr>
        <w:spacing w:after="160"/>
      </w:pPr>
      <w:r>
        <w:rPr>
          <w:rFonts w:ascii="Calibri" w:hAnsi="Calibri"/>
          <w:sz w:val="22"/>
        </w:rPr>
        <w:t>Tipo de supervisión, estado y supervisión orientativa, cuando el campo vino poblado en la tabla elegida. Periodo: ANIO en el histórico; la fecha propia en el formulario o en la vista. Materia u órgano: coordinación o subsector, sin imputar vacíos. Unidad responsable: PK_OFICINA en histórico y formulario. La vista se corta por sus propios campos de actividad y no hereda PK_OFICINA.</w:t>
      </w:r>
    </w:p>
    <w:p>
      <w:r>
        <w:rPr>
          <w:rFonts w:ascii="Calibri" w:hAnsi="Calibri"/>
          <w:b/>
          <w:sz w:val="24"/>
        </w:rPr>
        <w:t>3. Gráficos admitidos</w:t>
      </w:r>
    </w:p>
    <w:p>
      <w:pPr>
        <w:spacing w:after="160"/>
      </w:pPr>
      <w:r>
        <w:rPr>
          <w:rFonts w:ascii="Calibri" w:hAnsi="Calibri"/>
          <w:sz w:val="22"/>
        </w:rPr>
        <w:t>Barras del histórico por año o por FUENTE, con denominador ≈ 111 091. Barras del formulario por PK_OFICINA, con denominador ≈ 19. Barras de la vista solo si el título dice “filas de la vista”. No se admite un gráfico cuya suma sea 111 091 + 19 + 53 288.</w:t>
      </w:r>
    </w:p>
    <w:p>
      <w:r>
        <w:rPr>
          <w:rFonts w:ascii="Calibri" w:hAnsi="Calibri"/>
          <w:b/>
          <w:sz w:val="24"/>
        </w:rPr>
        <w:t>4. Límite de la plantilla reciente</w:t>
      </w:r>
    </w:p>
    <w:p>
      <w:pPr>
        <w:spacing w:after="160"/>
      </w:pPr>
      <w:r>
        <w:rPr>
          <w:rFonts w:ascii="Calibri" w:hAnsi="Calibri"/>
          <w:sz w:val="22"/>
        </w:rPr>
        <w:t>Campos del bloque antiguo (actividades vinculadas, nombres, estado de la unidad fiscalizadora, entre otros) no están en la plantilla 2025/2026 del consolidado. Un cuadro de esos años no los rellena desde la vista. Los nombres de funcionarios no se publican en estas salidas.</w:t>
      </w:r>
    </w:p>
    <w:p>
      <w:pPr>
        <w:spacing w:after="160"/>
      </w:pPr>
      <w:r>
        <w:rPr>
          <w:rFonts w:ascii="Calibri" w:hAnsi="Calibri"/>
          <w:sz w:val="22"/>
        </w:rPr>
        <w:t>El identificador de unidad fiscalizadora (IDUF_SIG) y el de administrado (IDADMINISTRADO) están en el consolidado histórico. El formulario vigente no lleva esas columnas. Sirven para cruce dentro del histórico, no para inflar el formulario.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