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both"/>
        <w:rPr>
          <w:color w:val="203864" w:themeColor="accent1" w:themeShade="80"/>
          <w:sz w:val="18"/>
          <w:szCs w:val="18"/>
        </w:rPr>
      </w:pPr>
      <w:r>
        <w:rPr>
          <w:color w:val="203864" w:themeColor="accent1" w:themeShade="80"/>
          <w:sz w:val="18"/>
          <w:szCs w:val="18"/>
        </w:rPr>
        <w:t>(REQUISITO PREVIO EN ACCION POPULAR - El actor debe solicitar anticipadamente a la autoridad o particular que adopte las medidas necesarias para proteger el derecho o interés colectivo amenazado o violado.</w:t>
      </w:r>
    </w:p>
    <w:p>
      <w:pPr>
        <w:spacing w:after="0" w:line="240" w:lineRule="auto"/>
        <w:jc w:val="both"/>
        <w:rPr>
          <w:sz w:val="18"/>
          <w:szCs w:val="18"/>
        </w:rPr>
      </w:pPr>
      <w:r>
        <w:rPr>
          <w:color w:val="203864" w:themeColor="accent1" w:themeShade="80"/>
          <w:sz w:val="18"/>
          <w:szCs w:val="18"/>
        </w:rPr>
        <w:t>EXCEPCION DE AGOTAMIENTO DE PRERREQUISITO PARA INSTAURAR UNA ACCION POPULAR - Es procedente la acción popular que no cumpla el requisito previo cuando exista inminente peligro de ocurrir un perjuicio irremediable en contra de los derechos e intereses colectivos)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 xml:space="preserve">{ciudad} </w:t>
      </w:r>
      <w:r>
        <w:t xml:space="preserve">y </w:t>
      </w:r>
      <w:r>
        <w:rPr>
          <w:rFonts w:hint="default"/>
          <w:lang w:val="es-ES"/>
        </w:rPr>
        <w:t>{</w:t>
      </w:r>
      <w:r>
        <w:t>fecha</w:t>
      </w:r>
      <w:r>
        <w:rPr>
          <w:rFonts w:hint="default"/>
          <w:lang w:val="es-ES"/>
        </w:rPr>
        <w:t>}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>Señor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{nombreAutoridad}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{entidadAutoridad}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{direccionAutoridad}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{ciudadAutoridad}</w:t>
      </w:r>
    </w:p>
    <w:p>
      <w:pPr>
        <w:spacing w:after="0" w:line="240" w:lineRule="auto"/>
        <w:rPr>
          <w:color w:val="203864" w:themeColor="accent1" w:themeShade="80"/>
          <w:sz w:val="18"/>
          <w:szCs w:val="18"/>
        </w:rPr>
      </w:pPr>
      <w:r>
        <w:rPr>
          <w:color w:val="203864" w:themeColor="accent1" w:themeShade="80"/>
          <w:sz w:val="18"/>
          <w:szCs w:val="18"/>
        </w:rPr>
        <w:t>(Nombre de la persona o autoridad que debe proteger o</w:t>
      </w:r>
    </w:p>
    <w:p>
      <w:pPr>
        <w:spacing w:after="0" w:line="240" w:lineRule="auto"/>
        <w:rPr>
          <w:color w:val="203864" w:themeColor="accent1" w:themeShade="80"/>
          <w:sz w:val="18"/>
          <w:szCs w:val="18"/>
        </w:rPr>
      </w:pPr>
      <w:r>
        <w:rPr>
          <w:color w:val="203864" w:themeColor="accent1" w:themeShade="80"/>
          <w:sz w:val="18"/>
          <w:szCs w:val="18"/>
        </w:rPr>
        <w:t>Evitar que se cause el daño colectivo)</w:t>
      </w:r>
    </w:p>
    <w:p>
      <w:pPr>
        <w:spacing w:after="0" w:line="240" w:lineRule="auto"/>
        <w:rPr>
          <w:color w:val="203864" w:themeColor="accent1" w:themeShade="80"/>
          <w:sz w:val="18"/>
          <w:szCs w:val="18"/>
        </w:rPr>
      </w:pPr>
      <w:r>
        <w:rPr>
          <w:color w:val="203864" w:themeColor="accent1" w:themeShade="80"/>
          <w:sz w:val="18"/>
          <w:szCs w:val="18"/>
        </w:rPr>
        <w:t>(Entidad y dirección)</w:t>
      </w:r>
    </w:p>
    <w:p>
      <w:pPr>
        <w:spacing w:after="0" w:line="240" w:lineRule="auto"/>
        <w:rPr>
          <w:color w:val="203864" w:themeColor="accent1" w:themeShade="80"/>
          <w:sz w:val="18"/>
          <w:szCs w:val="18"/>
        </w:rPr>
      </w:pPr>
      <w:r>
        <w:rPr>
          <w:color w:val="203864" w:themeColor="accent1" w:themeShade="80"/>
          <w:sz w:val="18"/>
          <w:szCs w:val="18"/>
        </w:rPr>
        <w:t>(Ciudad)</w:t>
      </w:r>
    </w:p>
    <w:p>
      <w:pPr>
        <w:spacing w:after="0" w:line="240" w:lineRule="auto"/>
        <w:rPr>
          <w:color w:val="203864" w:themeColor="accent1" w:themeShade="80"/>
          <w:sz w:val="18"/>
          <w:szCs w:val="18"/>
        </w:rPr>
      </w:pPr>
    </w:p>
    <w:p>
      <w:pPr>
        <w:spacing w:after="0" w:line="240" w:lineRule="auto"/>
        <w:jc w:val="both"/>
        <w:rPr>
          <w:color w:val="203864" w:themeColor="accent1" w:themeShade="80"/>
          <w:sz w:val="18"/>
          <w:szCs w:val="18"/>
        </w:rPr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t>Ref:</w:t>
      </w:r>
      <w:r>
        <w:tab/>
      </w:r>
      <w:r>
        <w:t>Agotamiento vía administrativa</w:t>
      </w:r>
      <w:r>
        <w:rPr>
          <w:rFonts w:hint="default"/>
          <w:lang w:val="es-ES"/>
        </w:rPr>
        <w:t xml:space="preserve"> {referencia}</w:t>
      </w:r>
    </w:p>
    <w:p>
      <w:pPr>
        <w:spacing w:after="0" w:line="240" w:lineRule="auto"/>
        <w:jc w:val="both"/>
      </w:pPr>
      <w:r>
        <w:tab/>
      </w:r>
      <w:r>
        <w:t>Requisito previo para interponer acción popular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s-ES"/>
        </w:rPr>
        <w:t>{nombreSolicitante}</w:t>
      </w:r>
      <w:r>
        <w:t xml:space="preserve">, identificado (a) con </w:t>
      </w:r>
      <w:r>
        <w:rPr>
          <w:rFonts w:hint="default"/>
          <w:lang w:val="es-ES"/>
        </w:rPr>
        <w:t xml:space="preserve">{tipoDocumento} </w:t>
      </w:r>
      <w:r>
        <w:t xml:space="preserve">(cédula de ciudadanía, cédula de extranjería, tarjeta de identidad…) No. </w:t>
      </w:r>
      <w:r>
        <w:rPr>
          <w:rFonts w:hint="default"/>
          <w:lang w:val="es-ES"/>
        </w:rPr>
        <w:t>{cedulaSolicitante}</w:t>
      </w:r>
      <w:r>
        <w:t>, acudo ante usted con el fin de solicitarle</w:t>
      </w:r>
      <w:r>
        <w:rPr>
          <w:rFonts w:hint="default"/>
          <w:lang w:val="es-ES"/>
        </w:rPr>
        <w:t xml:space="preserve"> {solicitud}</w:t>
      </w:r>
      <w:r>
        <w:t xml:space="preserve"> </w:t>
      </w:r>
      <w:r>
        <w:rPr>
          <w:color w:val="203864" w:themeColor="accent1" w:themeShade="80"/>
          <w:sz w:val="18"/>
          <w:szCs w:val="18"/>
        </w:rPr>
        <w:t>(narrar las medidas necesarias que debe adoptar para proteger el derecho o interés colectivo amenazado o violado)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con fundamento en los siguientes, </w:t>
      </w:r>
    </w:p>
    <w:p>
      <w:pPr>
        <w:spacing w:after="0" w:line="240" w:lineRule="auto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HECHOS:</w:t>
      </w:r>
    </w:p>
    <w:p>
      <w:pPr>
        <w:spacing w:after="0" w:line="240" w:lineRule="auto"/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jc w:val="both"/>
        <w:rPr>
          <w:color w:val="203864" w:themeColor="accent1" w:themeShade="80"/>
          <w:sz w:val="18"/>
          <w:szCs w:val="18"/>
        </w:rPr>
      </w:pPr>
      <w:r>
        <w:rPr>
          <w:color w:val="203864" w:themeColor="accent1" w:themeShade="80"/>
          <w:sz w:val="18"/>
          <w:szCs w:val="18"/>
        </w:rPr>
        <w:t>(Narrar las razones por las cuales se considera que el derecho colectivo se encuentra en riesgo de ser vulnerado o porqué el derecho se vulnero)</w:t>
      </w:r>
    </w:p>
    <w:p>
      <w:pPr>
        <w:spacing w:after="0" w:line="240" w:lineRule="auto"/>
      </w:pP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kern w:val="0"/>
          <w:sz w:val="22"/>
          <w:szCs w:val="22"/>
          <w:lang w:eastAsia="es-CO"/>
          <w14:ligatures w14:val="none"/>
        </w:rPr>
      </w:pPr>
      <w:r>
        <w:rPr>
          <w:rFonts w:ascii="Book Antiqua" w:hAnsi="Book Antiqua" w:eastAsia="Book Antiqua" w:cs="Book Antiqua"/>
          <w:color w:val="000000"/>
          <w:sz w:val="22"/>
          <w:szCs w:val="22"/>
        </w:rPr>
        <w:t>{#hechos}</w:t>
      </w:r>
    </w:p>
    <w:p>
      <w:pPr>
        <w:pStyle w:val="4"/>
        <w:widowControl w:val="0"/>
        <w:numPr>
          <w:ilvl w:val="0"/>
          <w:numId w:val="1"/>
        </w:numPr>
        <w:spacing w:before="205" w:after="0" w:line="247" w:lineRule="auto"/>
        <w:ind w:right="1"/>
        <w:jc w:val="both"/>
        <w:rPr>
          <w:rFonts w:ascii="Book Antiqua" w:hAnsi="Book Antiqua" w:eastAsia="Book Antiqua" w:cs="Book Antiqua"/>
          <w:b/>
          <w:color w:val="000000"/>
          <w:sz w:val="22"/>
          <w:szCs w:val="22"/>
          <w:u w:val="single"/>
        </w:rPr>
      </w:pPr>
      <w:r>
        <w:rPr>
          <w:rFonts w:ascii="Book Antiqua" w:hAnsi="Book Antiqua" w:eastAsia="Book Antiqua" w:cs="Book Antiqua"/>
          <w:b/>
          <w:color w:val="000000"/>
          <w:sz w:val="22"/>
          <w:szCs w:val="22"/>
          <w:u w:val="single"/>
        </w:rPr>
        <w:t>{contenido}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sz w:val="22"/>
          <w:szCs w:val="22"/>
        </w:rPr>
      </w:pPr>
      <w:r>
        <w:rPr>
          <w:rFonts w:ascii="Book Antiqua" w:hAnsi="Book Antiqua" w:eastAsia="Book Antiqua" w:cs="Book Antiqua"/>
          <w:color w:val="000000"/>
          <w:sz w:val="22"/>
          <w:szCs w:val="22"/>
        </w:rPr>
        <w:t>{/hechos}</w:t>
      </w:r>
    </w:p>
    <w:p>
      <w:pPr>
        <w:spacing w:after="0" w:line="240" w:lineRule="auto"/>
      </w:pPr>
    </w:p>
    <w:p>
      <w:pPr>
        <w:spacing w:after="0" w:line="240" w:lineRule="auto"/>
        <w:jc w:val="both"/>
      </w:pPr>
      <w:r>
        <w:t>Lo anterior con el propósito de la constitución en renuencia, como requisito de procedibilidad de la acción de popular.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Cordialmente,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{nombreSolicitante}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{tipoDocumento} No {cedulaSolicitante} de {cedulaExpedicion}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t>Dirección para notificaciones:</w:t>
      </w:r>
      <w:r>
        <w:rPr>
          <w:rFonts w:hint="default"/>
          <w:lang w:val="es-ES"/>
        </w:rPr>
        <w:t>{direccionSolicitante} en {ciudadSolicitante}</w:t>
      </w:r>
    </w:p>
    <w:p>
      <w:pPr>
        <w:spacing w:after="0" w:line="240" w:lineRule="auto"/>
        <w:jc w:val="both"/>
        <w:rPr>
          <w:rFonts w:hint="default"/>
          <w:color w:val="203864" w:themeColor="accent1" w:themeShade="80"/>
          <w:sz w:val="18"/>
          <w:szCs w:val="18"/>
          <w:lang w:val="es-ES"/>
        </w:rPr>
      </w:pPr>
      <w:r>
        <w:t>Teléfono:</w:t>
      </w:r>
      <w:r>
        <w:rPr>
          <w:rFonts w:hint="default"/>
          <w:lang w:val="es-ES"/>
        </w:rPr>
        <w:t xml:space="preserve"> {telefonoSolicitante</w:t>
      </w:r>
      <w:bookmarkStart w:id="0" w:name="_GoBack"/>
      <w:bookmarkEnd w:id="0"/>
      <w:r>
        <w:rPr>
          <w:rFonts w:hint="default"/>
          <w:lang w:val="es-ES"/>
        </w:rPr>
        <w:t>}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 Antiqua">
    <w:altName w:val="Cambr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85D88"/>
    <w:multiLevelType w:val="multilevel"/>
    <w:tmpl w:val="04F85D88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87"/>
    <w:rsid w:val="001C2FE0"/>
    <w:rsid w:val="004C2087"/>
    <w:rsid w:val="00B80779"/>
    <w:rsid w:val="00CD546A"/>
    <w:rsid w:val="00E42521"/>
    <w:rsid w:val="0E881C90"/>
    <w:rsid w:val="3D4C700B"/>
    <w:rsid w:val="5E83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O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233</Words>
  <Characters>1287</Characters>
  <Lines>10</Lines>
  <Paragraphs>3</Paragraphs>
  <TotalTime>59</TotalTime>
  <ScaleCrop>false</ScaleCrop>
  <LinksUpToDate>false</LinksUpToDate>
  <CharactersWithSpaces>1517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2023-08-11T12:10:00Z</dcterms:created>
  <dc:creator>Martha Mireya</dc:creator>
  <cp:lastModifiedBy>Ramiro Avila</cp:lastModifiedBy>
  <dcterms:modified xsi:type="dcterms:W3CDTF">2023-08-14T13:08:06Z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2A7CED88F68740FF8EE6D28D7C227F16</vt:lpwstr>
  </property>
</Properties>
</file>