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DA" w:rsidRPr="00092378" w:rsidRDefault="000A7BDA" w:rsidP="000A7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  <w:lang w:val="en-US"/>
        </w:rPr>
      </w:pPr>
      <w:r w:rsidRPr="00092378">
        <w:rPr>
          <w:rFonts w:ascii="Arial" w:hAnsi="Arial" w:cs="Arial"/>
          <w:b/>
          <w:u w:val="single"/>
          <w:lang w:val="en-US"/>
        </w:rPr>
        <w:t>Question 1</w:t>
      </w:r>
    </w:p>
    <w:p w:rsidR="000A7BDA" w:rsidRPr="00431C81" w:rsidRDefault="000A7BDA" w:rsidP="000A7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0A7BDA" w:rsidRPr="00431C81" w:rsidRDefault="00AC2BD8" w:rsidP="000A7B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Hannah</w:t>
      </w:r>
      <w:r w:rsidR="000A7BDA">
        <w:rPr>
          <w:rFonts w:ascii="Arial" w:hAnsi="Arial" w:cs="Arial"/>
          <w:lang w:val="en-US"/>
        </w:rPr>
        <w:t xml:space="preserve">, owns and operates </w:t>
      </w:r>
      <w:r>
        <w:rPr>
          <w:rFonts w:ascii="Arial" w:hAnsi="Arial" w:cs="Arial"/>
          <w:lang w:val="en-US"/>
        </w:rPr>
        <w:t>Fitness Focus</w:t>
      </w:r>
      <w:r w:rsidR="000A7BDA">
        <w:rPr>
          <w:rFonts w:ascii="Arial" w:hAnsi="Arial" w:cs="Arial"/>
          <w:lang w:val="en-US"/>
        </w:rPr>
        <w:t xml:space="preserve">, retailing </w:t>
      </w:r>
      <w:r>
        <w:rPr>
          <w:rFonts w:ascii="Arial" w:hAnsi="Arial" w:cs="Arial"/>
          <w:lang w:val="en-US"/>
        </w:rPr>
        <w:t>sports equipment. The business does financial reporting on a yearly basis.</w:t>
      </w:r>
    </w:p>
    <w:p w:rsidR="000A7BDA" w:rsidRDefault="000A7BDA" w:rsidP="000A7BDA">
      <w:pPr>
        <w:tabs>
          <w:tab w:val="right" w:pos="7230"/>
        </w:tabs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W w:w="7740" w:type="dxa"/>
        <w:tblInd w:w="-5" w:type="dxa"/>
        <w:tblLook w:val="04A0" w:firstRow="1" w:lastRow="0" w:firstColumn="1" w:lastColumn="0" w:noHBand="0" w:noVBand="1"/>
      </w:tblPr>
      <w:tblGrid>
        <w:gridCol w:w="4536"/>
        <w:gridCol w:w="1560"/>
        <w:gridCol w:w="1644"/>
      </w:tblGrid>
      <w:tr w:rsidR="000A7BDA" w:rsidRPr="008F530E" w:rsidTr="007A6930">
        <w:trPr>
          <w:trHeight w:val="283"/>
        </w:trPr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BDA" w:rsidRPr="008F530E" w:rsidRDefault="00AC2BD8" w:rsidP="000A7BDA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>
              <w:rPr>
                <w:rFonts w:ascii="Arial" w:hAnsi="Arial" w:cs="Arial"/>
                <w:b/>
              </w:rPr>
              <w:t>Pre</w:t>
            </w:r>
            <w:r w:rsidR="000A7BDA" w:rsidRPr="00431C81">
              <w:rPr>
                <w:rFonts w:ascii="Arial" w:hAnsi="Arial" w:cs="Arial"/>
                <w:b/>
              </w:rPr>
              <w:t xml:space="preserve">-adjustment Trial Balance at </w:t>
            </w:r>
            <w:r w:rsidR="000A7BDA">
              <w:rPr>
                <w:rFonts w:ascii="Arial" w:hAnsi="Arial" w:cs="Arial"/>
                <w:b/>
              </w:rPr>
              <w:t xml:space="preserve">June 30, </w:t>
            </w:r>
            <w:r w:rsidR="000A7BDA" w:rsidRPr="00431C81">
              <w:rPr>
                <w:rFonts w:ascii="Arial" w:hAnsi="Arial" w:cs="Arial"/>
                <w:b/>
              </w:rPr>
              <w:t>2017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Account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0A7BDA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Debit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0A7BDA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Credit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0A7BDA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$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0A7BDA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$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Accrued Electricity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Calibri" w:eastAsia="Times New Roman" w:hAnsi="Calibri" w:cs="Times New Roman"/>
                <w:color w:val="000000"/>
                <w:lang w:val="en-MY" w:eastAsia="en-MY"/>
              </w:rPr>
            </w:pPr>
            <w:r w:rsidRPr="008F530E">
              <w:rPr>
                <w:rFonts w:ascii="Calibri" w:eastAsia="Times New Roman" w:hAnsi="Calibri" w:cs="Times New Roman"/>
                <w:color w:val="000000"/>
                <w:lang w:val="en-MY" w:eastAsia="en-MY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AC2BD8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9</w:t>
            </w:r>
            <w:r w:rsidR="000A7BDA" w:rsidRPr="008F530E">
              <w:rPr>
                <w:rFonts w:ascii="Arial" w:eastAsia="Times New Roman" w:hAnsi="Arial" w:cs="Arial"/>
                <w:color w:val="000000"/>
                <w:lang w:eastAsia="en-MY"/>
              </w:rPr>
              <w:t>00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Accumulated Depreciation – Motor Vehicle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8814B6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val="en-MY" w:eastAsia="en-MY"/>
              </w:rPr>
              <w:t>12500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Advertising Expense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AC2BD8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  <w:r w:rsidR="00AC2BD8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Bad Debts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AC2BD8" w:rsidP="00AC2BD8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23</w:t>
            </w:r>
            <w:r w:rsidR="000A7BDA" w:rsidRPr="008F530E">
              <w:rPr>
                <w:rFonts w:ascii="Arial" w:eastAsia="Times New Roman" w:hAnsi="Arial" w:cs="Arial"/>
                <w:color w:val="000000"/>
                <w:lang w:eastAsia="en-MY"/>
              </w:rPr>
              <w:t>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Bank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AC2BD8" w:rsidP="00AC2BD8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330</w:t>
            </w:r>
            <w:r w:rsidR="000A7BDA" w:rsidRPr="008F530E">
              <w:rPr>
                <w:rFonts w:ascii="Arial" w:eastAsia="Times New Roman" w:hAnsi="Arial" w:cs="Arial"/>
                <w:color w:val="000000"/>
                <w:lang w:eastAsia="en-MY"/>
              </w:rPr>
              <w:t>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AC2BD8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 xml:space="preserve">Capital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321D39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val="en-MY" w:eastAsia="en-MY"/>
              </w:rPr>
              <w:t>192320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Cost of Sales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AC2BD8" w:rsidP="00AC2BD8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75</w:t>
            </w:r>
            <w:r w:rsidR="000A7BDA" w:rsidRPr="008F530E">
              <w:rPr>
                <w:rFonts w:ascii="Arial" w:eastAsia="Times New Roman" w:hAnsi="Arial" w:cs="Arial"/>
                <w:color w:val="000000"/>
                <w:lang w:eastAsia="en-MY"/>
              </w:rPr>
              <w:t>000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val="en-MY" w:eastAsia="en-MY"/>
              </w:rPr>
              <w:t>Commission Income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val="en-MY" w:eastAsia="en-MY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val="en-MY" w:eastAsia="en-MY"/>
              </w:rPr>
              <w:t>8</w:t>
            </w:r>
            <w:r w:rsidRPr="008F530E">
              <w:rPr>
                <w:rFonts w:ascii="Arial" w:eastAsia="Times New Roman" w:hAnsi="Arial" w:cs="Arial"/>
                <w:color w:val="000000"/>
                <w:lang w:val="en-MY" w:eastAsia="en-MY"/>
              </w:rPr>
              <w:t>00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Creditors Control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11200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 xml:space="preserve">Customs Duty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CC58B4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18</w:t>
            </w:r>
            <w:r w:rsidR="000A7BDA" w:rsidRPr="008F530E">
              <w:rPr>
                <w:rFonts w:ascii="Arial" w:eastAsia="Times New Roman" w:hAnsi="Arial" w:cs="Arial"/>
                <w:color w:val="000000"/>
                <w:lang w:eastAsia="en-MY"/>
              </w:rPr>
              <w:t>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Debtors Control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7200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Depreciation – Motor Vehicle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8814B6" w:rsidP="008814B6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  <w:r w:rsidR="00CC58B4">
              <w:rPr>
                <w:rFonts w:ascii="Arial" w:eastAsia="Times New Roman" w:hAnsi="Arial" w:cs="Arial"/>
                <w:color w:val="000000"/>
                <w:lang w:eastAsia="en-MY"/>
              </w:rPr>
              <w:t>500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Discount Expense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CC58B4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97</w:t>
            </w:r>
            <w:r w:rsidR="000A7BDA" w:rsidRPr="008F530E">
              <w:rPr>
                <w:rFonts w:ascii="Arial" w:eastAsia="Times New Roman" w:hAnsi="Arial" w:cs="Arial"/>
                <w:color w:val="000000"/>
                <w:lang w:eastAsia="en-MY"/>
              </w:rPr>
              <w:t>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Discount Revenue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1200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 xml:space="preserve">Drawings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AC2BD8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8400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 xml:space="preserve">Interest Expense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3200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 xml:space="preserve">Loan – </w:t>
            </w:r>
            <w:r w:rsidR="00AC2BD8">
              <w:rPr>
                <w:rFonts w:ascii="Arial" w:eastAsia="Times New Roman" w:hAnsi="Arial" w:cs="Arial"/>
                <w:color w:val="000000"/>
                <w:lang w:eastAsia="en-MY"/>
              </w:rPr>
              <w:t>Good</w:t>
            </w: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 xml:space="preserve"> Bank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30000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Motor Vehicle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CC58B4" w:rsidP="00CC58B4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50000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Motor Vehicle Expenses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2000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80D76" w:rsidP="00080D76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Statione</w:t>
            </w:r>
            <w:r w:rsidR="00CC58B4">
              <w:rPr>
                <w:rFonts w:ascii="Arial" w:eastAsia="Times New Roman" w:hAnsi="Arial" w:cs="Arial"/>
                <w:color w:val="000000"/>
                <w:lang w:eastAsia="en-MY"/>
              </w:rPr>
              <w:t>ry</w:t>
            </w:r>
            <w:r w:rsidR="000A7BDA" w:rsidRPr="008F530E">
              <w:rPr>
                <w:rFonts w:ascii="Arial" w:eastAsia="Times New Roman" w:hAnsi="Arial" w:cs="Arial"/>
                <w:color w:val="000000"/>
                <w:lang w:eastAsia="en-MY"/>
              </w:rPr>
              <w:t xml:space="preserve"> Expense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CC58B4" w:rsidP="00CC58B4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2550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AC2BD8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 xml:space="preserve">Prepaid Rent </w:t>
            </w:r>
            <w:r w:rsidR="00AC2BD8">
              <w:rPr>
                <w:rFonts w:ascii="Arial" w:eastAsia="Times New Roman" w:hAnsi="Arial" w:cs="Arial"/>
                <w:color w:val="000000"/>
                <w:lang w:eastAsia="en-MY"/>
              </w:rPr>
              <w:t>Income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  <w:r w:rsidR="00AC2BD8">
              <w:rPr>
                <w:rFonts w:ascii="Arial" w:eastAsia="Times New Roman" w:hAnsi="Arial" w:cs="Arial"/>
                <w:color w:val="000000"/>
                <w:lang w:eastAsia="en-MY"/>
              </w:rPr>
              <w:t>7200</w:t>
            </w:r>
          </w:p>
        </w:tc>
      </w:tr>
      <w:tr w:rsidR="005D4075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075" w:rsidRPr="008F530E" w:rsidRDefault="005D4075" w:rsidP="00AC2BD8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Premises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075" w:rsidRPr="008F530E" w:rsidRDefault="00321D39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val="en-MY" w:eastAsia="en-MY"/>
              </w:rPr>
              <w:t>180000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4075" w:rsidRPr="008F530E" w:rsidRDefault="005D4075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eastAsia="en-MY"/>
              </w:rPr>
            </w:pP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AC2BD8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Rent Income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AC2BD8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 xml:space="preserve">    7200</w:t>
            </w:r>
            <w:r w:rsidR="000A7BDA"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 xml:space="preserve">Sales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8814B6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>145</w:t>
            </w:r>
            <w:r w:rsidR="000A7BDA" w:rsidRPr="008F530E">
              <w:rPr>
                <w:rFonts w:ascii="Arial" w:eastAsia="Times New Roman" w:hAnsi="Arial" w:cs="Arial"/>
                <w:color w:val="000000"/>
                <w:lang w:eastAsia="en-MY"/>
              </w:rPr>
              <w:t>000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Stock Control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CC58B4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2</w:t>
            </w:r>
            <w:r w:rsidR="00CC58B4">
              <w:rPr>
                <w:rFonts w:ascii="Arial" w:eastAsia="Times New Roman" w:hAnsi="Arial" w:cs="Arial"/>
                <w:color w:val="000000"/>
                <w:lang w:eastAsia="en-MY"/>
              </w:rPr>
              <w:t>7</w:t>
            </w: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000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AC2BD8" w:rsidP="00D81C1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color w:val="000000"/>
                <w:lang w:eastAsia="en-MY"/>
              </w:rPr>
              <w:t xml:space="preserve">Wages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CC58B4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1</w:t>
            </w:r>
            <w:r w:rsidR="00CC58B4">
              <w:rPr>
                <w:rFonts w:ascii="Arial" w:eastAsia="Times New Roman" w:hAnsi="Arial" w:cs="Arial"/>
                <w:color w:val="000000"/>
                <w:lang w:eastAsia="en-MY"/>
              </w:rPr>
              <w:t>13</w:t>
            </w: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00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color w:val="000000"/>
                <w:lang w:eastAsia="en-MY"/>
              </w:rPr>
              <w:t> </w:t>
            </w:r>
          </w:p>
        </w:tc>
      </w:tr>
      <w:tr w:rsidR="000A7BDA" w:rsidRPr="008F530E" w:rsidTr="005D4075">
        <w:trPr>
          <w:trHeight w:val="283"/>
        </w:trPr>
        <w:tc>
          <w:tcPr>
            <w:tcW w:w="4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7BDA" w:rsidRPr="008F530E" w:rsidRDefault="000A7BDA" w:rsidP="00D81C11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lang w:val="en-MY" w:eastAsia="en-MY"/>
              </w:rPr>
            </w:pPr>
            <w:r w:rsidRPr="008F530E">
              <w:rPr>
                <w:rFonts w:ascii="Arial" w:eastAsia="Times New Roman" w:hAnsi="Arial" w:cs="Arial"/>
                <w:b/>
                <w:bCs/>
                <w:color w:val="000000"/>
                <w:lang w:eastAsia="en-MY"/>
              </w:rPr>
              <w:t>Totals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BDA" w:rsidRPr="008F530E" w:rsidRDefault="00321D39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MY" w:eastAsia="en-MY"/>
              </w:rPr>
              <w:t>408320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BDA" w:rsidRPr="008F530E" w:rsidRDefault="00321D39" w:rsidP="00D81C11">
            <w:pPr>
              <w:spacing w:after="0" w:line="240" w:lineRule="exact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n-MY" w:eastAsia="en-MY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MY" w:eastAsia="en-MY"/>
              </w:rPr>
              <w:t>408320</w:t>
            </w:r>
          </w:p>
        </w:tc>
      </w:tr>
    </w:tbl>
    <w:p w:rsidR="000A7BDA" w:rsidRDefault="000A7BDA" w:rsidP="000A7BDA">
      <w:pPr>
        <w:tabs>
          <w:tab w:val="right" w:pos="7230"/>
        </w:tabs>
        <w:spacing w:after="0" w:line="240" w:lineRule="auto"/>
        <w:rPr>
          <w:rFonts w:ascii="Arial" w:hAnsi="Arial" w:cs="Arial"/>
          <w:b/>
        </w:rPr>
      </w:pPr>
    </w:p>
    <w:p w:rsidR="00AC2BD8" w:rsidRDefault="00AC2BD8" w:rsidP="000A7BDA">
      <w:pPr>
        <w:tabs>
          <w:tab w:val="right" w:pos="723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information:</w:t>
      </w:r>
    </w:p>
    <w:p w:rsidR="00AC2BD8" w:rsidRPr="00CC58B4" w:rsidRDefault="00AC2BD8" w:rsidP="00AC2BD8">
      <w:pPr>
        <w:pStyle w:val="ListParagraph"/>
        <w:numPr>
          <w:ilvl w:val="0"/>
          <w:numId w:val="2"/>
        </w:numPr>
        <w:tabs>
          <w:tab w:val="right" w:pos="7230"/>
        </w:tabs>
        <w:spacing w:after="0" w:line="240" w:lineRule="auto"/>
        <w:rPr>
          <w:rFonts w:ascii="Arial" w:hAnsi="Arial" w:cs="Arial"/>
        </w:rPr>
      </w:pPr>
      <w:r w:rsidRPr="00CC58B4">
        <w:rPr>
          <w:rFonts w:ascii="Arial" w:hAnsi="Arial" w:cs="Arial"/>
        </w:rPr>
        <w:t>Drawings included in the Trial Balance above is of cash withdrawal made by the owner of $8,400.</w:t>
      </w:r>
      <w:r w:rsidR="00CC58B4" w:rsidRPr="00CC58B4">
        <w:rPr>
          <w:rFonts w:ascii="Arial" w:hAnsi="Arial" w:cs="Arial"/>
        </w:rPr>
        <w:t xml:space="preserve"> On 30.6.17, Hannah also withdrew $2,400 of sports equipment which is not yet recorded.</w:t>
      </w:r>
      <w:r w:rsidR="005D4075">
        <w:rPr>
          <w:rFonts w:ascii="Arial" w:hAnsi="Arial" w:cs="Arial"/>
        </w:rPr>
        <w:t xml:space="preserve"> (Memo 13)</w:t>
      </w:r>
    </w:p>
    <w:p w:rsidR="00CC58B4" w:rsidRDefault="00CC58B4" w:rsidP="00CC58B4">
      <w:pPr>
        <w:pStyle w:val="ListParagraph"/>
        <w:numPr>
          <w:ilvl w:val="0"/>
          <w:numId w:val="2"/>
        </w:numPr>
        <w:tabs>
          <w:tab w:val="right" w:pos="7230"/>
        </w:tabs>
        <w:spacing w:after="0" w:line="240" w:lineRule="auto"/>
        <w:rPr>
          <w:rFonts w:ascii="Arial" w:hAnsi="Arial" w:cs="Arial"/>
        </w:rPr>
      </w:pPr>
      <w:r w:rsidRPr="00CC58B4">
        <w:rPr>
          <w:rFonts w:ascii="Arial" w:hAnsi="Arial" w:cs="Arial"/>
        </w:rPr>
        <w:t xml:space="preserve">Hannah also discovered that one of the stocks with original cost of $840 was outdated, and can only be sold for $700 now. There were 20 units available on balance day. </w:t>
      </w:r>
      <w:r w:rsidR="005D4075">
        <w:rPr>
          <w:rFonts w:ascii="Arial" w:hAnsi="Arial" w:cs="Arial"/>
        </w:rPr>
        <w:t>(Memo 14)</w:t>
      </w:r>
    </w:p>
    <w:p w:rsidR="00CC58B4" w:rsidRDefault="00CC58B4" w:rsidP="00CC58B4">
      <w:pPr>
        <w:tabs>
          <w:tab w:val="right" w:pos="7230"/>
        </w:tabs>
        <w:spacing w:after="0" w:line="240" w:lineRule="auto"/>
        <w:rPr>
          <w:rFonts w:ascii="Arial" w:hAnsi="Arial" w:cs="Arial"/>
        </w:rPr>
      </w:pPr>
    </w:p>
    <w:p w:rsidR="00CC58B4" w:rsidRDefault="00CC58B4" w:rsidP="00CC58B4">
      <w:pPr>
        <w:tabs>
          <w:tab w:val="right" w:pos="7230"/>
        </w:tabs>
        <w:spacing w:after="0" w:line="240" w:lineRule="auto"/>
        <w:rPr>
          <w:rFonts w:ascii="Arial" w:hAnsi="Arial" w:cs="Arial"/>
        </w:rPr>
      </w:pPr>
    </w:p>
    <w:p w:rsidR="000A7BDA" w:rsidRPr="00CD533B" w:rsidRDefault="000A7BDA" w:rsidP="000A7B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exact"/>
        <w:rPr>
          <w:rFonts w:ascii="Arial" w:hAnsi="Arial" w:cs="Arial"/>
        </w:rPr>
      </w:pPr>
      <w:r w:rsidRPr="00CD533B">
        <w:rPr>
          <w:rFonts w:ascii="Arial" w:hAnsi="Arial" w:cs="Arial"/>
          <w:b/>
          <w:bCs/>
        </w:rPr>
        <w:t>Prepare</w:t>
      </w:r>
      <w:r w:rsidRPr="00CD533B">
        <w:rPr>
          <w:rFonts w:ascii="Arial" w:hAnsi="Arial" w:cs="Arial"/>
        </w:rPr>
        <w:t xml:space="preserve"> the General Journal entries necessary to close the revenue and expense accounts and to close </w:t>
      </w:r>
      <w:r w:rsidRPr="00CD533B">
        <w:rPr>
          <w:rFonts w:ascii="Arial" w:hAnsi="Arial" w:cs="Arial"/>
          <w:bCs/>
          <w:iCs/>
        </w:rPr>
        <w:t>Drawings to the Capital account.</w:t>
      </w:r>
      <w:r>
        <w:rPr>
          <w:rFonts w:ascii="Arial" w:hAnsi="Arial" w:cs="Arial"/>
          <w:bCs/>
          <w:iCs/>
        </w:rPr>
        <w:t xml:space="preserve"> Memo </w:t>
      </w:r>
      <w:r w:rsidR="005D4075">
        <w:rPr>
          <w:rFonts w:ascii="Arial" w:hAnsi="Arial" w:cs="Arial"/>
          <w:bCs/>
          <w:iCs/>
        </w:rPr>
        <w:t>15</w:t>
      </w:r>
      <w:r>
        <w:rPr>
          <w:rFonts w:ascii="Arial" w:hAnsi="Arial" w:cs="Arial"/>
          <w:bCs/>
          <w:iCs/>
        </w:rPr>
        <w:t xml:space="preserve"> </w:t>
      </w:r>
      <w:r w:rsidR="005D4075">
        <w:rPr>
          <w:rFonts w:ascii="Arial" w:hAnsi="Arial" w:cs="Arial"/>
          <w:bCs/>
          <w:iCs/>
        </w:rPr>
        <w:t>(N</w:t>
      </w:r>
      <w:r w:rsidRPr="00CD533B">
        <w:rPr>
          <w:rFonts w:ascii="Arial" w:hAnsi="Arial" w:cs="Arial"/>
        </w:rPr>
        <w:t>arration</w:t>
      </w:r>
      <w:r w:rsidR="005D4075">
        <w:rPr>
          <w:rFonts w:ascii="Arial" w:hAnsi="Arial" w:cs="Arial"/>
        </w:rPr>
        <w:t>s are not</w:t>
      </w:r>
      <w:r w:rsidRPr="00CD533B">
        <w:rPr>
          <w:rFonts w:ascii="Arial" w:hAnsi="Arial" w:cs="Arial"/>
        </w:rPr>
        <w:t xml:space="preserve"> required)</w:t>
      </w:r>
    </w:p>
    <w:p w:rsidR="000A7BDA" w:rsidRPr="00431C81" w:rsidRDefault="000A7BDA" w:rsidP="000A7BDA">
      <w:pPr>
        <w:pStyle w:val="ListParagraph"/>
        <w:spacing w:after="0" w:line="240" w:lineRule="exact"/>
        <w:rPr>
          <w:rFonts w:ascii="Arial" w:hAnsi="Arial" w:cs="Arial"/>
          <w:b/>
          <w:bCs/>
        </w:rPr>
      </w:pPr>
    </w:p>
    <w:p w:rsidR="000A7BDA" w:rsidRPr="00431C81" w:rsidRDefault="000A7BDA" w:rsidP="000A7BDA">
      <w:pPr>
        <w:numPr>
          <w:ilvl w:val="0"/>
          <w:numId w:val="1"/>
        </w:numPr>
        <w:spacing w:after="0" w:line="240" w:lineRule="exact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lastRenderedPageBreak/>
        <w:t xml:space="preserve">Complete </w:t>
      </w:r>
      <w:r w:rsidRPr="00CD533B">
        <w:rPr>
          <w:rFonts w:ascii="Arial" w:hAnsi="Arial" w:cs="Arial"/>
        </w:rPr>
        <w:t>the</w:t>
      </w:r>
      <w:r>
        <w:rPr>
          <w:rFonts w:ascii="Arial" w:hAnsi="Arial" w:cs="Arial"/>
          <w:b/>
        </w:rPr>
        <w:t xml:space="preserve"> </w:t>
      </w:r>
      <w:r w:rsidRPr="00431C81">
        <w:rPr>
          <w:rFonts w:ascii="Arial" w:hAnsi="Arial" w:cs="Arial"/>
        </w:rPr>
        <w:t xml:space="preserve">Profit &amp; Loss Summary </w:t>
      </w:r>
      <w:r w:rsidR="005D4075">
        <w:rPr>
          <w:rFonts w:ascii="Arial" w:hAnsi="Arial" w:cs="Arial"/>
        </w:rPr>
        <w:t xml:space="preserve">&amp; Capital </w:t>
      </w:r>
      <w:r w:rsidRPr="00431C81">
        <w:rPr>
          <w:rFonts w:ascii="Arial" w:hAnsi="Arial" w:cs="Arial"/>
        </w:rPr>
        <w:t>account</w:t>
      </w:r>
      <w:r w:rsidR="005D407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as it </w:t>
      </w:r>
      <w:r w:rsidRPr="00431C81">
        <w:rPr>
          <w:rFonts w:ascii="Arial" w:hAnsi="Arial" w:cs="Arial"/>
        </w:rPr>
        <w:t xml:space="preserve">would appear at </w:t>
      </w:r>
      <w:r w:rsidR="005D4075">
        <w:rPr>
          <w:rFonts w:ascii="Arial" w:hAnsi="Arial" w:cs="Arial"/>
        </w:rPr>
        <w:t>June</w:t>
      </w:r>
      <w:r>
        <w:rPr>
          <w:rFonts w:ascii="Arial" w:hAnsi="Arial" w:cs="Arial"/>
        </w:rPr>
        <w:t xml:space="preserve"> 30 2017</w:t>
      </w:r>
      <w:r w:rsidR="005D4075">
        <w:rPr>
          <w:rFonts w:ascii="Arial" w:hAnsi="Arial" w:cs="Arial"/>
        </w:rPr>
        <w:t>.</w:t>
      </w:r>
      <w:r w:rsidRPr="00431C81">
        <w:rPr>
          <w:rFonts w:ascii="Arial" w:hAnsi="Arial" w:cs="Arial"/>
        </w:rPr>
        <w:t xml:space="preserve"> </w:t>
      </w:r>
    </w:p>
    <w:p w:rsidR="000A7BDA" w:rsidRPr="00431C81" w:rsidRDefault="000A7BDA" w:rsidP="000A7BDA">
      <w:pPr>
        <w:spacing w:after="0" w:line="240" w:lineRule="exact"/>
        <w:ind w:left="1080"/>
        <w:jc w:val="right"/>
        <w:rPr>
          <w:rFonts w:ascii="Arial" w:hAnsi="Arial" w:cs="Arial"/>
          <w:b/>
        </w:rPr>
      </w:pPr>
    </w:p>
    <w:p w:rsidR="000A7BDA" w:rsidRPr="00431C81" w:rsidRDefault="000A7BDA" w:rsidP="000A7BDA">
      <w:pPr>
        <w:spacing w:after="0" w:line="240" w:lineRule="exact"/>
        <w:ind w:left="720"/>
        <w:rPr>
          <w:rFonts w:ascii="Arial" w:hAnsi="Arial" w:cs="Arial"/>
          <w:i/>
        </w:rPr>
      </w:pPr>
    </w:p>
    <w:p w:rsidR="000A7BDA" w:rsidRPr="00431C81" w:rsidRDefault="000A7BDA" w:rsidP="000A7BDA">
      <w:pPr>
        <w:numPr>
          <w:ilvl w:val="0"/>
          <w:numId w:val="1"/>
        </w:numPr>
        <w:spacing w:after="0" w:line="240" w:lineRule="exact"/>
        <w:rPr>
          <w:rFonts w:ascii="Arial" w:hAnsi="Arial" w:cs="Arial"/>
          <w:b/>
          <w:i/>
        </w:rPr>
      </w:pPr>
      <w:r w:rsidRPr="00431C81">
        <w:rPr>
          <w:rFonts w:ascii="Arial" w:hAnsi="Arial" w:cs="Arial"/>
          <w:b/>
        </w:rPr>
        <w:t>Explain</w:t>
      </w:r>
      <w:r w:rsidRPr="00431C81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function</w:t>
      </w:r>
      <w:r w:rsidRPr="00431C81">
        <w:rPr>
          <w:rFonts w:ascii="Arial" w:hAnsi="Arial" w:cs="Arial"/>
        </w:rPr>
        <w:t xml:space="preserve"> of the Profit and Loss Summary account.</w:t>
      </w:r>
    </w:p>
    <w:p w:rsidR="000A7BDA" w:rsidRPr="00431C81" w:rsidRDefault="000A7BDA" w:rsidP="000A7BDA">
      <w:pPr>
        <w:spacing w:after="0" w:line="240" w:lineRule="exact"/>
        <w:jc w:val="right"/>
        <w:rPr>
          <w:rFonts w:ascii="Arial" w:hAnsi="Arial" w:cs="Arial"/>
        </w:rPr>
      </w:pPr>
    </w:p>
    <w:p w:rsidR="000A7BDA" w:rsidRPr="00431C81" w:rsidRDefault="000A7BDA" w:rsidP="000A7BDA">
      <w:pPr>
        <w:spacing w:after="0" w:line="240" w:lineRule="exact"/>
        <w:rPr>
          <w:rFonts w:ascii="Arial" w:hAnsi="Arial" w:cs="Arial"/>
        </w:rPr>
      </w:pPr>
    </w:p>
    <w:p w:rsidR="000A7BDA" w:rsidRPr="00CD533B" w:rsidRDefault="000A7BDA" w:rsidP="000A7BDA">
      <w:pPr>
        <w:pStyle w:val="ListParagraph"/>
        <w:numPr>
          <w:ilvl w:val="0"/>
          <w:numId w:val="1"/>
        </w:numPr>
        <w:spacing w:after="0" w:line="240" w:lineRule="exact"/>
        <w:rPr>
          <w:rFonts w:ascii="Arial" w:hAnsi="Arial" w:cs="Arial"/>
        </w:rPr>
      </w:pPr>
      <w:r w:rsidRPr="00CD533B">
        <w:rPr>
          <w:rFonts w:ascii="Arial" w:hAnsi="Arial" w:cs="Arial"/>
          <w:b/>
        </w:rPr>
        <w:t>Prepare</w:t>
      </w:r>
      <w:r w:rsidRPr="00CD533B">
        <w:rPr>
          <w:rFonts w:ascii="Arial" w:hAnsi="Arial" w:cs="Arial"/>
        </w:rPr>
        <w:t xml:space="preserve"> an Income </w:t>
      </w:r>
      <w:r w:rsidR="005D4075">
        <w:rPr>
          <w:rFonts w:ascii="Arial" w:hAnsi="Arial" w:cs="Arial"/>
        </w:rPr>
        <w:t>Statement for the year ending 30 June</w:t>
      </w:r>
      <w:r w:rsidRPr="00CD533B">
        <w:rPr>
          <w:rFonts w:ascii="Arial" w:hAnsi="Arial" w:cs="Arial"/>
        </w:rPr>
        <w:t xml:space="preserve"> 2017</w:t>
      </w:r>
      <w:r w:rsidR="005D4075">
        <w:rPr>
          <w:rFonts w:ascii="Arial" w:hAnsi="Arial" w:cs="Arial"/>
        </w:rPr>
        <w:t>.</w:t>
      </w:r>
    </w:p>
    <w:p w:rsidR="00A53C7D" w:rsidRDefault="00D533A2"/>
    <w:p w:rsidR="00092378" w:rsidRDefault="00092378"/>
    <w:p w:rsidR="00092378" w:rsidRPr="00092378" w:rsidRDefault="00092378" w:rsidP="000923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Question 2</w:t>
      </w:r>
    </w:p>
    <w:p w:rsidR="00092378" w:rsidRDefault="00092378" w:rsidP="00092378">
      <w:pPr>
        <w:rPr>
          <w:rFonts w:ascii="Arial" w:hAnsi="Arial" w:cs="Arial"/>
          <w:sz w:val="24"/>
          <w:szCs w:val="24"/>
        </w:rPr>
      </w:pPr>
    </w:p>
    <w:p w:rsidR="00092378" w:rsidRDefault="00092378" w:rsidP="000923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Alicia</w:t>
      </w:r>
      <w:r>
        <w:rPr>
          <w:rFonts w:ascii="Arial" w:hAnsi="Arial" w:cs="Arial"/>
          <w:sz w:val="24"/>
          <w:szCs w:val="24"/>
        </w:rPr>
        <w:t xml:space="preserve"> owns and operates </w:t>
      </w:r>
      <w:r>
        <w:rPr>
          <w:rFonts w:ascii="Arial" w:hAnsi="Arial" w:cs="Arial"/>
          <w:sz w:val="24"/>
          <w:szCs w:val="24"/>
        </w:rPr>
        <w:t>Alicia Green</w:t>
      </w:r>
      <w:r>
        <w:rPr>
          <w:rFonts w:ascii="Arial" w:hAnsi="Arial" w:cs="Arial"/>
          <w:sz w:val="24"/>
          <w:szCs w:val="24"/>
        </w:rPr>
        <w:t xml:space="preserve"> – a business sel</w:t>
      </w:r>
      <w:r>
        <w:rPr>
          <w:rFonts w:ascii="Arial" w:hAnsi="Arial" w:cs="Arial"/>
          <w:sz w:val="24"/>
          <w:szCs w:val="24"/>
        </w:rPr>
        <w:t xml:space="preserve">ling a variety of gardening items. Reports are prepared semi-annually on 30 June and 31 December each year.  </w:t>
      </w:r>
      <w:r w:rsidR="00F7152F">
        <w:rPr>
          <w:rFonts w:ascii="Arial" w:hAnsi="Arial" w:cs="Arial"/>
          <w:sz w:val="24"/>
          <w:szCs w:val="24"/>
        </w:rPr>
        <w:t xml:space="preserve">All assets are depreciated at 10% per annum using the Straight Line method. </w:t>
      </w:r>
      <w:r>
        <w:rPr>
          <w:rFonts w:ascii="Arial" w:hAnsi="Arial" w:cs="Arial"/>
          <w:sz w:val="24"/>
          <w:szCs w:val="24"/>
        </w:rPr>
        <w:t>At 30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June 2017</w:t>
      </w:r>
      <w:r>
        <w:rPr>
          <w:rFonts w:ascii="Arial" w:hAnsi="Arial" w:cs="Arial"/>
          <w:sz w:val="24"/>
          <w:szCs w:val="24"/>
        </w:rPr>
        <w:t>, the following ledger accounts were available: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29"/>
        <w:gridCol w:w="2268"/>
        <w:gridCol w:w="1110"/>
        <w:gridCol w:w="1158"/>
        <w:gridCol w:w="2268"/>
        <w:gridCol w:w="1276"/>
      </w:tblGrid>
      <w:tr w:rsidR="00092378" w:rsidTr="00092378">
        <w:tc>
          <w:tcPr>
            <w:tcW w:w="9209" w:type="dxa"/>
            <w:gridSpan w:val="6"/>
          </w:tcPr>
          <w:p w:rsidR="00092378" w:rsidRDefault="00092378" w:rsidP="00092378">
            <w:pPr>
              <w:pStyle w:val="NoSpacing"/>
              <w:jc w:val="center"/>
            </w:pPr>
            <w:r>
              <w:t>Vehicle</w:t>
            </w:r>
          </w:p>
        </w:tc>
      </w:tr>
      <w:tr w:rsidR="00092378" w:rsidTr="00092378">
        <w:tc>
          <w:tcPr>
            <w:tcW w:w="1129" w:type="dxa"/>
          </w:tcPr>
          <w:p w:rsidR="00092378" w:rsidRDefault="00092378" w:rsidP="00092378">
            <w:pPr>
              <w:pStyle w:val="NoSpacing"/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092378" w:rsidRDefault="00092378" w:rsidP="00092378">
            <w:pPr>
              <w:pStyle w:val="NoSpacing"/>
              <w:jc w:val="center"/>
            </w:pPr>
            <w:r>
              <w:t>Cross Ref</w:t>
            </w:r>
          </w:p>
        </w:tc>
        <w:tc>
          <w:tcPr>
            <w:tcW w:w="1110" w:type="dxa"/>
          </w:tcPr>
          <w:p w:rsidR="00092378" w:rsidRDefault="00092378" w:rsidP="00092378">
            <w:pPr>
              <w:pStyle w:val="NoSpacing"/>
              <w:jc w:val="center"/>
            </w:pPr>
            <w:r>
              <w:t>$</w:t>
            </w:r>
          </w:p>
        </w:tc>
        <w:tc>
          <w:tcPr>
            <w:tcW w:w="1158" w:type="dxa"/>
          </w:tcPr>
          <w:p w:rsidR="00092378" w:rsidRDefault="00092378" w:rsidP="00092378">
            <w:pPr>
              <w:pStyle w:val="NoSpacing"/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092378" w:rsidRDefault="00092378" w:rsidP="00092378">
            <w:pPr>
              <w:pStyle w:val="NoSpacing"/>
              <w:jc w:val="center"/>
            </w:pPr>
            <w:r>
              <w:t>Cross Ref</w:t>
            </w:r>
          </w:p>
        </w:tc>
        <w:tc>
          <w:tcPr>
            <w:tcW w:w="1276" w:type="dxa"/>
          </w:tcPr>
          <w:p w:rsidR="00092378" w:rsidRDefault="00092378" w:rsidP="00092378">
            <w:pPr>
              <w:pStyle w:val="NoSpacing"/>
              <w:jc w:val="center"/>
            </w:pPr>
            <w:r>
              <w:t>$</w:t>
            </w:r>
          </w:p>
        </w:tc>
      </w:tr>
      <w:tr w:rsidR="00092378" w:rsidTr="00092378">
        <w:tc>
          <w:tcPr>
            <w:tcW w:w="1129" w:type="dxa"/>
          </w:tcPr>
          <w:p w:rsidR="00092378" w:rsidRDefault="00092378" w:rsidP="00092378">
            <w:pPr>
              <w:pStyle w:val="NoSpacing"/>
            </w:pPr>
            <w:r>
              <w:t>30.6.17</w:t>
            </w:r>
          </w:p>
        </w:tc>
        <w:tc>
          <w:tcPr>
            <w:tcW w:w="2268" w:type="dxa"/>
          </w:tcPr>
          <w:p w:rsidR="00092378" w:rsidRDefault="00092378" w:rsidP="00092378">
            <w:pPr>
              <w:pStyle w:val="NoSpacing"/>
            </w:pPr>
            <w:r>
              <w:t>Balance</w:t>
            </w:r>
          </w:p>
        </w:tc>
        <w:tc>
          <w:tcPr>
            <w:tcW w:w="1110" w:type="dxa"/>
          </w:tcPr>
          <w:p w:rsidR="00092378" w:rsidRDefault="00092378" w:rsidP="00092378">
            <w:pPr>
              <w:pStyle w:val="NoSpacing"/>
            </w:pPr>
            <w:r>
              <w:t>70,000</w:t>
            </w:r>
          </w:p>
        </w:tc>
        <w:tc>
          <w:tcPr>
            <w:tcW w:w="1158" w:type="dxa"/>
          </w:tcPr>
          <w:p w:rsidR="00092378" w:rsidRDefault="00092378" w:rsidP="00092378">
            <w:pPr>
              <w:pStyle w:val="NoSpacing"/>
            </w:pPr>
          </w:p>
        </w:tc>
        <w:tc>
          <w:tcPr>
            <w:tcW w:w="2268" w:type="dxa"/>
          </w:tcPr>
          <w:p w:rsidR="00092378" w:rsidRDefault="00092378" w:rsidP="00092378">
            <w:pPr>
              <w:pStyle w:val="NoSpacing"/>
            </w:pPr>
          </w:p>
        </w:tc>
        <w:tc>
          <w:tcPr>
            <w:tcW w:w="1276" w:type="dxa"/>
          </w:tcPr>
          <w:p w:rsidR="00092378" w:rsidRDefault="00092378" w:rsidP="00092378">
            <w:pPr>
              <w:pStyle w:val="NoSpacing"/>
            </w:pPr>
          </w:p>
        </w:tc>
      </w:tr>
      <w:tr w:rsidR="00092378" w:rsidTr="00092378">
        <w:tc>
          <w:tcPr>
            <w:tcW w:w="1129" w:type="dxa"/>
          </w:tcPr>
          <w:p w:rsidR="00092378" w:rsidRDefault="00092378" w:rsidP="00092378">
            <w:pPr>
              <w:pStyle w:val="NoSpacing"/>
            </w:pPr>
          </w:p>
        </w:tc>
        <w:tc>
          <w:tcPr>
            <w:tcW w:w="2268" w:type="dxa"/>
          </w:tcPr>
          <w:p w:rsidR="00092378" w:rsidRDefault="00092378" w:rsidP="00092378">
            <w:pPr>
              <w:pStyle w:val="NoSpacing"/>
            </w:pPr>
          </w:p>
        </w:tc>
        <w:tc>
          <w:tcPr>
            <w:tcW w:w="1110" w:type="dxa"/>
          </w:tcPr>
          <w:p w:rsidR="00092378" w:rsidRDefault="00092378" w:rsidP="00092378">
            <w:pPr>
              <w:pStyle w:val="NoSpacing"/>
            </w:pPr>
          </w:p>
        </w:tc>
        <w:tc>
          <w:tcPr>
            <w:tcW w:w="1158" w:type="dxa"/>
          </w:tcPr>
          <w:p w:rsidR="00092378" w:rsidRDefault="00092378" w:rsidP="00092378">
            <w:pPr>
              <w:pStyle w:val="NoSpacing"/>
            </w:pPr>
          </w:p>
        </w:tc>
        <w:tc>
          <w:tcPr>
            <w:tcW w:w="2268" w:type="dxa"/>
          </w:tcPr>
          <w:p w:rsidR="00092378" w:rsidRDefault="00092378" w:rsidP="00092378">
            <w:pPr>
              <w:pStyle w:val="NoSpacing"/>
            </w:pPr>
          </w:p>
        </w:tc>
        <w:tc>
          <w:tcPr>
            <w:tcW w:w="1276" w:type="dxa"/>
          </w:tcPr>
          <w:p w:rsidR="00092378" w:rsidRDefault="00092378" w:rsidP="00092378">
            <w:pPr>
              <w:pStyle w:val="NoSpacing"/>
            </w:pPr>
          </w:p>
        </w:tc>
      </w:tr>
    </w:tbl>
    <w:p w:rsidR="00092378" w:rsidRDefault="00092378" w:rsidP="00092378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29"/>
        <w:gridCol w:w="2268"/>
        <w:gridCol w:w="1110"/>
        <w:gridCol w:w="1158"/>
        <w:gridCol w:w="2268"/>
        <w:gridCol w:w="1276"/>
      </w:tblGrid>
      <w:tr w:rsidR="00092378" w:rsidTr="00D81C11">
        <w:tc>
          <w:tcPr>
            <w:tcW w:w="9209" w:type="dxa"/>
            <w:gridSpan w:val="6"/>
          </w:tcPr>
          <w:p w:rsidR="00092378" w:rsidRDefault="00092378" w:rsidP="00D81C11">
            <w:pPr>
              <w:pStyle w:val="NoSpacing"/>
              <w:jc w:val="center"/>
            </w:pPr>
            <w:r>
              <w:t xml:space="preserve">Accumulated depreciation - </w:t>
            </w:r>
            <w:r>
              <w:t>Vehicle</w:t>
            </w:r>
          </w:p>
        </w:tc>
      </w:tr>
      <w:tr w:rsidR="00092378" w:rsidTr="00D81C11">
        <w:tc>
          <w:tcPr>
            <w:tcW w:w="1129" w:type="dxa"/>
          </w:tcPr>
          <w:p w:rsidR="00092378" w:rsidRDefault="00092378" w:rsidP="00D81C11">
            <w:pPr>
              <w:pStyle w:val="NoSpacing"/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092378" w:rsidRDefault="00092378" w:rsidP="00D81C11">
            <w:pPr>
              <w:pStyle w:val="NoSpacing"/>
              <w:jc w:val="center"/>
            </w:pPr>
            <w:r>
              <w:t>Cross Ref</w:t>
            </w:r>
          </w:p>
        </w:tc>
        <w:tc>
          <w:tcPr>
            <w:tcW w:w="1110" w:type="dxa"/>
          </w:tcPr>
          <w:p w:rsidR="00092378" w:rsidRDefault="00092378" w:rsidP="00D81C11">
            <w:pPr>
              <w:pStyle w:val="NoSpacing"/>
              <w:jc w:val="center"/>
            </w:pPr>
            <w:r>
              <w:t>$</w:t>
            </w:r>
          </w:p>
        </w:tc>
        <w:tc>
          <w:tcPr>
            <w:tcW w:w="1158" w:type="dxa"/>
          </w:tcPr>
          <w:p w:rsidR="00092378" w:rsidRDefault="00092378" w:rsidP="00D81C11">
            <w:pPr>
              <w:pStyle w:val="NoSpacing"/>
              <w:jc w:val="center"/>
            </w:pPr>
            <w:r>
              <w:t>Date</w:t>
            </w:r>
          </w:p>
        </w:tc>
        <w:tc>
          <w:tcPr>
            <w:tcW w:w="2268" w:type="dxa"/>
          </w:tcPr>
          <w:p w:rsidR="00092378" w:rsidRDefault="00092378" w:rsidP="00D81C11">
            <w:pPr>
              <w:pStyle w:val="NoSpacing"/>
              <w:jc w:val="center"/>
            </w:pPr>
            <w:r>
              <w:t>Cross Ref</w:t>
            </w:r>
          </w:p>
        </w:tc>
        <w:tc>
          <w:tcPr>
            <w:tcW w:w="1276" w:type="dxa"/>
          </w:tcPr>
          <w:p w:rsidR="00092378" w:rsidRDefault="00092378" w:rsidP="00D81C11">
            <w:pPr>
              <w:pStyle w:val="NoSpacing"/>
              <w:jc w:val="center"/>
            </w:pPr>
            <w:r>
              <w:t>$</w:t>
            </w:r>
          </w:p>
        </w:tc>
      </w:tr>
      <w:tr w:rsidR="00092378" w:rsidTr="00D81C11">
        <w:tc>
          <w:tcPr>
            <w:tcW w:w="1129" w:type="dxa"/>
          </w:tcPr>
          <w:p w:rsidR="00092378" w:rsidRDefault="00092378" w:rsidP="00D81C11">
            <w:pPr>
              <w:pStyle w:val="NoSpacing"/>
            </w:pPr>
          </w:p>
        </w:tc>
        <w:tc>
          <w:tcPr>
            <w:tcW w:w="2268" w:type="dxa"/>
          </w:tcPr>
          <w:p w:rsidR="00092378" w:rsidRDefault="00092378" w:rsidP="00D81C11">
            <w:pPr>
              <w:pStyle w:val="NoSpacing"/>
            </w:pPr>
          </w:p>
        </w:tc>
        <w:tc>
          <w:tcPr>
            <w:tcW w:w="1110" w:type="dxa"/>
          </w:tcPr>
          <w:p w:rsidR="00092378" w:rsidRDefault="00092378" w:rsidP="00D81C11">
            <w:pPr>
              <w:pStyle w:val="NoSpacing"/>
            </w:pPr>
          </w:p>
        </w:tc>
        <w:tc>
          <w:tcPr>
            <w:tcW w:w="1158" w:type="dxa"/>
          </w:tcPr>
          <w:p w:rsidR="00092378" w:rsidRDefault="00092378" w:rsidP="00D81C11">
            <w:pPr>
              <w:pStyle w:val="NoSpacing"/>
            </w:pPr>
            <w:r>
              <w:t>30.6.17</w:t>
            </w:r>
          </w:p>
        </w:tc>
        <w:tc>
          <w:tcPr>
            <w:tcW w:w="2268" w:type="dxa"/>
          </w:tcPr>
          <w:p w:rsidR="00092378" w:rsidRDefault="00092378" w:rsidP="00D81C11">
            <w:pPr>
              <w:pStyle w:val="NoSpacing"/>
            </w:pPr>
            <w:r>
              <w:t>Balance</w:t>
            </w:r>
          </w:p>
        </w:tc>
        <w:tc>
          <w:tcPr>
            <w:tcW w:w="1276" w:type="dxa"/>
          </w:tcPr>
          <w:p w:rsidR="00092378" w:rsidRDefault="00092378" w:rsidP="00D81C11">
            <w:pPr>
              <w:pStyle w:val="NoSpacing"/>
            </w:pPr>
            <w:r>
              <w:t>17,500</w:t>
            </w:r>
          </w:p>
        </w:tc>
      </w:tr>
      <w:tr w:rsidR="00092378" w:rsidTr="00D81C11">
        <w:tc>
          <w:tcPr>
            <w:tcW w:w="1129" w:type="dxa"/>
          </w:tcPr>
          <w:p w:rsidR="00092378" w:rsidRDefault="00092378" w:rsidP="00D81C11">
            <w:pPr>
              <w:pStyle w:val="NoSpacing"/>
            </w:pPr>
          </w:p>
        </w:tc>
        <w:tc>
          <w:tcPr>
            <w:tcW w:w="2268" w:type="dxa"/>
          </w:tcPr>
          <w:p w:rsidR="00092378" w:rsidRDefault="00092378" w:rsidP="00D81C11">
            <w:pPr>
              <w:pStyle w:val="NoSpacing"/>
            </w:pPr>
          </w:p>
        </w:tc>
        <w:tc>
          <w:tcPr>
            <w:tcW w:w="1110" w:type="dxa"/>
          </w:tcPr>
          <w:p w:rsidR="00092378" w:rsidRDefault="00092378" w:rsidP="00D81C11">
            <w:pPr>
              <w:pStyle w:val="NoSpacing"/>
            </w:pPr>
          </w:p>
        </w:tc>
        <w:tc>
          <w:tcPr>
            <w:tcW w:w="1158" w:type="dxa"/>
          </w:tcPr>
          <w:p w:rsidR="00092378" w:rsidRDefault="00092378" w:rsidP="00D81C11">
            <w:pPr>
              <w:pStyle w:val="NoSpacing"/>
            </w:pPr>
          </w:p>
        </w:tc>
        <w:tc>
          <w:tcPr>
            <w:tcW w:w="2268" w:type="dxa"/>
          </w:tcPr>
          <w:p w:rsidR="00092378" w:rsidRDefault="00092378" w:rsidP="00D81C11">
            <w:pPr>
              <w:pStyle w:val="NoSpacing"/>
            </w:pPr>
          </w:p>
        </w:tc>
        <w:tc>
          <w:tcPr>
            <w:tcW w:w="1276" w:type="dxa"/>
          </w:tcPr>
          <w:p w:rsidR="00092378" w:rsidRDefault="00092378" w:rsidP="00D81C11">
            <w:pPr>
              <w:pStyle w:val="NoSpacing"/>
            </w:pPr>
          </w:p>
        </w:tc>
      </w:tr>
    </w:tbl>
    <w:p w:rsidR="00092378" w:rsidRDefault="00092378" w:rsidP="00092378">
      <w:pPr>
        <w:rPr>
          <w:rFonts w:ascii="Arial" w:hAnsi="Arial" w:cs="Arial"/>
          <w:sz w:val="24"/>
          <w:szCs w:val="24"/>
        </w:rPr>
      </w:pPr>
    </w:p>
    <w:p w:rsidR="00092378" w:rsidRDefault="00092378" w:rsidP="000923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30.7.17, the business purchased a new vehicle and received the following invoice:</w:t>
      </w:r>
    </w:p>
    <w:tbl>
      <w:tblPr>
        <w:tblW w:w="83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240"/>
        <w:gridCol w:w="1830"/>
        <w:gridCol w:w="2340"/>
      </w:tblGrid>
      <w:tr w:rsidR="00092378" w:rsidRPr="00C234D8" w:rsidTr="00D81C11">
        <w:trPr>
          <w:trHeight w:val="327"/>
        </w:trPr>
        <w:tc>
          <w:tcPr>
            <w:tcW w:w="4140" w:type="dxa"/>
            <w:gridSpan w:val="2"/>
          </w:tcPr>
          <w:p w:rsidR="00092378" w:rsidRDefault="002729E5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Tech Automobile</w:t>
            </w:r>
          </w:p>
          <w:p w:rsidR="00092378" w:rsidRPr="00C234D8" w:rsidRDefault="002729E5" w:rsidP="002729E5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22 Humid Street</w:t>
            </w:r>
          </w:p>
        </w:tc>
        <w:tc>
          <w:tcPr>
            <w:tcW w:w="4170" w:type="dxa"/>
            <w:gridSpan w:val="2"/>
          </w:tcPr>
          <w:p w:rsidR="00092378" w:rsidRPr="00C234D8" w:rsidRDefault="00092378" w:rsidP="00D81C11">
            <w:pPr>
              <w:spacing w:after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INVOICE no. </w:t>
            </w:r>
            <w:r w:rsidR="002729E5">
              <w:rPr>
                <w:rFonts w:ascii="Arial" w:hAnsi="Arial" w:cs="Arial"/>
                <w:b/>
                <w:sz w:val="24"/>
                <w:szCs w:val="24"/>
              </w:rPr>
              <w:t>1017</w:t>
            </w:r>
          </w:p>
          <w:p w:rsidR="00092378" w:rsidRPr="00C234D8" w:rsidRDefault="00092378" w:rsidP="00D81C1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92378" w:rsidRPr="00C234D8" w:rsidRDefault="00092378" w:rsidP="002729E5">
            <w:pPr>
              <w:spacing w:after="0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Date: </w:t>
            </w:r>
            <w:r w:rsidR="002729E5">
              <w:rPr>
                <w:rFonts w:ascii="Arial" w:hAnsi="Arial" w:cs="Arial"/>
                <w:sz w:val="24"/>
                <w:szCs w:val="24"/>
              </w:rPr>
              <w:t>30.7.17</w:t>
            </w:r>
          </w:p>
        </w:tc>
      </w:tr>
      <w:tr w:rsidR="00092378" w:rsidRPr="00C234D8" w:rsidTr="00D81C11">
        <w:trPr>
          <w:trHeight w:val="327"/>
        </w:trPr>
        <w:tc>
          <w:tcPr>
            <w:tcW w:w="4140" w:type="dxa"/>
            <w:gridSpan w:val="2"/>
          </w:tcPr>
          <w:p w:rsidR="00092378" w:rsidRDefault="00092378" w:rsidP="00D81C1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Alicia Green</w:t>
            </w:r>
          </w:p>
          <w:p w:rsidR="00092378" w:rsidRPr="00C234D8" w:rsidRDefault="00092378" w:rsidP="0009237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2729E5">
              <w:rPr>
                <w:rFonts w:ascii="Arial" w:eastAsia="Times New Roman" w:hAnsi="Arial" w:cs="Arial"/>
                <w:sz w:val="24"/>
                <w:szCs w:val="24"/>
              </w:rPr>
              <w:t>Breeze 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treet</w:t>
            </w:r>
          </w:p>
        </w:tc>
        <w:tc>
          <w:tcPr>
            <w:tcW w:w="4170" w:type="dxa"/>
            <w:gridSpan w:val="2"/>
          </w:tcPr>
          <w:p w:rsidR="00092378" w:rsidRPr="00C234D8" w:rsidRDefault="00092378" w:rsidP="00D81C11">
            <w:pPr>
              <w:spacing w:after="0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378" w:rsidRPr="00C234D8" w:rsidTr="00D81C11">
        <w:trPr>
          <w:trHeight w:val="327"/>
        </w:trPr>
        <w:tc>
          <w:tcPr>
            <w:tcW w:w="900" w:type="dxa"/>
          </w:tcPr>
          <w:p w:rsidR="00092378" w:rsidRPr="00C234D8" w:rsidRDefault="00092378" w:rsidP="00D81C11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C234D8">
              <w:rPr>
                <w:rFonts w:ascii="Arial" w:eastAsia="Times New Roman" w:hAnsi="Arial" w:cs="Arial"/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3240" w:type="dxa"/>
          </w:tcPr>
          <w:p w:rsidR="00092378" w:rsidRPr="00C234D8" w:rsidRDefault="00092378" w:rsidP="00D81C11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234D8">
              <w:rPr>
                <w:rFonts w:ascii="Arial" w:eastAsia="Times New Roman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1830" w:type="dxa"/>
          </w:tcPr>
          <w:p w:rsidR="00092378" w:rsidRPr="00C234D8" w:rsidRDefault="00092378" w:rsidP="00D81C11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Unit Price</w:t>
            </w:r>
            <w:r w:rsidRPr="00C234D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Pr="00C234D8">
              <w:rPr>
                <w:rFonts w:ascii="Arial" w:hAnsi="Arial" w:cs="Arial"/>
                <w:b/>
                <w:sz w:val="24"/>
                <w:szCs w:val="24"/>
              </w:rPr>
              <w:t>($)</w:t>
            </w:r>
          </w:p>
        </w:tc>
        <w:tc>
          <w:tcPr>
            <w:tcW w:w="2340" w:type="dxa"/>
          </w:tcPr>
          <w:p w:rsidR="00092378" w:rsidRPr="00C234D8" w:rsidRDefault="00092378" w:rsidP="00D81C11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234D8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Total </w:t>
            </w:r>
            <w:r w:rsidRPr="00C234D8">
              <w:rPr>
                <w:rFonts w:ascii="Arial" w:hAnsi="Arial" w:cs="Arial"/>
                <w:b/>
                <w:sz w:val="24"/>
                <w:szCs w:val="24"/>
              </w:rPr>
              <w:t>($)</w:t>
            </w:r>
          </w:p>
        </w:tc>
      </w:tr>
      <w:tr w:rsidR="00092378" w:rsidRPr="00C234D8" w:rsidTr="00D81C11">
        <w:trPr>
          <w:trHeight w:val="327"/>
        </w:trPr>
        <w:tc>
          <w:tcPr>
            <w:tcW w:w="900" w:type="dxa"/>
          </w:tcPr>
          <w:p w:rsidR="00092378" w:rsidRPr="00C234D8" w:rsidRDefault="00092378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40" w:type="dxa"/>
          </w:tcPr>
          <w:p w:rsidR="00092378" w:rsidRPr="00C234D8" w:rsidRDefault="00092378" w:rsidP="00092378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Vehicle</w:t>
            </w:r>
          </w:p>
        </w:tc>
        <w:tc>
          <w:tcPr>
            <w:tcW w:w="1830" w:type="dxa"/>
          </w:tcPr>
          <w:p w:rsidR="00092378" w:rsidRPr="00C234D8" w:rsidRDefault="00092378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092378" w:rsidRPr="00C234D8" w:rsidRDefault="002729E5" w:rsidP="00D81C1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63000</w:t>
            </w:r>
          </w:p>
        </w:tc>
      </w:tr>
      <w:tr w:rsidR="00092378" w:rsidRPr="00C234D8" w:rsidTr="00D81C11">
        <w:trPr>
          <w:trHeight w:val="327"/>
        </w:trPr>
        <w:tc>
          <w:tcPr>
            <w:tcW w:w="900" w:type="dxa"/>
          </w:tcPr>
          <w:p w:rsidR="00092378" w:rsidRPr="00C234D8" w:rsidRDefault="00092378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40" w:type="dxa"/>
          </w:tcPr>
          <w:p w:rsidR="00092378" w:rsidRPr="00C234D8" w:rsidRDefault="002729E5" w:rsidP="002729E5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Freight in </w:t>
            </w:r>
          </w:p>
        </w:tc>
        <w:tc>
          <w:tcPr>
            <w:tcW w:w="1830" w:type="dxa"/>
          </w:tcPr>
          <w:p w:rsidR="00092378" w:rsidRPr="00C234D8" w:rsidRDefault="00092378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092378" w:rsidRPr="002729E5" w:rsidRDefault="002729E5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729E5">
              <w:rPr>
                <w:rFonts w:ascii="Arial" w:eastAsia="Times New Roman" w:hAnsi="Arial" w:cs="Arial"/>
                <w:sz w:val="24"/>
                <w:szCs w:val="24"/>
              </w:rPr>
              <w:t>500</w:t>
            </w:r>
          </w:p>
        </w:tc>
      </w:tr>
      <w:tr w:rsidR="00092378" w:rsidRPr="00C234D8" w:rsidTr="00D81C11">
        <w:trPr>
          <w:trHeight w:val="327"/>
        </w:trPr>
        <w:tc>
          <w:tcPr>
            <w:tcW w:w="900" w:type="dxa"/>
          </w:tcPr>
          <w:p w:rsidR="00092378" w:rsidRPr="00C234D8" w:rsidRDefault="00092378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40" w:type="dxa"/>
          </w:tcPr>
          <w:p w:rsidR="00092378" w:rsidRPr="00C234D8" w:rsidRDefault="002729E5" w:rsidP="00D81C1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Stamp duty</w:t>
            </w:r>
          </w:p>
        </w:tc>
        <w:tc>
          <w:tcPr>
            <w:tcW w:w="1830" w:type="dxa"/>
          </w:tcPr>
          <w:p w:rsidR="00092378" w:rsidRPr="00C234D8" w:rsidRDefault="00092378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092378" w:rsidRPr="002729E5" w:rsidRDefault="002729E5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729E5">
              <w:rPr>
                <w:rFonts w:ascii="Arial" w:eastAsia="Times New Roman" w:hAnsi="Arial" w:cs="Arial"/>
                <w:sz w:val="24"/>
                <w:szCs w:val="24"/>
              </w:rPr>
              <w:t>2000</w:t>
            </w:r>
          </w:p>
        </w:tc>
      </w:tr>
      <w:tr w:rsidR="002729E5" w:rsidRPr="00C234D8" w:rsidTr="00D81C11">
        <w:trPr>
          <w:trHeight w:val="327"/>
        </w:trPr>
        <w:tc>
          <w:tcPr>
            <w:tcW w:w="900" w:type="dxa"/>
          </w:tcPr>
          <w:p w:rsidR="002729E5" w:rsidRPr="00C234D8" w:rsidRDefault="002729E5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40" w:type="dxa"/>
          </w:tcPr>
          <w:p w:rsidR="002729E5" w:rsidRPr="00C234D8" w:rsidRDefault="002729E5" w:rsidP="00D81C1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Registration</w:t>
            </w:r>
          </w:p>
        </w:tc>
        <w:tc>
          <w:tcPr>
            <w:tcW w:w="1830" w:type="dxa"/>
          </w:tcPr>
          <w:p w:rsidR="002729E5" w:rsidRPr="00C234D8" w:rsidRDefault="002729E5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2729E5" w:rsidRPr="002729E5" w:rsidRDefault="002729E5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729E5">
              <w:rPr>
                <w:rFonts w:ascii="Arial" w:eastAsia="Times New Roman" w:hAnsi="Arial" w:cs="Arial"/>
                <w:sz w:val="24"/>
                <w:szCs w:val="24"/>
              </w:rPr>
              <w:t>1100</w:t>
            </w:r>
          </w:p>
        </w:tc>
      </w:tr>
      <w:tr w:rsidR="002729E5" w:rsidRPr="00C234D8" w:rsidTr="00D81C11">
        <w:trPr>
          <w:trHeight w:val="327"/>
        </w:trPr>
        <w:tc>
          <w:tcPr>
            <w:tcW w:w="900" w:type="dxa"/>
          </w:tcPr>
          <w:p w:rsidR="002729E5" w:rsidRPr="00C234D8" w:rsidRDefault="002729E5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40" w:type="dxa"/>
          </w:tcPr>
          <w:p w:rsidR="002729E5" w:rsidRDefault="002729E5" w:rsidP="00D81C11">
            <w:pPr>
              <w:spacing w:after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Insurance</w:t>
            </w:r>
          </w:p>
        </w:tc>
        <w:tc>
          <w:tcPr>
            <w:tcW w:w="1830" w:type="dxa"/>
          </w:tcPr>
          <w:p w:rsidR="002729E5" w:rsidRPr="00C234D8" w:rsidRDefault="002729E5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:rsidR="002729E5" w:rsidRPr="002729E5" w:rsidRDefault="002729E5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729E5">
              <w:rPr>
                <w:rFonts w:ascii="Arial" w:eastAsia="Times New Roman" w:hAnsi="Arial" w:cs="Arial"/>
                <w:sz w:val="24"/>
                <w:szCs w:val="24"/>
              </w:rPr>
              <w:t>1200</w:t>
            </w:r>
          </w:p>
        </w:tc>
      </w:tr>
      <w:tr w:rsidR="002729E5" w:rsidRPr="00C234D8" w:rsidTr="00C06AAC">
        <w:trPr>
          <w:trHeight w:val="327"/>
        </w:trPr>
        <w:tc>
          <w:tcPr>
            <w:tcW w:w="900" w:type="dxa"/>
          </w:tcPr>
          <w:p w:rsidR="002729E5" w:rsidRPr="00C234D8" w:rsidRDefault="002729E5" w:rsidP="00D81C1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5070" w:type="dxa"/>
            <w:gridSpan w:val="2"/>
          </w:tcPr>
          <w:p w:rsidR="002729E5" w:rsidRPr="002729E5" w:rsidRDefault="002729E5" w:rsidP="00D81C11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729E5">
              <w:rPr>
                <w:rFonts w:ascii="Arial" w:eastAsia="Times New Roman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340" w:type="dxa"/>
          </w:tcPr>
          <w:p w:rsidR="002729E5" w:rsidRPr="002729E5" w:rsidRDefault="002729E5" w:rsidP="00D81C11">
            <w:pPr>
              <w:spacing w:after="0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729E5">
              <w:rPr>
                <w:rFonts w:ascii="Arial" w:eastAsia="Times New Roman" w:hAnsi="Arial" w:cs="Arial"/>
                <w:b/>
                <w:sz w:val="24"/>
                <w:szCs w:val="24"/>
              </w:rPr>
              <w:t>67800</w:t>
            </w:r>
          </w:p>
        </w:tc>
      </w:tr>
    </w:tbl>
    <w:p w:rsidR="00092378" w:rsidRDefault="00092378" w:rsidP="00092378">
      <w:pPr>
        <w:rPr>
          <w:rFonts w:ascii="Arial" w:hAnsi="Arial" w:cs="Arial"/>
          <w:sz w:val="24"/>
          <w:szCs w:val="24"/>
        </w:rPr>
      </w:pPr>
    </w:p>
    <w:p w:rsidR="002729E5" w:rsidRDefault="002729E5" w:rsidP="002729E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Record invoice 1017 into the General Journal provided.</w:t>
      </w:r>
      <w:r w:rsidR="00D113CE">
        <w:rPr>
          <w:rFonts w:ascii="Arial" w:hAnsi="Arial" w:cs="Arial"/>
          <w:sz w:val="24"/>
          <w:szCs w:val="24"/>
        </w:rPr>
        <w:t xml:space="preserve"> A narration is not required. </w:t>
      </w:r>
    </w:p>
    <w:p w:rsidR="003C4415" w:rsidRDefault="003C4415" w:rsidP="003C4415">
      <w:pPr>
        <w:pStyle w:val="ListParagraph"/>
        <w:rPr>
          <w:rFonts w:ascii="Arial" w:hAnsi="Arial" w:cs="Arial"/>
          <w:sz w:val="24"/>
          <w:szCs w:val="24"/>
        </w:rPr>
      </w:pPr>
    </w:p>
    <w:p w:rsidR="002729E5" w:rsidRDefault="002729E5" w:rsidP="002729E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difference between revenue and capital expenditures of </w:t>
      </w:r>
      <w:r w:rsidR="00D113CE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Non-Current Asset. </w:t>
      </w:r>
    </w:p>
    <w:p w:rsidR="002729E5" w:rsidRDefault="002729E5" w:rsidP="002729E5">
      <w:pPr>
        <w:pStyle w:val="ListParagraph"/>
        <w:rPr>
          <w:rFonts w:ascii="Arial" w:hAnsi="Arial" w:cs="Arial"/>
          <w:sz w:val="24"/>
          <w:szCs w:val="24"/>
        </w:rPr>
      </w:pPr>
    </w:p>
    <w:p w:rsidR="002729E5" w:rsidRDefault="002729E5" w:rsidP="002729E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depreciation expense for vehicles for the 6 months ended 31 December 2017.</w:t>
      </w:r>
    </w:p>
    <w:p w:rsidR="00D113CE" w:rsidRPr="00D113CE" w:rsidRDefault="00D113CE" w:rsidP="00D113CE">
      <w:pPr>
        <w:pStyle w:val="ListParagraph"/>
        <w:rPr>
          <w:rFonts w:ascii="Arial" w:hAnsi="Arial" w:cs="Arial"/>
          <w:sz w:val="24"/>
          <w:szCs w:val="24"/>
        </w:rPr>
      </w:pPr>
    </w:p>
    <w:p w:rsidR="00D113CE" w:rsidRDefault="00D113CE" w:rsidP="002729E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 the depreciation expense calculated above into </w:t>
      </w:r>
      <w:r>
        <w:rPr>
          <w:rFonts w:ascii="Arial" w:hAnsi="Arial" w:cs="Arial"/>
          <w:sz w:val="24"/>
          <w:szCs w:val="24"/>
        </w:rPr>
        <w:t>the General Journal provided</w:t>
      </w:r>
      <w:r w:rsidR="00F7152F">
        <w:rPr>
          <w:rFonts w:ascii="Arial" w:hAnsi="Arial" w:cs="Arial"/>
          <w:sz w:val="24"/>
          <w:szCs w:val="24"/>
        </w:rPr>
        <w:t xml:space="preserve"> (Memo 5)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narration is </w:t>
      </w:r>
      <w:r>
        <w:rPr>
          <w:rFonts w:ascii="Arial" w:hAnsi="Arial" w:cs="Arial"/>
          <w:sz w:val="24"/>
          <w:szCs w:val="24"/>
        </w:rPr>
        <w:t>required.</w:t>
      </w:r>
    </w:p>
    <w:p w:rsidR="00D113CE" w:rsidRPr="00D113CE" w:rsidRDefault="00D113CE" w:rsidP="00D113CE">
      <w:pPr>
        <w:pStyle w:val="ListParagraph"/>
        <w:rPr>
          <w:rFonts w:ascii="Arial" w:hAnsi="Arial" w:cs="Arial"/>
          <w:sz w:val="24"/>
          <w:szCs w:val="24"/>
        </w:rPr>
      </w:pPr>
    </w:p>
    <w:p w:rsidR="00D113CE" w:rsidRDefault="00D113CE" w:rsidP="002729E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 the General Journal entry to the relevant ledger accounts.</w:t>
      </w:r>
    </w:p>
    <w:p w:rsidR="00D113CE" w:rsidRPr="00D113CE" w:rsidRDefault="00D113CE" w:rsidP="00D113CE">
      <w:pPr>
        <w:pStyle w:val="ListParagraph"/>
        <w:rPr>
          <w:rFonts w:ascii="Arial" w:hAnsi="Arial" w:cs="Arial"/>
          <w:sz w:val="24"/>
          <w:szCs w:val="24"/>
        </w:rPr>
      </w:pPr>
    </w:p>
    <w:p w:rsidR="00D113CE" w:rsidRDefault="00D113CE" w:rsidP="002729E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State and explain the Accounting Principle supporting Depreciation. </w:t>
      </w:r>
    </w:p>
    <w:p w:rsidR="002729E5" w:rsidRPr="002729E5" w:rsidRDefault="002729E5" w:rsidP="002729E5">
      <w:pPr>
        <w:rPr>
          <w:rFonts w:ascii="Arial" w:hAnsi="Arial" w:cs="Arial"/>
          <w:sz w:val="24"/>
          <w:szCs w:val="24"/>
        </w:rPr>
      </w:pPr>
    </w:p>
    <w:p w:rsidR="009A68E5" w:rsidRPr="00092378" w:rsidRDefault="009A68E5" w:rsidP="009A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 xml:space="preserve">Question </w:t>
      </w:r>
      <w:r w:rsidR="00787EB4">
        <w:rPr>
          <w:rFonts w:ascii="Arial" w:hAnsi="Arial" w:cs="Arial"/>
          <w:b/>
          <w:u w:val="single"/>
          <w:lang w:val="en-US"/>
        </w:rPr>
        <w:t>3</w:t>
      </w:r>
    </w:p>
    <w:p w:rsidR="00092378" w:rsidRDefault="00092378" w:rsidP="00092378">
      <w:pPr>
        <w:rPr>
          <w:rFonts w:ascii="Arial" w:hAnsi="Arial" w:cs="Arial"/>
          <w:sz w:val="24"/>
          <w:szCs w:val="24"/>
        </w:rPr>
      </w:pPr>
    </w:p>
    <w:p w:rsidR="00787EB4" w:rsidRDefault="009E3D20" w:rsidP="009E3D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Define Stability.</w:t>
      </w:r>
    </w:p>
    <w:p w:rsidR="009E3D20" w:rsidRDefault="009E3D20" w:rsidP="009E3D20">
      <w:pPr>
        <w:pStyle w:val="ListParagraph"/>
        <w:rPr>
          <w:rFonts w:ascii="Arial" w:hAnsi="Arial" w:cs="Arial"/>
          <w:sz w:val="24"/>
          <w:szCs w:val="24"/>
        </w:rPr>
      </w:pPr>
    </w:p>
    <w:p w:rsidR="009E3D20" w:rsidRDefault="009E3D20" w:rsidP="009E3D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 on the trend below of Yoyo Enterprise: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0"/>
        <w:gridCol w:w="1181"/>
        <w:gridCol w:w="1276"/>
      </w:tblGrid>
      <w:tr w:rsidR="009E3D20" w:rsidTr="009E3D20">
        <w:trPr>
          <w:trHeight w:val="199"/>
        </w:trPr>
        <w:tc>
          <w:tcPr>
            <w:tcW w:w="2630" w:type="dxa"/>
          </w:tcPr>
          <w:p w:rsidR="009E3D20" w:rsidRDefault="009E3D20" w:rsidP="009E3D20">
            <w:pPr>
              <w:pStyle w:val="NoSpacing"/>
            </w:pPr>
          </w:p>
        </w:tc>
        <w:tc>
          <w:tcPr>
            <w:tcW w:w="1181" w:type="dxa"/>
          </w:tcPr>
          <w:p w:rsidR="009E3D20" w:rsidRDefault="009E3D20" w:rsidP="009E3D20">
            <w:pPr>
              <w:pStyle w:val="NoSpacing"/>
              <w:jc w:val="center"/>
            </w:pPr>
            <w:r>
              <w:t>2016</w:t>
            </w:r>
          </w:p>
        </w:tc>
        <w:tc>
          <w:tcPr>
            <w:tcW w:w="1276" w:type="dxa"/>
          </w:tcPr>
          <w:p w:rsidR="009E3D20" w:rsidRDefault="009E3D20" w:rsidP="009E3D20">
            <w:pPr>
              <w:pStyle w:val="NoSpacing"/>
              <w:jc w:val="center"/>
            </w:pPr>
            <w:r>
              <w:t>2017</w:t>
            </w:r>
          </w:p>
        </w:tc>
      </w:tr>
      <w:tr w:rsidR="009E3D20" w:rsidTr="009E3D20">
        <w:tc>
          <w:tcPr>
            <w:tcW w:w="2630" w:type="dxa"/>
          </w:tcPr>
          <w:p w:rsidR="009E3D20" w:rsidRDefault="009E3D20" w:rsidP="009E3D20">
            <w:pPr>
              <w:pStyle w:val="NoSpacing"/>
            </w:pPr>
            <w:r>
              <w:t>Gearing ratio</w:t>
            </w:r>
          </w:p>
        </w:tc>
        <w:tc>
          <w:tcPr>
            <w:tcW w:w="1181" w:type="dxa"/>
          </w:tcPr>
          <w:p w:rsidR="009E3D20" w:rsidRPr="009E3D20" w:rsidRDefault="009E3D20" w:rsidP="009E3D20">
            <w:pPr>
              <w:pStyle w:val="NoSpacing"/>
              <w:jc w:val="center"/>
            </w:pPr>
            <w:r>
              <w:t>35%</w:t>
            </w:r>
          </w:p>
        </w:tc>
        <w:tc>
          <w:tcPr>
            <w:tcW w:w="1276" w:type="dxa"/>
          </w:tcPr>
          <w:p w:rsidR="009E3D20" w:rsidRPr="009E3D20" w:rsidRDefault="009E3D20" w:rsidP="009E3D20">
            <w:pPr>
              <w:pStyle w:val="NoSpacing"/>
              <w:jc w:val="center"/>
            </w:pPr>
            <w:r>
              <w:t>50%</w:t>
            </w:r>
          </w:p>
        </w:tc>
      </w:tr>
    </w:tbl>
    <w:p w:rsidR="009E3D20" w:rsidRDefault="009E3D20" w:rsidP="009E3D20">
      <w:pPr>
        <w:pStyle w:val="ListParagraph"/>
        <w:rPr>
          <w:rFonts w:ascii="Arial" w:hAnsi="Arial" w:cs="Arial"/>
          <w:sz w:val="24"/>
          <w:szCs w:val="24"/>
        </w:rPr>
      </w:pPr>
    </w:p>
    <w:p w:rsidR="009E3D20" w:rsidRDefault="009E3D20" w:rsidP="009E3D2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two (2) reasons that could have caused the above trend in Gearing Ratio.</w:t>
      </w:r>
    </w:p>
    <w:bookmarkEnd w:id="0"/>
    <w:p w:rsidR="009E3D20" w:rsidRPr="009E3D20" w:rsidRDefault="009E3D20" w:rsidP="009E3D20">
      <w:pPr>
        <w:rPr>
          <w:rFonts w:ascii="Arial" w:hAnsi="Arial" w:cs="Arial"/>
          <w:sz w:val="24"/>
          <w:szCs w:val="24"/>
        </w:rPr>
      </w:pPr>
    </w:p>
    <w:p w:rsidR="00092378" w:rsidRDefault="00092378"/>
    <w:sectPr w:rsidR="00092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C3FE6"/>
    <w:multiLevelType w:val="hybridMultilevel"/>
    <w:tmpl w:val="17A8C7FE"/>
    <w:lvl w:ilvl="0" w:tplc="6B3404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5645C"/>
    <w:multiLevelType w:val="hybridMultilevel"/>
    <w:tmpl w:val="3448FC9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51D25"/>
    <w:multiLevelType w:val="hybridMultilevel"/>
    <w:tmpl w:val="1BFAAD0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82D23"/>
    <w:multiLevelType w:val="hybridMultilevel"/>
    <w:tmpl w:val="B434DEF8"/>
    <w:lvl w:ilvl="0" w:tplc="1EA051D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DA"/>
    <w:rsid w:val="00080D76"/>
    <w:rsid w:val="00092378"/>
    <w:rsid w:val="000A7BDA"/>
    <w:rsid w:val="002729E5"/>
    <w:rsid w:val="00321D39"/>
    <w:rsid w:val="003C4415"/>
    <w:rsid w:val="004768A3"/>
    <w:rsid w:val="005D4075"/>
    <w:rsid w:val="006E167C"/>
    <w:rsid w:val="00787EB4"/>
    <w:rsid w:val="008814B6"/>
    <w:rsid w:val="009A68E5"/>
    <w:rsid w:val="009E3D20"/>
    <w:rsid w:val="00AC2BD8"/>
    <w:rsid w:val="00CC58B4"/>
    <w:rsid w:val="00D113CE"/>
    <w:rsid w:val="00D533A2"/>
    <w:rsid w:val="00E277B0"/>
    <w:rsid w:val="00F7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E3345-B75A-4F30-9633-2BA1E24E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BDA"/>
    <w:pPr>
      <w:spacing w:after="200" w:line="276" w:lineRule="auto"/>
    </w:pPr>
    <w:rPr>
      <w:rFonts w:eastAsiaTheme="minorEastAsia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0A7BDA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uiPriority w:val="99"/>
    <w:qFormat/>
    <w:rsid w:val="000A7BDA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table" w:styleId="TableGrid">
    <w:name w:val="Table Grid"/>
    <w:basedOn w:val="TableNormal"/>
    <w:uiPriority w:val="39"/>
    <w:rsid w:val="0009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92378"/>
    <w:pPr>
      <w:spacing w:after="0" w:line="240" w:lineRule="auto"/>
    </w:pPr>
    <w:rPr>
      <w:rFonts w:eastAsiaTheme="minorEastAsia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R</dc:creator>
  <cp:keywords/>
  <dc:description/>
  <cp:lastModifiedBy>Jayshree R</cp:lastModifiedBy>
  <cp:revision>2</cp:revision>
  <dcterms:created xsi:type="dcterms:W3CDTF">2018-05-28T16:30:00Z</dcterms:created>
  <dcterms:modified xsi:type="dcterms:W3CDTF">2018-05-28T16:30:00Z</dcterms:modified>
</cp:coreProperties>
</file>