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B69C7" w14:textId="77777777" w:rsidR="00682922" w:rsidRDefault="00682922" w:rsidP="00682922">
      <w:pPr>
        <w:jc w:val="center"/>
        <w:rPr>
          <w:color w:val="000000" w:themeColor="text1"/>
        </w:rPr>
      </w:pPr>
      <w:r>
        <w:rPr>
          <w:color w:val="000000" w:themeColor="text1"/>
        </w:rPr>
        <w:t>Table 19</w:t>
      </w:r>
    </w:p>
    <w:p w14:paraId="03F5B2B7" w14:textId="77777777" w:rsidR="00682922" w:rsidRDefault="00682922" w:rsidP="00682922">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ZEqnNum342973  \* MERGEFORMAT </w:instrText>
      </w:r>
      <w:r>
        <w:rPr>
          <w:iCs/>
          <w:color w:val="000000" w:themeColor="text1"/>
        </w:rPr>
        <w:fldChar w:fldCharType="begin"/>
      </w:r>
      <w:r>
        <w:rPr>
          <w:iCs/>
          <w:color w:val="000000" w:themeColor="text1"/>
        </w:rPr>
        <w:instrText xml:space="preserve"> REF ZEqnNum342973 \* Charformat \! \* MERGEFORMAT </w:instrText>
      </w:r>
      <w:r>
        <w:rPr>
          <w:iCs/>
          <w:color w:val="000000" w:themeColor="text1"/>
        </w:rPr>
        <w:fldChar w:fldCharType="separate"/>
      </w:r>
      <w:r w:rsidRPr="00357251">
        <w:rPr>
          <w:iCs/>
          <w:color w:val="000000" w:themeColor="text1"/>
        </w:rPr>
        <w:instrText>(12)</w:instrText>
      </w:r>
      <w:r>
        <w:rPr>
          <w:iCs/>
          <w:color w:val="000000" w:themeColor="text1"/>
        </w:rPr>
        <w:fldChar w:fldCharType="end"/>
      </w:r>
      <w:r>
        <w:rPr>
          <w:iCs/>
          <w:color w:val="000000" w:themeColor="text1"/>
        </w:rPr>
        <w:fldChar w:fldCharType="end"/>
      </w:r>
      <w:r>
        <w:rPr>
          <w:iCs/>
          <w:color w:val="000000" w:themeColor="text1"/>
        </w:rPr>
        <w:t>, Full Sample for Each Currency</w:t>
      </w:r>
    </w:p>
    <w:tbl>
      <w:tblPr>
        <w:tblW w:w="5000" w:type="pct"/>
        <w:tblLook w:val="04A0" w:firstRow="1" w:lastRow="0" w:firstColumn="1" w:lastColumn="0" w:noHBand="0" w:noVBand="1"/>
      </w:tblPr>
      <w:tblGrid>
        <w:gridCol w:w="1411"/>
        <w:gridCol w:w="2381"/>
        <w:gridCol w:w="844"/>
        <w:gridCol w:w="1498"/>
        <w:gridCol w:w="2110"/>
        <w:gridCol w:w="1116"/>
      </w:tblGrid>
      <w:tr w:rsidR="00940BB5" w:rsidRPr="007C3F25" w14:paraId="1B4A15C4" w14:textId="77777777" w:rsidTr="00940BB5">
        <w:trPr>
          <w:trHeight w:val="320"/>
        </w:trPr>
        <w:tc>
          <w:tcPr>
            <w:tcW w:w="754" w:type="pct"/>
            <w:tcBorders>
              <w:top w:val="single" w:sz="4" w:space="0" w:color="auto"/>
              <w:left w:val="nil"/>
              <w:bottom w:val="single" w:sz="4" w:space="0" w:color="auto"/>
              <w:right w:val="nil"/>
            </w:tcBorders>
            <w:shd w:val="clear" w:color="auto" w:fill="auto"/>
            <w:noWrap/>
            <w:vAlign w:val="bottom"/>
            <w:hideMark/>
          </w:tcPr>
          <w:p w14:paraId="10D134E3" w14:textId="1F5B4465" w:rsidR="00940BB5" w:rsidRPr="00A13691" w:rsidRDefault="00940BB5" w:rsidP="00940BB5">
            <w:pPr>
              <w:jc w:val="center"/>
              <w:rPr>
                <w:color w:val="000000"/>
              </w:rPr>
            </w:pPr>
            <w:r w:rsidRPr="00A13691">
              <w:rPr>
                <w:color w:val="000000"/>
              </w:rPr>
              <w:t>Currency</w:t>
            </w:r>
          </w:p>
        </w:tc>
        <w:tc>
          <w:tcPr>
            <w:tcW w:w="1272" w:type="pct"/>
            <w:tcBorders>
              <w:top w:val="single" w:sz="4" w:space="0" w:color="auto"/>
              <w:left w:val="nil"/>
              <w:bottom w:val="single" w:sz="4" w:space="0" w:color="auto"/>
              <w:right w:val="nil"/>
            </w:tcBorders>
            <w:shd w:val="clear" w:color="auto" w:fill="auto"/>
            <w:noWrap/>
            <w:vAlign w:val="bottom"/>
            <w:hideMark/>
          </w:tcPr>
          <w:p w14:paraId="44E6B3FE" w14:textId="0268928E" w:rsidR="00940BB5" w:rsidRPr="00A13691" w:rsidRDefault="00B31455" w:rsidP="00940BB5">
            <w:pPr>
              <w:jc w:val="center"/>
            </w:pPr>
            <w:r>
              <w:t>Time</w:t>
            </w:r>
          </w:p>
        </w:tc>
        <w:tc>
          <w:tcPr>
            <w:tcW w:w="451" w:type="pct"/>
            <w:tcBorders>
              <w:top w:val="single" w:sz="4" w:space="0" w:color="auto"/>
              <w:left w:val="nil"/>
              <w:bottom w:val="single" w:sz="4" w:space="0" w:color="auto"/>
              <w:right w:val="nil"/>
            </w:tcBorders>
            <w:shd w:val="clear" w:color="auto" w:fill="auto"/>
            <w:noWrap/>
            <w:vAlign w:val="bottom"/>
            <w:hideMark/>
          </w:tcPr>
          <w:p w14:paraId="6193F4B5" w14:textId="5952F025" w:rsidR="00940BB5" w:rsidRPr="00A13691" w:rsidRDefault="00940BB5" w:rsidP="00940BB5">
            <w:pPr>
              <w:jc w:val="center"/>
            </w:pPr>
            <w:r w:rsidRPr="00A13691">
              <w:rPr>
                <w:color w:val="000000"/>
              </w:rPr>
              <w:t>Obs</w:t>
            </w:r>
            <w:r w:rsidRPr="007C3F25">
              <w:rPr>
                <w:color w:val="000000"/>
              </w:rPr>
              <w:t>.</w:t>
            </w:r>
          </w:p>
        </w:tc>
        <w:tc>
          <w:tcPr>
            <w:tcW w:w="800" w:type="pct"/>
            <w:tcBorders>
              <w:top w:val="single" w:sz="4" w:space="0" w:color="auto"/>
              <w:left w:val="nil"/>
              <w:bottom w:val="single" w:sz="4" w:space="0" w:color="auto"/>
              <w:right w:val="nil"/>
            </w:tcBorders>
            <w:shd w:val="clear" w:color="auto" w:fill="auto"/>
            <w:noWrap/>
            <w:vAlign w:val="bottom"/>
            <w:hideMark/>
          </w:tcPr>
          <w:p w14:paraId="48F113D6" w14:textId="2C698268" w:rsidR="00940BB5" w:rsidRPr="00A13691" w:rsidRDefault="007F03F8" w:rsidP="00940BB5">
            <w:pPr>
              <w:jc w:val="center"/>
              <w:rPr>
                <w:color w:val="000000"/>
              </w:rPr>
            </w:pPr>
            <m:oMathPara>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m:oMathPara>
          </w:p>
        </w:tc>
        <w:tc>
          <w:tcPr>
            <w:tcW w:w="1127" w:type="pct"/>
            <w:tcBorders>
              <w:top w:val="single" w:sz="4" w:space="0" w:color="auto"/>
              <w:left w:val="nil"/>
              <w:bottom w:val="single" w:sz="4" w:space="0" w:color="auto"/>
              <w:right w:val="nil"/>
            </w:tcBorders>
            <w:shd w:val="clear" w:color="auto" w:fill="auto"/>
            <w:noWrap/>
            <w:vAlign w:val="bottom"/>
            <w:hideMark/>
          </w:tcPr>
          <w:p w14:paraId="6392C9BD" w14:textId="77777777" w:rsidR="00940BB5" w:rsidRPr="00A13691" w:rsidRDefault="00940BB5" w:rsidP="00940BB5">
            <w:pPr>
              <w:jc w:val="center"/>
              <w:rPr>
                <w:color w:val="000000"/>
              </w:rPr>
            </w:pPr>
            <w:r w:rsidRPr="00A13691">
              <w:rPr>
                <w:color w:val="000000"/>
              </w:rPr>
              <w:t>95% CI</w:t>
            </w:r>
          </w:p>
        </w:tc>
        <w:tc>
          <w:tcPr>
            <w:tcW w:w="596" w:type="pct"/>
            <w:tcBorders>
              <w:top w:val="single" w:sz="4" w:space="0" w:color="auto"/>
              <w:left w:val="nil"/>
              <w:bottom w:val="single" w:sz="4" w:space="0" w:color="auto"/>
              <w:right w:val="nil"/>
            </w:tcBorders>
            <w:shd w:val="clear" w:color="auto" w:fill="auto"/>
            <w:noWrap/>
            <w:vAlign w:val="bottom"/>
            <w:hideMark/>
          </w:tcPr>
          <w:p w14:paraId="11523F10" w14:textId="741C7498" w:rsidR="00940BB5" w:rsidRPr="00A13691" w:rsidRDefault="00C17DCF" w:rsidP="00940BB5">
            <w:pPr>
              <w:jc w:val="center"/>
              <w:rPr>
                <w:color w:val="000000"/>
              </w:rPr>
            </w:pPr>
            <m:oMath>
              <m:r>
                <w:rPr>
                  <w:rFonts w:ascii="Cambria Math" w:hAnsi="Cambria Math"/>
                  <w:color w:val="000000"/>
                </w:rPr>
                <m:t>p</m:t>
              </m:r>
            </m:oMath>
            <w:r w:rsidR="00940BB5" w:rsidRPr="00A13691">
              <w:rPr>
                <w:color w:val="000000"/>
              </w:rPr>
              <w:t>-val</w:t>
            </w:r>
          </w:p>
        </w:tc>
      </w:tr>
      <w:tr w:rsidR="007C3F25" w:rsidRPr="007C3F25" w14:paraId="3CD3EA69" w14:textId="77777777" w:rsidTr="007C3F25">
        <w:trPr>
          <w:trHeight w:val="320"/>
        </w:trPr>
        <w:tc>
          <w:tcPr>
            <w:tcW w:w="754" w:type="pct"/>
            <w:tcBorders>
              <w:top w:val="single" w:sz="4" w:space="0" w:color="auto"/>
              <w:left w:val="nil"/>
              <w:bottom w:val="nil"/>
              <w:right w:val="nil"/>
            </w:tcBorders>
            <w:shd w:val="clear" w:color="auto" w:fill="auto"/>
            <w:noWrap/>
            <w:vAlign w:val="bottom"/>
            <w:hideMark/>
          </w:tcPr>
          <w:p w14:paraId="0431C896" w14:textId="77777777" w:rsidR="007C3F25" w:rsidRPr="00A13691" w:rsidRDefault="007C3F25" w:rsidP="00A13691">
            <w:pPr>
              <w:jc w:val="center"/>
              <w:rPr>
                <w:color w:val="000000"/>
              </w:rPr>
            </w:pPr>
            <w:r w:rsidRPr="00A13691">
              <w:rPr>
                <w:color w:val="000000"/>
              </w:rPr>
              <w:t>CAD</w:t>
            </w:r>
          </w:p>
        </w:tc>
        <w:tc>
          <w:tcPr>
            <w:tcW w:w="1272" w:type="pct"/>
            <w:tcBorders>
              <w:top w:val="single" w:sz="4" w:space="0" w:color="auto"/>
              <w:left w:val="nil"/>
              <w:bottom w:val="nil"/>
              <w:right w:val="nil"/>
            </w:tcBorders>
            <w:shd w:val="clear" w:color="auto" w:fill="auto"/>
            <w:noWrap/>
            <w:vAlign w:val="bottom"/>
            <w:hideMark/>
          </w:tcPr>
          <w:p w14:paraId="04E8E7CE" w14:textId="77777777" w:rsidR="007C3F25" w:rsidRPr="00A13691" w:rsidRDefault="007C3F25" w:rsidP="00A13691">
            <w:pPr>
              <w:jc w:val="center"/>
              <w:rPr>
                <w:color w:val="000000"/>
              </w:rPr>
            </w:pPr>
            <w:r w:rsidRPr="00A13691">
              <w:rPr>
                <w:color w:val="000000"/>
              </w:rPr>
              <w:t>1979/06-2020/09</w:t>
            </w:r>
          </w:p>
        </w:tc>
        <w:tc>
          <w:tcPr>
            <w:tcW w:w="451" w:type="pct"/>
            <w:tcBorders>
              <w:top w:val="single" w:sz="4" w:space="0" w:color="auto"/>
              <w:left w:val="nil"/>
              <w:bottom w:val="nil"/>
              <w:right w:val="nil"/>
            </w:tcBorders>
            <w:shd w:val="clear" w:color="auto" w:fill="auto"/>
            <w:noWrap/>
            <w:vAlign w:val="bottom"/>
            <w:hideMark/>
          </w:tcPr>
          <w:p w14:paraId="76117DFC" w14:textId="77777777" w:rsidR="007C3F25" w:rsidRPr="00A13691" w:rsidRDefault="007C3F25" w:rsidP="00A13691">
            <w:pPr>
              <w:jc w:val="center"/>
              <w:rPr>
                <w:color w:val="000000"/>
              </w:rPr>
            </w:pPr>
            <w:r w:rsidRPr="00A13691">
              <w:rPr>
                <w:color w:val="000000"/>
              </w:rPr>
              <w:t>477</w:t>
            </w:r>
          </w:p>
        </w:tc>
        <w:tc>
          <w:tcPr>
            <w:tcW w:w="800" w:type="pct"/>
            <w:tcBorders>
              <w:top w:val="single" w:sz="4" w:space="0" w:color="auto"/>
              <w:left w:val="nil"/>
              <w:bottom w:val="nil"/>
              <w:right w:val="nil"/>
            </w:tcBorders>
            <w:shd w:val="clear" w:color="auto" w:fill="auto"/>
            <w:noWrap/>
            <w:vAlign w:val="bottom"/>
            <w:hideMark/>
          </w:tcPr>
          <w:p w14:paraId="4144E613" w14:textId="77777777" w:rsidR="007C3F25" w:rsidRPr="00A13691" w:rsidRDefault="007C3F25" w:rsidP="00A13691">
            <w:pPr>
              <w:jc w:val="center"/>
              <w:rPr>
                <w:color w:val="000000"/>
              </w:rPr>
            </w:pPr>
            <w:r w:rsidRPr="00A13691">
              <w:rPr>
                <w:color w:val="000000"/>
              </w:rPr>
              <w:t>46.622</w:t>
            </w:r>
          </w:p>
        </w:tc>
        <w:tc>
          <w:tcPr>
            <w:tcW w:w="1127" w:type="pct"/>
            <w:tcBorders>
              <w:top w:val="single" w:sz="4" w:space="0" w:color="auto"/>
              <w:left w:val="nil"/>
              <w:bottom w:val="nil"/>
              <w:right w:val="nil"/>
            </w:tcBorders>
            <w:shd w:val="clear" w:color="auto" w:fill="auto"/>
            <w:noWrap/>
            <w:vAlign w:val="bottom"/>
            <w:hideMark/>
          </w:tcPr>
          <w:p w14:paraId="0B3B3847" w14:textId="77777777" w:rsidR="007C3F25" w:rsidRPr="00A13691" w:rsidRDefault="007C3F25" w:rsidP="00A13691">
            <w:pPr>
              <w:jc w:val="center"/>
              <w:rPr>
                <w:color w:val="000000"/>
              </w:rPr>
            </w:pPr>
            <w:r w:rsidRPr="00A13691">
              <w:rPr>
                <w:color w:val="000000"/>
              </w:rPr>
              <w:t>(41.24, 52)</w:t>
            </w:r>
          </w:p>
        </w:tc>
        <w:tc>
          <w:tcPr>
            <w:tcW w:w="596" w:type="pct"/>
            <w:tcBorders>
              <w:top w:val="single" w:sz="4" w:space="0" w:color="auto"/>
              <w:left w:val="nil"/>
              <w:bottom w:val="nil"/>
              <w:right w:val="nil"/>
            </w:tcBorders>
            <w:shd w:val="clear" w:color="auto" w:fill="auto"/>
            <w:noWrap/>
            <w:vAlign w:val="bottom"/>
            <w:hideMark/>
          </w:tcPr>
          <w:p w14:paraId="79EAB94E" w14:textId="77777777" w:rsidR="007C3F25" w:rsidRPr="00A13691" w:rsidRDefault="007C3F25" w:rsidP="00A13691">
            <w:pPr>
              <w:jc w:val="center"/>
              <w:rPr>
                <w:color w:val="000000"/>
              </w:rPr>
            </w:pPr>
            <w:r w:rsidRPr="00A13691">
              <w:rPr>
                <w:color w:val="000000"/>
              </w:rPr>
              <w:t>&lt; 0.01</w:t>
            </w:r>
          </w:p>
        </w:tc>
      </w:tr>
      <w:tr w:rsidR="007C3F25" w:rsidRPr="007C3F25" w14:paraId="0E8315E1" w14:textId="77777777" w:rsidTr="007C3F25">
        <w:trPr>
          <w:trHeight w:val="320"/>
        </w:trPr>
        <w:tc>
          <w:tcPr>
            <w:tcW w:w="754" w:type="pct"/>
            <w:tcBorders>
              <w:top w:val="nil"/>
              <w:left w:val="nil"/>
              <w:bottom w:val="nil"/>
              <w:right w:val="nil"/>
            </w:tcBorders>
            <w:shd w:val="clear" w:color="auto" w:fill="auto"/>
            <w:noWrap/>
            <w:vAlign w:val="bottom"/>
            <w:hideMark/>
          </w:tcPr>
          <w:p w14:paraId="28D48866" w14:textId="77777777" w:rsidR="007C3F25" w:rsidRPr="00A13691" w:rsidRDefault="007C3F25" w:rsidP="00A13691">
            <w:pPr>
              <w:jc w:val="center"/>
              <w:rPr>
                <w:color w:val="000000"/>
              </w:rPr>
            </w:pPr>
            <w:r w:rsidRPr="00A13691">
              <w:rPr>
                <w:color w:val="000000"/>
              </w:rPr>
              <w:t>CHF</w:t>
            </w:r>
          </w:p>
        </w:tc>
        <w:tc>
          <w:tcPr>
            <w:tcW w:w="1272" w:type="pct"/>
            <w:tcBorders>
              <w:top w:val="nil"/>
              <w:left w:val="nil"/>
              <w:bottom w:val="nil"/>
              <w:right w:val="nil"/>
            </w:tcBorders>
            <w:shd w:val="clear" w:color="auto" w:fill="auto"/>
            <w:noWrap/>
            <w:vAlign w:val="bottom"/>
            <w:hideMark/>
          </w:tcPr>
          <w:p w14:paraId="7C818B1D" w14:textId="77777777" w:rsidR="007C3F25" w:rsidRPr="00A13691" w:rsidRDefault="007C3F25" w:rsidP="00A13691">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10C2E47A" w14:textId="77777777" w:rsidR="007C3F25" w:rsidRPr="00A13691" w:rsidRDefault="007C3F25" w:rsidP="00A13691">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517CC7FE" w14:textId="77777777" w:rsidR="007C3F25" w:rsidRPr="00A13691" w:rsidRDefault="007C3F25" w:rsidP="00A13691">
            <w:pPr>
              <w:jc w:val="center"/>
              <w:rPr>
                <w:color w:val="000000"/>
              </w:rPr>
            </w:pPr>
            <w:r w:rsidRPr="00A13691">
              <w:rPr>
                <w:color w:val="000000"/>
              </w:rPr>
              <w:t>-9.789</w:t>
            </w:r>
          </w:p>
        </w:tc>
        <w:tc>
          <w:tcPr>
            <w:tcW w:w="1127" w:type="pct"/>
            <w:tcBorders>
              <w:top w:val="nil"/>
              <w:left w:val="nil"/>
              <w:bottom w:val="nil"/>
              <w:right w:val="nil"/>
            </w:tcBorders>
            <w:shd w:val="clear" w:color="auto" w:fill="auto"/>
            <w:noWrap/>
            <w:vAlign w:val="bottom"/>
            <w:hideMark/>
          </w:tcPr>
          <w:p w14:paraId="3B1130D8" w14:textId="77777777" w:rsidR="007C3F25" w:rsidRPr="00A13691" w:rsidRDefault="007C3F25" w:rsidP="00A13691">
            <w:pPr>
              <w:jc w:val="center"/>
              <w:rPr>
                <w:color w:val="000000"/>
              </w:rPr>
            </w:pPr>
            <w:r w:rsidRPr="00A13691">
              <w:rPr>
                <w:color w:val="000000"/>
              </w:rPr>
              <w:t>(-20.68, 1.098)</w:t>
            </w:r>
          </w:p>
        </w:tc>
        <w:tc>
          <w:tcPr>
            <w:tcW w:w="596" w:type="pct"/>
            <w:tcBorders>
              <w:top w:val="nil"/>
              <w:left w:val="nil"/>
              <w:bottom w:val="nil"/>
              <w:right w:val="nil"/>
            </w:tcBorders>
            <w:shd w:val="clear" w:color="auto" w:fill="auto"/>
            <w:noWrap/>
            <w:vAlign w:val="bottom"/>
            <w:hideMark/>
          </w:tcPr>
          <w:p w14:paraId="1D8B9295" w14:textId="77777777" w:rsidR="007C3F25" w:rsidRPr="00A13691" w:rsidRDefault="007C3F25" w:rsidP="00A13691">
            <w:pPr>
              <w:jc w:val="center"/>
              <w:rPr>
                <w:color w:val="000000"/>
              </w:rPr>
            </w:pPr>
            <w:r w:rsidRPr="00A13691">
              <w:rPr>
                <w:color w:val="000000"/>
              </w:rPr>
              <w:t>0.0787</w:t>
            </w:r>
          </w:p>
        </w:tc>
      </w:tr>
      <w:tr w:rsidR="007C3F25" w:rsidRPr="007C3F25" w14:paraId="1ABEF7E8" w14:textId="77777777" w:rsidTr="007C3F25">
        <w:trPr>
          <w:trHeight w:val="320"/>
        </w:trPr>
        <w:tc>
          <w:tcPr>
            <w:tcW w:w="754" w:type="pct"/>
            <w:tcBorders>
              <w:top w:val="nil"/>
              <w:left w:val="nil"/>
              <w:bottom w:val="nil"/>
              <w:right w:val="nil"/>
            </w:tcBorders>
            <w:shd w:val="clear" w:color="auto" w:fill="auto"/>
            <w:noWrap/>
            <w:vAlign w:val="bottom"/>
            <w:hideMark/>
          </w:tcPr>
          <w:p w14:paraId="55EB119C" w14:textId="77777777" w:rsidR="007C3F25" w:rsidRPr="00A13691" w:rsidRDefault="007C3F25" w:rsidP="00A13691">
            <w:pPr>
              <w:jc w:val="center"/>
              <w:rPr>
                <w:color w:val="000000"/>
              </w:rPr>
            </w:pPr>
            <w:r w:rsidRPr="00A13691">
              <w:rPr>
                <w:color w:val="000000"/>
              </w:rPr>
              <w:t>DEM</w:t>
            </w:r>
          </w:p>
        </w:tc>
        <w:tc>
          <w:tcPr>
            <w:tcW w:w="1272" w:type="pct"/>
            <w:tcBorders>
              <w:top w:val="nil"/>
              <w:left w:val="nil"/>
              <w:bottom w:val="nil"/>
              <w:right w:val="nil"/>
            </w:tcBorders>
            <w:shd w:val="clear" w:color="auto" w:fill="auto"/>
            <w:noWrap/>
            <w:vAlign w:val="bottom"/>
            <w:hideMark/>
          </w:tcPr>
          <w:p w14:paraId="360F6257" w14:textId="77777777" w:rsidR="007C3F25" w:rsidRPr="00A13691" w:rsidRDefault="007C3F25" w:rsidP="00A13691">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73C8730" w14:textId="77777777" w:rsidR="007C3F25" w:rsidRPr="00A13691" w:rsidRDefault="007C3F25" w:rsidP="00A13691">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3C2B163E" w14:textId="77777777" w:rsidR="007C3F25" w:rsidRPr="00A13691" w:rsidRDefault="007C3F25" w:rsidP="00A13691">
            <w:pPr>
              <w:jc w:val="center"/>
              <w:rPr>
                <w:color w:val="000000"/>
              </w:rPr>
            </w:pPr>
            <w:r w:rsidRPr="00A13691">
              <w:rPr>
                <w:color w:val="000000"/>
              </w:rPr>
              <w:t>1.472</w:t>
            </w:r>
          </w:p>
        </w:tc>
        <w:tc>
          <w:tcPr>
            <w:tcW w:w="1127" w:type="pct"/>
            <w:tcBorders>
              <w:top w:val="nil"/>
              <w:left w:val="nil"/>
              <w:bottom w:val="nil"/>
              <w:right w:val="nil"/>
            </w:tcBorders>
            <w:shd w:val="clear" w:color="auto" w:fill="auto"/>
            <w:noWrap/>
            <w:vAlign w:val="bottom"/>
            <w:hideMark/>
          </w:tcPr>
          <w:p w14:paraId="5C011972" w14:textId="77777777" w:rsidR="007C3F25" w:rsidRPr="00A13691" w:rsidRDefault="007C3F25" w:rsidP="00A13691">
            <w:pPr>
              <w:jc w:val="center"/>
              <w:rPr>
                <w:color w:val="000000"/>
              </w:rPr>
            </w:pPr>
            <w:r w:rsidRPr="00A13691">
              <w:rPr>
                <w:color w:val="000000"/>
              </w:rPr>
              <w:t>(-9.012, 11.96)</w:t>
            </w:r>
          </w:p>
        </w:tc>
        <w:tc>
          <w:tcPr>
            <w:tcW w:w="596" w:type="pct"/>
            <w:tcBorders>
              <w:top w:val="nil"/>
              <w:left w:val="nil"/>
              <w:bottom w:val="nil"/>
              <w:right w:val="nil"/>
            </w:tcBorders>
            <w:shd w:val="clear" w:color="auto" w:fill="auto"/>
            <w:noWrap/>
            <w:vAlign w:val="bottom"/>
            <w:hideMark/>
          </w:tcPr>
          <w:p w14:paraId="313A0AD9" w14:textId="77777777" w:rsidR="007C3F25" w:rsidRPr="00A13691" w:rsidRDefault="007C3F25" w:rsidP="00A13691">
            <w:pPr>
              <w:jc w:val="center"/>
              <w:rPr>
                <w:color w:val="000000"/>
              </w:rPr>
            </w:pPr>
            <w:r w:rsidRPr="00A13691">
              <w:rPr>
                <w:color w:val="000000"/>
              </w:rPr>
              <w:t>0.783</w:t>
            </w:r>
          </w:p>
        </w:tc>
      </w:tr>
      <w:tr w:rsidR="007C3F25" w:rsidRPr="007C3F25" w14:paraId="31234512" w14:textId="77777777" w:rsidTr="007C3F25">
        <w:trPr>
          <w:trHeight w:val="320"/>
        </w:trPr>
        <w:tc>
          <w:tcPr>
            <w:tcW w:w="754" w:type="pct"/>
            <w:tcBorders>
              <w:top w:val="nil"/>
              <w:left w:val="nil"/>
              <w:bottom w:val="nil"/>
              <w:right w:val="nil"/>
            </w:tcBorders>
            <w:shd w:val="clear" w:color="auto" w:fill="auto"/>
            <w:noWrap/>
            <w:vAlign w:val="bottom"/>
            <w:hideMark/>
          </w:tcPr>
          <w:p w14:paraId="2B39474A" w14:textId="77777777" w:rsidR="007C3F25" w:rsidRPr="00A13691" w:rsidRDefault="007C3F25" w:rsidP="00A13691">
            <w:pPr>
              <w:jc w:val="center"/>
              <w:rPr>
                <w:color w:val="000000"/>
              </w:rPr>
            </w:pPr>
            <w:r w:rsidRPr="00A13691">
              <w:rPr>
                <w:color w:val="000000"/>
              </w:rPr>
              <w:t>FRF</w:t>
            </w:r>
          </w:p>
        </w:tc>
        <w:tc>
          <w:tcPr>
            <w:tcW w:w="1272" w:type="pct"/>
            <w:tcBorders>
              <w:top w:val="nil"/>
              <w:left w:val="nil"/>
              <w:bottom w:val="nil"/>
              <w:right w:val="nil"/>
            </w:tcBorders>
            <w:shd w:val="clear" w:color="auto" w:fill="auto"/>
            <w:noWrap/>
            <w:vAlign w:val="bottom"/>
            <w:hideMark/>
          </w:tcPr>
          <w:p w14:paraId="4F70AAB6" w14:textId="77777777" w:rsidR="007C3F25" w:rsidRPr="00A13691" w:rsidRDefault="007C3F25" w:rsidP="00A13691">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3051F73D" w14:textId="77777777" w:rsidR="007C3F25" w:rsidRPr="00A13691" w:rsidRDefault="007C3F25" w:rsidP="00A13691">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124627AB" w14:textId="77777777" w:rsidR="007C3F25" w:rsidRPr="00A13691" w:rsidRDefault="007C3F25" w:rsidP="00A13691">
            <w:pPr>
              <w:jc w:val="center"/>
              <w:rPr>
                <w:color w:val="000000"/>
              </w:rPr>
            </w:pPr>
            <w:r w:rsidRPr="00A13691">
              <w:rPr>
                <w:color w:val="000000"/>
              </w:rPr>
              <w:t>4.744</w:t>
            </w:r>
          </w:p>
        </w:tc>
        <w:tc>
          <w:tcPr>
            <w:tcW w:w="1127" w:type="pct"/>
            <w:tcBorders>
              <w:top w:val="nil"/>
              <w:left w:val="nil"/>
              <w:bottom w:val="nil"/>
              <w:right w:val="nil"/>
            </w:tcBorders>
            <w:shd w:val="clear" w:color="auto" w:fill="auto"/>
            <w:noWrap/>
            <w:vAlign w:val="bottom"/>
            <w:hideMark/>
          </w:tcPr>
          <w:p w14:paraId="286C8617" w14:textId="77777777" w:rsidR="007C3F25" w:rsidRPr="00A13691" w:rsidRDefault="007C3F25" w:rsidP="00A13691">
            <w:pPr>
              <w:jc w:val="center"/>
              <w:rPr>
                <w:color w:val="000000"/>
              </w:rPr>
            </w:pPr>
            <w:r w:rsidRPr="00A13691">
              <w:rPr>
                <w:color w:val="000000"/>
              </w:rPr>
              <w:t>(-2.018, 11.51)</w:t>
            </w:r>
          </w:p>
        </w:tc>
        <w:tc>
          <w:tcPr>
            <w:tcW w:w="596" w:type="pct"/>
            <w:tcBorders>
              <w:top w:val="nil"/>
              <w:left w:val="nil"/>
              <w:bottom w:val="nil"/>
              <w:right w:val="nil"/>
            </w:tcBorders>
            <w:shd w:val="clear" w:color="auto" w:fill="auto"/>
            <w:noWrap/>
            <w:vAlign w:val="bottom"/>
            <w:hideMark/>
          </w:tcPr>
          <w:p w14:paraId="6660F852" w14:textId="77777777" w:rsidR="007C3F25" w:rsidRPr="00A13691" w:rsidRDefault="007C3F25" w:rsidP="00A13691">
            <w:pPr>
              <w:jc w:val="center"/>
              <w:rPr>
                <w:color w:val="000000"/>
              </w:rPr>
            </w:pPr>
            <w:r w:rsidRPr="00A13691">
              <w:rPr>
                <w:color w:val="000000"/>
              </w:rPr>
              <w:t>0.17</w:t>
            </w:r>
          </w:p>
        </w:tc>
      </w:tr>
      <w:tr w:rsidR="007C3F25" w:rsidRPr="007C3F25" w14:paraId="7A0CD764" w14:textId="77777777" w:rsidTr="007C3F25">
        <w:trPr>
          <w:trHeight w:val="320"/>
        </w:trPr>
        <w:tc>
          <w:tcPr>
            <w:tcW w:w="754" w:type="pct"/>
            <w:tcBorders>
              <w:top w:val="nil"/>
              <w:left w:val="nil"/>
              <w:bottom w:val="nil"/>
              <w:right w:val="nil"/>
            </w:tcBorders>
            <w:shd w:val="clear" w:color="auto" w:fill="auto"/>
            <w:noWrap/>
            <w:vAlign w:val="bottom"/>
            <w:hideMark/>
          </w:tcPr>
          <w:p w14:paraId="311D90DE" w14:textId="77777777" w:rsidR="007C3F25" w:rsidRPr="00A13691" w:rsidRDefault="007C3F25" w:rsidP="00A13691">
            <w:pPr>
              <w:jc w:val="center"/>
              <w:rPr>
                <w:color w:val="000000"/>
              </w:rPr>
            </w:pPr>
            <w:r w:rsidRPr="00A13691">
              <w:rPr>
                <w:color w:val="000000"/>
              </w:rPr>
              <w:t>GBP</w:t>
            </w:r>
          </w:p>
        </w:tc>
        <w:tc>
          <w:tcPr>
            <w:tcW w:w="1272" w:type="pct"/>
            <w:tcBorders>
              <w:top w:val="nil"/>
              <w:left w:val="nil"/>
              <w:bottom w:val="nil"/>
              <w:right w:val="nil"/>
            </w:tcBorders>
            <w:shd w:val="clear" w:color="auto" w:fill="auto"/>
            <w:noWrap/>
            <w:vAlign w:val="bottom"/>
            <w:hideMark/>
          </w:tcPr>
          <w:p w14:paraId="564B5982" w14:textId="77777777" w:rsidR="007C3F25" w:rsidRPr="00A13691" w:rsidRDefault="007C3F25" w:rsidP="00A13691">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23B5A74C" w14:textId="77777777" w:rsidR="007C3F25" w:rsidRPr="00A13691" w:rsidRDefault="007C3F25" w:rsidP="00A13691">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1C1B356E" w14:textId="77777777" w:rsidR="007C3F25" w:rsidRPr="00A13691" w:rsidRDefault="007C3F25" w:rsidP="00A13691">
            <w:pPr>
              <w:jc w:val="center"/>
              <w:rPr>
                <w:color w:val="000000"/>
              </w:rPr>
            </w:pPr>
            <w:r w:rsidRPr="00A13691">
              <w:rPr>
                <w:color w:val="000000"/>
              </w:rPr>
              <w:t>-3.301</w:t>
            </w:r>
          </w:p>
        </w:tc>
        <w:tc>
          <w:tcPr>
            <w:tcW w:w="1127" w:type="pct"/>
            <w:tcBorders>
              <w:top w:val="nil"/>
              <w:left w:val="nil"/>
              <w:bottom w:val="nil"/>
              <w:right w:val="nil"/>
            </w:tcBorders>
            <w:shd w:val="clear" w:color="auto" w:fill="auto"/>
            <w:noWrap/>
            <w:vAlign w:val="bottom"/>
            <w:hideMark/>
          </w:tcPr>
          <w:p w14:paraId="5ADD7B00" w14:textId="77777777" w:rsidR="007C3F25" w:rsidRPr="00A13691" w:rsidRDefault="007C3F25" w:rsidP="00A13691">
            <w:pPr>
              <w:jc w:val="center"/>
              <w:rPr>
                <w:color w:val="000000"/>
              </w:rPr>
            </w:pPr>
            <w:r w:rsidRPr="00A13691">
              <w:rPr>
                <w:color w:val="000000"/>
              </w:rPr>
              <w:t>(-17.50, 10.90)</w:t>
            </w:r>
          </w:p>
        </w:tc>
        <w:tc>
          <w:tcPr>
            <w:tcW w:w="596" w:type="pct"/>
            <w:tcBorders>
              <w:top w:val="nil"/>
              <w:left w:val="nil"/>
              <w:bottom w:val="nil"/>
              <w:right w:val="nil"/>
            </w:tcBorders>
            <w:shd w:val="clear" w:color="auto" w:fill="auto"/>
            <w:noWrap/>
            <w:vAlign w:val="bottom"/>
            <w:hideMark/>
          </w:tcPr>
          <w:p w14:paraId="7DC4981F" w14:textId="77777777" w:rsidR="007C3F25" w:rsidRPr="00A13691" w:rsidRDefault="007C3F25" w:rsidP="00A13691">
            <w:pPr>
              <w:jc w:val="center"/>
              <w:rPr>
                <w:color w:val="000000"/>
              </w:rPr>
            </w:pPr>
            <w:r w:rsidRPr="00A13691">
              <w:rPr>
                <w:color w:val="000000"/>
              </w:rPr>
              <w:t>0.649</w:t>
            </w:r>
          </w:p>
        </w:tc>
      </w:tr>
      <w:tr w:rsidR="007C3F25" w:rsidRPr="007C3F25" w14:paraId="0310DCE7" w14:textId="77777777" w:rsidTr="007C3F25">
        <w:trPr>
          <w:trHeight w:val="320"/>
        </w:trPr>
        <w:tc>
          <w:tcPr>
            <w:tcW w:w="754" w:type="pct"/>
            <w:tcBorders>
              <w:top w:val="nil"/>
              <w:left w:val="nil"/>
              <w:bottom w:val="nil"/>
              <w:right w:val="nil"/>
            </w:tcBorders>
            <w:shd w:val="clear" w:color="auto" w:fill="auto"/>
            <w:noWrap/>
            <w:vAlign w:val="bottom"/>
            <w:hideMark/>
          </w:tcPr>
          <w:p w14:paraId="59B01A87" w14:textId="77777777" w:rsidR="007C3F25" w:rsidRPr="00A13691" w:rsidRDefault="007C3F25" w:rsidP="00A13691">
            <w:pPr>
              <w:jc w:val="center"/>
              <w:rPr>
                <w:color w:val="000000"/>
              </w:rPr>
            </w:pPr>
            <w:r w:rsidRPr="00A13691">
              <w:rPr>
                <w:color w:val="000000"/>
              </w:rPr>
              <w:t>ITL</w:t>
            </w:r>
          </w:p>
        </w:tc>
        <w:tc>
          <w:tcPr>
            <w:tcW w:w="1272" w:type="pct"/>
            <w:tcBorders>
              <w:top w:val="nil"/>
              <w:left w:val="nil"/>
              <w:bottom w:val="nil"/>
              <w:right w:val="nil"/>
            </w:tcBorders>
            <w:shd w:val="clear" w:color="auto" w:fill="auto"/>
            <w:noWrap/>
            <w:vAlign w:val="bottom"/>
            <w:hideMark/>
          </w:tcPr>
          <w:p w14:paraId="53F688FB" w14:textId="77777777" w:rsidR="007C3F25" w:rsidRPr="00A13691" w:rsidRDefault="007C3F25" w:rsidP="00A13691">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33F1DA27" w14:textId="77777777" w:rsidR="007C3F25" w:rsidRPr="00A13691" w:rsidRDefault="007C3F25" w:rsidP="00A13691">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2A9F6AE6" w14:textId="77777777" w:rsidR="007C3F25" w:rsidRPr="00A13691" w:rsidRDefault="007C3F25" w:rsidP="00A13691">
            <w:pPr>
              <w:jc w:val="center"/>
              <w:rPr>
                <w:color w:val="000000"/>
              </w:rPr>
            </w:pPr>
            <w:r w:rsidRPr="00A13691">
              <w:rPr>
                <w:color w:val="000000"/>
              </w:rPr>
              <w:t>4.683</w:t>
            </w:r>
          </w:p>
        </w:tc>
        <w:tc>
          <w:tcPr>
            <w:tcW w:w="1127" w:type="pct"/>
            <w:tcBorders>
              <w:top w:val="nil"/>
              <w:left w:val="nil"/>
              <w:bottom w:val="nil"/>
              <w:right w:val="nil"/>
            </w:tcBorders>
            <w:shd w:val="clear" w:color="auto" w:fill="auto"/>
            <w:noWrap/>
            <w:vAlign w:val="bottom"/>
            <w:hideMark/>
          </w:tcPr>
          <w:p w14:paraId="40D4BE57" w14:textId="77777777" w:rsidR="007C3F25" w:rsidRPr="00A13691" w:rsidRDefault="007C3F25" w:rsidP="00A13691">
            <w:pPr>
              <w:jc w:val="center"/>
              <w:rPr>
                <w:color w:val="000000"/>
              </w:rPr>
            </w:pPr>
            <w:r w:rsidRPr="00A13691">
              <w:rPr>
                <w:color w:val="000000"/>
              </w:rPr>
              <w:t>(-1.403, 10.77)</w:t>
            </w:r>
          </w:p>
        </w:tc>
        <w:tc>
          <w:tcPr>
            <w:tcW w:w="596" w:type="pct"/>
            <w:tcBorders>
              <w:top w:val="nil"/>
              <w:left w:val="nil"/>
              <w:bottom w:val="nil"/>
              <w:right w:val="nil"/>
            </w:tcBorders>
            <w:shd w:val="clear" w:color="auto" w:fill="auto"/>
            <w:noWrap/>
            <w:vAlign w:val="bottom"/>
            <w:hideMark/>
          </w:tcPr>
          <w:p w14:paraId="3C96DFB4" w14:textId="77777777" w:rsidR="007C3F25" w:rsidRPr="00A13691" w:rsidRDefault="007C3F25" w:rsidP="00A13691">
            <w:pPr>
              <w:jc w:val="center"/>
              <w:rPr>
                <w:color w:val="000000"/>
              </w:rPr>
            </w:pPr>
            <w:r w:rsidRPr="00A13691">
              <w:rPr>
                <w:color w:val="000000"/>
              </w:rPr>
              <w:t>0.132</w:t>
            </w:r>
          </w:p>
        </w:tc>
      </w:tr>
      <w:tr w:rsidR="007C3F25" w:rsidRPr="007C3F25" w14:paraId="3621004B" w14:textId="77777777" w:rsidTr="007C3F25">
        <w:trPr>
          <w:trHeight w:val="320"/>
        </w:trPr>
        <w:tc>
          <w:tcPr>
            <w:tcW w:w="754" w:type="pct"/>
            <w:tcBorders>
              <w:top w:val="nil"/>
              <w:left w:val="nil"/>
              <w:bottom w:val="nil"/>
              <w:right w:val="nil"/>
            </w:tcBorders>
            <w:shd w:val="clear" w:color="auto" w:fill="auto"/>
            <w:noWrap/>
            <w:vAlign w:val="bottom"/>
            <w:hideMark/>
          </w:tcPr>
          <w:p w14:paraId="38F73B99" w14:textId="77777777" w:rsidR="007C3F25" w:rsidRPr="00A13691" w:rsidRDefault="007C3F25" w:rsidP="00A13691">
            <w:pPr>
              <w:jc w:val="center"/>
              <w:rPr>
                <w:color w:val="000000"/>
              </w:rPr>
            </w:pPr>
            <w:r w:rsidRPr="00A13691">
              <w:rPr>
                <w:color w:val="000000"/>
              </w:rPr>
              <w:t>JPY</w:t>
            </w:r>
          </w:p>
        </w:tc>
        <w:tc>
          <w:tcPr>
            <w:tcW w:w="1272" w:type="pct"/>
            <w:tcBorders>
              <w:top w:val="nil"/>
              <w:left w:val="nil"/>
              <w:bottom w:val="nil"/>
              <w:right w:val="nil"/>
            </w:tcBorders>
            <w:shd w:val="clear" w:color="auto" w:fill="auto"/>
            <w:noWrap/>
            <w:vAlign w:val="bottom"/>
            <w:hideMark/>
          </w:tcPr>
          <w:p w14:paraId="7FB62077" w14:textId="77777777" w:rsidR="007C3F25" w:rsidRPr="00A13691" w:rsidRDefault="007C3F25" w:rsidP="00A13691">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9087BCE" w14:textId="77777777" w:rsidR="007C3F25" w:rsidRPr="00A13691" w:rsidRDefault="007C3F25" w:rsidP="00A13691">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1E937B21" w14:textId="77777777" w:rsidR="007C3F25" w:rsidRPr="00A13691" w:rsidRDefault="007C3F25" w:rsidP="00A13691">
            <w:pPr>
              <w:jc w:val="center"/>
              <w:rPr>
                <w:color w:val="000000"/>
              </w:rPr>
            </w:pPr>
            <w:r w:rsidRPr="00A13691">
              <w:rPr>
                <w:color w:val="000000"/>
              </w:rPr>
              <w:t>11.781</w:t>
            </w:r>
          </w:p>
        </w:tc>
        <w:tc>
          <w:tcPr>
            <w:tcW w:w="1127" w:type="pct"/>
            <w:tcBorders>
              <w:top w:val="nil"/>
              <w:left w:val="nil"/>
              <w:bottom w:val="nil"/>
              <w:right w:val="nil"/>
            </w:tcBorders>
            <w:shd w:val="clear" w:color="auto" w:fill="auto"/>
            <w:noWrap/>
            <w:vAlign w:val="bottom"/>
            <w:hideMark/>
          </w:tcPr>
          <w:p w14:paraId="1AE753CB" w14:textId="77777777" w:rsidR="007C3F25" w:rsidRPr="00A13691" w:rsidRDefault="007C3F25" w:rsidP="00A13691">
            <w:pPr>
              <w:jc w:val="center"/>
              <w:rPr>
                <w:color w:val="000000"/>
              </w:rPr>
            </w:pPr>
            <w:r w:rsidRPr="00A13691">
              <w:rPr>
                <w:color w:val="000000"/>
              </w:rPr>
              <w:t>(-3.947, 27.51)</w:t>
            </w:r>
          </w:p>
        </w:tc>
        <w:tc>
          <w:tcPr>
            <w:tcW w:w="596" w:type="pct"/>
            <w:tcBorders>
              <w:top w:val="nil"/>
              <w:left w:val="nil"/>
              <w:bottom w:val="nil"/>
              <w:right w:val="nil"/>
            </w:tcBorders>
            <w:shd w:val="clear" w:color="auto" w:fill="auto"/>
            <w:noWrap/>
            <w:vAlign w:val="bottom"/>
            <w:hideMark/>
          </w:tcPr>
          <w:p w14:paraId="37864C11" w14:textId="77777777" w:rsidR="007C3F25" w:rsidRPr="00A13691" w:rsidRDefault="007C3F25" w:rsidP="00A13691">
            <w:pPr>
              <w:jc w:val="center"/>
              <w:rPr>
                <w:color w:val="000000"/>
              </w:rPr>
            </w:pPr>
            <w:r w:rsidRPr="00A13691">
              <w:rPr>
                <w:color w:val="000000"/>
              </w:rPr>
              <w:t>0.143</w:t>
            </w:r>
          </w:p>
        </w:tc>
      </w:tr>
      <w:tr w:rsidR="007C3F25" w:rsidRPr="007C3F25" w14:paraId="502D4BD1" w14:textId="77777777" w:rsidTr="007C3F25">
        <w:trPr>
          <w:trHeight w:val="320"/>
        </w:trPr>
        <w:tc>
          <w:tcPr>
            <w:tcW w:w="754" w:type="pct"/>
            <w:tcBorders>
              <w:top w:val="nil"/>
              <w:left w:val="nil"/>
              <w:right w:val="nil"/>
            </w:tcBorders>
            <w:shd w:val="clear" w:color="auto" w:fill="auto"/>
            <w:noWrap/>
            <w:vAlign w:val="bottom"/>
            <w:hideMark/>
          </w:tcPr>
          <w:p w14:paraId="2B15081A" w14:textId="77777777" w:rsidR="007C3F25" w:rsidRPr="00A13691" w:rsidRDefault="007C3F25" w:rsidP="00A13691">
            <w:pPr>
              <w:jc w:val="center"/>
              <w:rPr>
                <w:color w:val="000000"/>
              </w:rPr>
            </w:pPr>
            <w:r w:rsidRPr="00A13691">
              <w:rPr>
                <w:color w:val="000000"/>
              </w:rPr>
              <w:t>NOK</w:t>
            </w:r>
          </w:p>
        </w:tc>
        <w:tc>
          <w:tcPr>
            <w:tcW w:w="1272" w:type="pct"/>
            <w:tcBorders>
              <w:top w:val="nil"/>
              <w:left w:val="nil"/>
              <w:right w:val="nil"/>
            </w:tcBorders>
            <w:shd w:val="clear" w:color="auto" w:fill="auto"/>
            <w:noWrap/>
            <w:vAlign w:val="bottom"/>
            <w:hideMark/>
          </w:tcPr>
          <w:p w14:paraId="60E49287" w14:textId="77777777" w:rsidR="007C3F25" w:rsidRPr="00A13691" w:rsidRDefault="007C3F25" w:rsidP="00A13691">
            <w:pPr>
              <w:jc w:val="center"/>
              <w:rPr>
                <w:color w:val="000000"/>
              </w:rPr>
            </w:pPr>
            <w:r w:rsidRPr="00A13691">
              <w:rPr>
                <w:color w:val="000000"/>
              </w:rPr>
              <w:t>1986/01-2020/09</w:t>
            </w:r>
          </w:p>
        </w:tc>
        <w:tc>
          <w:tcPr>
            <w:tcW w:w="451" w:type="pct"/>
            <w:tcBorders>
              <w:top w:val="nil"/>
              <w:left w:val="nil"/>
              <w:right w:val="nil"/>
            </w:tcBorders>
            <w:shd w:val="clear" w:color="auto" w:fill="auto"/>
            <w:noWrap/>
            <w:vAlign w:val="bottom"/>
            <w:hideMark/>
          </w:tcPr>
          <w:p w14:paraId="3BD63104" w14:textId="77777777" w:rsidR="007C3F25" w:rsidRPr="00A13691" w:rsidRDefault="007C3F25" w:rsidP="00A13691">
            <w:pPr>
              <w:jc w:val="center"/>
              <w:rPr>
                <w:color w:val="000000"/>
              </w:rPr>
            </w:pPr>
            <w:r w:rsidRPr="00A13691">
              <w:rPr>
                <w:color w:val="000000"/>
              </w:rPr>
              <w:t>410</w:t>
            </w:r>
          </w:p>
        </w:tc>
        <w:tc>
          <w:tcPr>
            <w:tcW w:w="800" w:type="pct"/>
            <w:tcBorders>
              <w:top w:val="nil"/>
              <w:left w:val="nil"/>
              <w:right w:val="nil"/>
            </w:tcBorders>
            <w:shd w:val="clear" w:color="auto" w:fill="auto"/>
            <w:noWrap/>
            <w:vAlign w:val="bottom"/>
            <w:hideMark/>
          </w:tcPr>
          <w:p w14:paraId="5C20553A" w14:textId="77777777" w:rsidR="007C3F25" w:rsidRPr="00A13691" w:rsidRDefault="007C3F25" w:rsidP="00A13691">
            <w:pPr>
              <w:jc w:val="center"/>
              <w:rPr>
                <w:color w:val="000000"/>
              </w:rPr>
            </w:pPr>
            <w:r w:rsidRPr="00A13691">
              <w:rPr>
                <w:color w:val="000000"/>
              </w:rPr>
              <w:t>50.492</w:t>
            </w:r>
          </w:p>
        </w:tc>
        <w:tc>
          <w:tcPr>
            <w:tcW w:w="1127" w:type="pct"/>
            <w:tcBorders>
              <w:top w:val="nil"/>
              <w:left w:val="nil"/>
              <w:right w:val="nil"/>
            </w:tcBorders>
            <w:shd w:val="clear" w:color="auto" w:fill="auto"/>
            <w:noWrap/>
            <w:vAlign w:val="bottom"/>
            <w:hideMark/>
          </w:tcPr>
          <w:p w14:paraId="5F726BE8" w14:textId="77777777" w:rsidR="007C3F25" w:rsidRPr="00A13691" w:rsidRDefault="007C3F25" w:rsidP="00A13691">
            <w:pPr>
              <w:jc w:val="center"/>
              <w:rPr>
                <w:color w:val="000000"/>
              </w:rPr>
            </w:pPr>
            <w:r w:rsidRPr="00A13691">
              <w:rPr>
                <w:color w:val="000000"/>
              </w:rPr>
              <w:t>(45.52, 55.47)</w:t>
            </w:r>
          </w:p>
        </w:tc>
        <w:tc>
          <w:tcPr>
            <w:tcW w:w="596" w:type="pct"/>
            <w:tcBorders>
              <w:top w:val="nil"/>
              <w:left w:val="nil"/>
              <w:right w:val="nil"/>
            </w:tcBorders>
            <w:shd w:val="clear" w:color="auto" w:fill="auto"/>
            <w:noWrap/>
            <w:vAlign w:val="bottom"/>
            <w:hideMark/>
          </w:tcPr>
          <w:p w14:paraId="43A29B51" w14:textId="77777777" w:rsidR="007C3F25" w:rsidRPr="00A13691" w:rsidRDefault="007C3F25" w:rsidP="00A13691">
            <w:pPr>
              <w:jc w:val="center"/>
              <w:rPr>
                <w:color w:val="000000"/>
              </w:rPr>
            </w:pPr>
            <w:r w:rsidRPr="00A13691">
              <w:rPr>
                <w:color w:val="000000"/>
              </w:rPr>
              <w:t>&lt; 0.01</w:t>
            </w:r>
          </w:p>
        </w:tc>
      </w:tr>
      <w:tr w:rsidR="007C3F25" w:rsidRPr="007C3F25" w14:paraId="4F0F3B00" w14:textId="77777777" w:rsidTr="007C3F25">
        <w:trPr>
          <w:trHeight w:val="320"/>
        </w:trPr>
        <w:tc>
          <w:tcPr>
            <w:tcW w:w="754" w:type="pct"/>
            <w:tcBorders>
              <w:top w:val="nil"/>
              <w:left w:val="nil"/>
              <w:bottom w:val="single" w:sz="4" w:space="0" w:color="auto"/>
              <w:right w:val="nil"/>
            </w:tcBorders>
            <w:shd w:val="clear" w:color="auto" w:fill="auto"/>
            <w:noWrap/>
            <w:vAlign w:val="bottom"/>
            <w:hideMark/>
          </w:tcPr>
          <w:p w14:paraId="74C25F26" w14:textId="77777777" w:rsidR="007C3F25" w:rsidRPr="00A13691" w:rsidRDefault="007C3F25" w:rsidP="00A13691">
            <w:pPr>
              <w:jc w:val="center"/>
              <w:rPr>
                <w:color w:val="000000"/>
              </w:rPr>
            </w:pPr>
            <w:r w:rsidRPr="00A13691">
              <w:rPr>
                <w:color w:val="000000"/>
              </w:rPr>
              <w:t>SEK</w:t>
            </w:r>
          </w:p>
        </w:tc>
        <w:tc>
          <w:tcPr>
            <w:tcW w:w="1272" w:type="pct"/>
            <w:tcBorders>
              <w:top w:val="nil"/>
              <w:left w:val="nil"/>
              <w:bottom w:val="single" w:sz="4" w:space="0" w:color="auto"/>
              <w:right w:val="nil"/>
            </w:tcBorders>
            <w:shd w:val="clear" w:color="auto" w:fill="auto"/>
            <w:noWrap/>
            <w:vAlign w:val="bottom"/>
            <w:hideMark/>
          </w:tcPr>
          <w:p w14:paraId="5FC926EB" w14:textId="77777777" w:rsidR="007C3F25" w:rsidRPr="00A13691" w:rsidRDefault="007C3F25" w:rsidP="00A13691">
            <w:pPr>
              <w:jc w:val="center"/>
              <w:rPr>
                <w:color w:val="000000"/>
              </w:rPr>
            </w:pPr>
            <w:r w:rsidRPr="00A13691">
              <w:rPr>
                <w:color w:val="000000"/>
              </w:rPr>
              <w:t>1987/01-2020/09</w:t>
            </w:r>
          </w:p>
        </w:tc>
        <w:tc>
          <w:tcPr>
            <w:tcW w:w="451" w:type="pct"/>
            <w:tcBorders>
              <w:top w:val="nil"/>
              <w:left w:val="nil"/>
              <w:bottom w:val="single" w:sz="4" w:space="0" w:color="auto"/>
              <w:right w:val="nil"/>
            </w:tcBorders>
            <w:shd w:val="clear" w:color="auto" w:fill="auto"/>
            <w:noWrap/>
            <w:vAlign w:val="bottom"/>
            <w:hideMark/>
          </w:tcPr>
          <w:p w14:paraId="42E6F7C9" w14:textId="77777777" w:rsidR="007C3F25" w:rsidRPr="00A13691" w:rsidRDefault="007C3F25" w:rsidP="00A13691">
            <w:pPr>
              <w:jc w:val="center"/>
              <w:rPr>
                <w:color w:val="000000"/>
              </w:rPr>
            </w:pPr>
            <w:r w:rsidRPr="00A13691">
              <w:rPr>
                <w:color w:val="000000"/>
              </w:rPr>
              <w:t>398</w:t>
            </w:r>
          </w:p>
        </w:tc>
        <w:tc>
          <w:tcPr>
            <w:tcW w:w="800" w:type="pct"/>
            <w:tcBorders>
              <w:top w:val="nil"/>
              <w:left w:val="nil"/>
              <w:bottom w:val="single" w:sz="4" w:space="0" w:color="auto"/>
              <w:right w:val="nil"/>
            </w:tcBorders>
            <w:shd w:val="clear" w:color="auto" w:fill="auto"/>
            <w:noWrap/>
            <w:vAlign w:val="bottom"/>
            <w:hideMark/>
          </w:tcPr>
          <w:p w14:paraId="02D7B59E" w14:textId="77777777" w:rsidR="007C3F25" w:rsidRPr="00A13691" w:rsidRDefault="007C3F25" w:rsidP="00A13691">
            <w:pPr>
              <w:jc w:val="center"/>
              <w:rPr>
                <w:color w:val="000000"/>
              </w:rPr>
            </w:pPr>
            <w:r w:rsidRPr="00A13691">
              <w:rPr>
                <w:color w:val="000000"/>
              </w:rPr>
              <w:t>59.699</w:t>
            </w:r>
          </w:p>
        </w:tc>
        <w:tc>
          <w:tcPr>
            <w:tcW w:w="1127" w:type="pct"/>
            <w:tcBorders>
              <w:top w:val="nil"/>
              <w:left w:val="nil"/>
              <w:bottom w:val="single" w:sz="4" w:space="0" w:color="auto"/>
              <w:right w:val="nil"/>
            </w:tcBorders>
            <w:shd w:val="clear" w:color="auto" w:fill="auto"/>
            <w:noWrap/>
            <w:vAlign w:val="bottom"/>
            <w:hideMark/>
          </w:tcPr>
          <w:p w14:paraId="285F2313" w14:textId="77777777" w:rsidR="007C3F25" w:rsidRPr="00A13691" w:rsidRDefault="007C3F25" w:rsidP="00A13691">
            <w:pPr>
              <w:jc w:val="center"/>
              <w:rPr>
                <w:color w:val="000000"/>
              </w:rPr>
            </w:pPr>
            <w:r w:rsidRPr="00A13691">
              <w:rPr>
                <w:color w:val="000000"/>
              </w:rPr>
              <w:t>(32.41, 86.99)</w:t>
            </w:r>
          </w:p>
        </w:tc>
        <w:tc>
          <w:tcPr>
            <w:tcW w:w="596" w:type="pct"/>
            <w:tcBorders>
              <w:top w:val="nil"/>
              <w:left w:val="nil"/>
              <w:bottom w:val="single" w:sz="4" w:space="0" w:color="auto"/>
              <w:right w:val="nil"/>
            </w:tcBorders>
            <w:shd w:val="clear" w:color="auto" w:fill="auto"/>
            <w:noWrap/>
            <w:vAlign w:val="bottom"/>
            <w:hideMark/>
          </w:tcPr>
          <w:p w14:paraId="64D15DFA" w14:textId="77777777" w:rsidR="007C3F25" w:rsidRPr="00A13691" w:rsidRDefault="007C3F25" w:rsidP="00A13691">
            <w:pPr>
              <w:jc w:val="center"/>
              <w:rPr>
                <w:color w:val="000000"/>
              </w:rPr>
            </w:pPr>
            <w:r w:rsidRPr="00A13691">
              <w:rPr>
                <w:color w:val="000000"/>
              </w:rPr>
              <w:t>&lt; 0.01</w:t>
            </w:r>
          </w:p>
        </w:tc>
      </w:tr>
    </w:tbl>
    <w:p w14:paraId="0F4C1A81" w14:textId="03D1F3C7" w:rsidR="00C13E61" w:rsidRPr="00BC5E9B" w:rsidRDefault="00C13E61" w:rsidP="00A54385">
      <w:pPr>
        <w:pStyle w:val="a4"/>
        <w:jc w:val="both"/>
        <w:rPr>
          <w:sz w:val="20"/>
          <w:szCs w:val="20"/>
        </w:rPr>
      </w:pPr>
      <w:r w:rsidRPr="00BC5E9B">
        <w:rPr>
          <w:sz w:val="20"/>
          <w:szCs w:val="20"/>
        </w:rPr>
        <w:t>Notes: This table reports the slope coefficient estimates (</w:t>
      </w:r>
      <w:bookmarkStart w:id="0" w:name="OLE_LINK14"/>
      <w:bookmarkStart w:id="1" w:name="OLE_LINK15"/>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bookmarkEnd w:id="0"/>
      <w:bookmarkEnd w:id="1"/>
      <w:r w:rsidRPr="00BC5E9B">
        <w:rPr>
          <w:sz w:val="20"/>
          <w:szCs w:val="20"/>
        </w:rPr>
        <w:t xml:space="preserve">) from </w:t>
      </w:r>
      <w:r>
        <w:rPr>
          <w:sz w:val="20"/>
          <w:szCs w:val="20"/>
        </w:rPr>
        <w:t>equation (12)</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sidRPr="00BC5E9B">
        <w:rPr>
          <w:sz w:val="20"/>
          <w:szCs w:val="20"/>
        </w:rPr>
        <w:t xml:space="preserve">, 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 xml:space="preserve">French franc (FRF), British pound (GBP), Italian lira (ITL), Japanese yen (JPY), Norwegian krone (NOK) 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sidR="00FB048B">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sidR="00FB048B">
        <w:rPr>
          <w:sz w:val="20"/>
          <w:szCs w:val="20"/>
        </w:rPr>
        <w:t xml:space="preserve"> is the value of exchange rate if UIP </w:t>
      </w:r>
      <w:proofErr w:type="gramStart"/>
      <w:r w:rsidR="00FB048B">
        <w:rPr>
          <w:sz w:val="20"/>
          <w:szCs w:val="20"/>
        </w:rPr>
        <w:t>held.</w:t>
      </w:r>
      <w:proofErr w:type="gramEnd"/>
      <w:r w:rsidR="00FB048B">
        <w:rPr>
          <w:sz w:val="20"/>
          <w:szCs w:val="20"/>
        </w:rPr>
        <w:t xml:space="preserve"> We use a vector autoregression (VAR) to compute the two measures of exchange rate</w:t>
      </w:r>
      <w:r w:rsidR="00C6506F">
        <w:rPr>
          <w:sz w:val="20"/>
          <w:szCs w:val="20"/>
        </w:rPr>
        <w:t xml:space="preserve"> in the stationary </w:t>
      </w:r>
      <w:proofErr w:type="gramStart"/>
      <w:r w:rsidR="00C6506F">
        <w:rPr>
          <w:sz w:val="20"/>
          <w:szCs w:val="20"/>
        </w:rPr>
        <w:t>case</w:t>
      </w:r>
      <w:r w:rsidR="00FB048B">
        <w:rPr>
          <w:sz w:val="20"/>
          <w:szCs w:val="20"/>
        </w:rPr>
        <w:t>, and</w:t>
      </w:r>
      <w:proofErr w:type="gramEnd"/>
      <w:r w:rsidR="00FB048B">
        <w:rPr>
          <w:sz w:val="20"/>
          <w:szCs w:val="20"/>
        </w:rPr>
        <w:t xml:space="preserve"> adopt the small-sample bias correction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proofErr w:type="gramEnd"/>
      <w:r w:rsidRPr="00BC5E9B">
        <w:rPr>
          <w:sz w:val="20"/>
          <w:szCs w:val="20"/>
        </w:rPr>
        <w:t xml:space="preserve"> Sample da</w:t>
      </w:r>
      <w:proofErr w:type="spellStart"/>
      <w:r w:rsidRPr="00BC5E9B">
        <w:rPr>
          <w:sz w:val="20"/>
          <w:szCs w:val="20"/>
        </w:rPr>
        <w:t>tes</w:t>
      </w:r>
      <w:proofErr w:type="spellEnd"/>
      <w:r w:rsidRPr="00BC5E9B">
        <w:rPr>
          <w:sz w:val="20"/>
          <w:szCs w:val="20"/>
        </w:rPr>
        <w:t xml:space="preserve"> vary across currencies, especially for NOK</w:t>
      </w:r>
      <w:r w:rsidR="00B31455">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the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03D5CB89" w14:textId="37E9AE4D" w:rsidR="00682922" w:rsidRDefault="00682922" w:rsidP="00682922">
      <w:pPr>
        <w:jc w:val="center"/>
        <w:rPr>
          <w:color w:val="000000" w:themeColor="text1"/>
        </w:rPr>
      </w:pPr>
    </w:p>
    <w:p w14:paraId="1134F2B8" w14:textId="69CD5F23" w:rsidR="00682922" w:rsidRDefault="00682922">
      <w:pPr>
        <w:rPr>
          <w:color w:val="000000" w:themeColor="text1"/>
        </w:rPr>
      </w:pPr>
      <w:r>
        <w:rPr>
          <w:color w:val="000000" w:themeColor="text1"/>
        </w:rPr>
        <w:br w:type="page"/>
      </w:r>
    </w:p>
    <w:p w14:paraId="339E9D23" w14:textId="77777777" w:rsidR="001A0309" w:rsidRDefault="001A0309" w:rsidP="001A0309">
      <w:pPr>
        <w:jc w:val="center"/>
        <w:rPr>
          <w:color w:val="000000" w:themeColor="text1"/>
        </w:rPr>
      </w:pPr>
      <w:r>
        <w:rPr>
          <w:color w:val="000000" w:themeColor="text1"/>
        </w:rPr>
        <w:lastRenderedPageBreak/>
        <w:t>Table 19</w:t>
      </w:r>
    </w:p>
    <w:p w14:paraId="66FF17F6" w14:textId="5D2AB2D9" w:rsidR="001A0309" w:rsidRDefault="001A0309" w:rsidP="001A0309">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ZEqnNum342973  \* MERGEFORMAT </w:instrText>
      </w:r>
      <w:r>
        <w:rPr>
          <w:iCs/>
          <w:color w:val="000000" w:themeColor="text1"/>
        </w:rPr>
        <w:fldChar w:fldCharType="begin"/>
      </w:r>
      <w:r>
        <w:rPr>
          <w:iCs/>
          <w:color w:val="000000" w:themeColor="text1"/>
        </w:rPr>
        <w:instrText xml:space="preserve"> REF ZEqnNum342973 \* Charformat \! \* MERGEFORMAT </w:instrText>
      </w:r>
      <w:r>
        <w:rPr>
          <w:iCs/>
          <w:color w:val="000000" w:themeColor="text1"/>
        </w:rPr>
        <w:fldChar w:fldCharType="separate"/>
      </w:r>
      <w:r w:rsidRPr="00357251">
        <w:rPr>
          <w:iCs/>
          <w:color w:val="000000" w:themeColor="text1"/>
        </w:rPr>
        <w:instrText>(12)</w:instrText>
      </w:r>
      <w:r>
        <w:rPr>
          <w:iCs/>
          <w:color w:val="000000" w:themeColor="text1"/>
        </w:rPr>
        <w:fldChar w:fldCharType="end"/>
      </w:r>
      <w:r>
        <w:rPr>
          <w:iCs/>
          <w:color w:val="000000" w:themeColor="text1"/>
        </w:rPr>
        <w:fldChar w:fldCharType="end"/>
      </w:r>
      <w:r>
        <w:rPr>
          <w:iCs/>
          <w:color w:val="000000" w:themeColor="text1"/>
        </w:rPr>
        <w:t>, Full Sample for Each Currency</w:t>
      </w:r>
    </w:p>
    <w:tbl>
      <w:tblPr>
        <w:tblW w:w="5000" w:type="pct"/>
        <w:tblLook w:val="04A0" w:firstRow="1" w:lastRow="0" w:firstColumn="1" w:lastColumn="0" w:noHBand="0" w:noVBand="1"/>
      </w:tblPr>
      <w:tblGrid>
        <w:gridCol w:w="1109"/>
        <w:gridCol w:w="1922"/>
        <w:gridCol w:w="2396"/>
        <w:gridCol w:w="1977"/>
        <w:gridCol w:w="1956"/>
      </w:tblGrid>
      <w:tr w:rsidR="00E44716" w:rsidRPr="00F93D60" w14:paraId="3E0FAFA2" w14:textId="77777777" w:rsidTr="008572DD">
        <w:trPr>
          <w:trHeight w:val="320"/>
        </w:trPr>
        <w:tc>
          <w:tcPr>
            <w:tcW w:w="592" w:type="pct"/>
            <w:tcBorders>
              <w:top w:val="single" w:sz="4" w:space="0" w:color="auto"/>
              <w:left w:val="nil"/>
              <w:bottom w:val="nil"/>
              <w:right w:val="nil"/>
            </w:tcBorders>
            <w:shd w:val="clear" w:color="auto" w:fill="auto"/>
            <w:noWrap/>
            <w:vAlign w:val="bottom"/>
            <w:hideMark/>
          </w:tcPr>
          <w:p w14:paraId="4D26EED2" w14:textId="77777777" w:rsidR="00F93D60" w:rsidRPr="00F93D60" w:rsidRDefault="00F93D60">
            <w:pPr>
              <w:jc w:val="center"/>
              <w:rPr>
                <w:color w:val="000000"/>
              </w:rPr>
            </w:pPr>
            <w:r w:rsidRPr="00F93D60">
              <w:rPr>
                <w:color w:val="000000"/>
              </w:rPr>
              <w:t> </w:t>
            </w:r>
          </w:p>
        </w:tc>
        <w:tc>
          <w:tcPr>
            <w:tcW w:w="1027" w:type="pct"/>
            <w:tcBorders>
              <w:top w:val="single" w:sz="4" w:space="0" w:color="auto"/>
              <w:left w:val="nil"/>
              <w:bottom w:val="nil"/>
              <w:right w:val="nil"/>
            </w:tcBorders>
            <w:shd w:val="clear" w:color="auto" w:fill="auto"/>
            <w:noWrap/>
            <w:vAlign w:val="bottom"/>
            <w:hideMark/>
          </w:tcPr>
          <w:p w14:paraId="69A4C37B" w14:textId="77777777" w:rsidR="00F93D60" w:rsidRPr="00F93D60" w:rsidRDefault="00F93D60">
            <w:pPr>
              <w:jc w:val="center"/>
              <w:rPr>
                <w:color w:val="000000"/>
              </w:rPr>
            </w:pPr>
            <w:r w:rsidRPr="00F93D60">
              <w:rPr>
                <w:color w:val="000000"/>
              </w:rPr>
              <w:t> </w:t>
            </w:r>
          </w:p>
        </w:tc>
        <w:tc>
          <w:tcPr>
            <w:tcW w:w="1280" w:type="pct"/>
            <w:tcBorders>
              <w:top w:val="single" w:sz="4" w:space="0" w:color="auto"/>
              <w:left w:val="nil"/>
              <w:bottom w:val="nil"/>
              <w:right w:val="nil"/>
            </w:tcBorders>
            <w:shd w:val="clear" w:color="auto" w:fill="auto"/>
            <w:noWrap/>
            <w:vAlign w:val="bottom"/>
            <w:hideMark/>
          </w:tcPr>
          <w:p w14:paraId="70EC33AD" w14:textId="77777777" w:rsidR="00F93D60" w:rsidRPr="00F93D60" w:rsidRDefault="00F93D60">
            <w:pPr>
              <w:jc w:val="center"/>
              <w:rPr>
                <w:color w:val="000000"/>
              </w:rPr>
            </w:pPr>
            <w:r w:rsidRPr="00F93D60">
              <w:rPr>
                <w:color w:val="000000"/>
              </w:rPr>
              <w:t>Transitory Component</w:t>
            </w:r>
          </w:p>
        </w:tc>
        <w:tc>
          <w:tcPr>
            <w:tcW w:w="1056" w:type="pct"/>
            <w:tcBorders>
              <w:top w:val="single" w:sz="4" w:space="0" w:color="auto"/>
              <w:left w:val="nil"/>
              <w:bottom w:val="nil"/>
              <w:right w:val="nil"/>
            </w:tcBorders>
            <w:shd w:val="clear" w:color="auto" w:fill="auto"/>
            <w:noWrap/>
            <w:vAlign w:val="bottom"/>
            <w:hideMark/>
          </w:tcPr>
          <w:p w14:paraId="30876690" w14:textId="77777777" w:rsidR="00F93D60" w:rsidRPr="00F93D60" w:rsidRDefault="00F93D60">
            <w:pPr>
              <w:jc w:val="center"/>
              <w:rPr>
                <w:color w:val="000000"/>
              </w:rPr>
            </w:pPr>
            <w:r w:rsidRPr="00F93D60">
              <w:rPr>
                <w:color w:val="000000"/>
              </w:rPr>
              <w:t>UIP measure</w:t>
            </w:r>
          </w:p>
        </w:tc>
        <w:tc>
          <w:tcPr>
            <w:tcW w:w="1045" w:type="pct"/>
            <w:tcBorders>
              <w:top w:val="single" w:sz="4" w:space="0" w:color="auto"/>
              <w:left w:val="nil"/>
              <w:bottom w:val="nil"/>
              <w:right w:val="nil"/>
            </w:tcBorders>
            <w:shd w:val="clear" w:color="auto" w:fill="auto"/>
            <w:noWrap/>
            <w:vAlign w:val="bottom"/>
            <w:hideMark/>
          </w:tcPr>
          <w:p w14:paraId="55767FBF" w14:textId="77777777" w:rsidR="00F93D60" w:rsidRPr="00F93D60" w:rsidRDefault="00F93D60">
            <w:pPr>
              <w:jc w:val="center"/>
              <w:rPr>
                <w:color w:val="000000"/>
              </w:rPr>
            </w:pPr>
            <w:r w:rsidRPr="00F93D60">
              <w:rPr>
                <w:color w:val="000000"/>
              </w:rPr>
              <w:t>Difference</w:t>
            </w:r>
          </w:p>
        </w:tc>
      </w:tr>
      <w:tr w:rsidR="00E44716" w:rsidRPr="00F93D60" w14:paraId="5268D1EA" w14:textId="77777777" w:rsidTr="008572DD">
        <w:trPr>
          <w:trHeight w:val="320"/>
        </w:trPr>
        <w:tc>
          <w:tcPr>
            <w:tcW w:w="592" w:type="pct"/>
            <w:tcBorders>
              <w:top w:val="nil"/>
              <w:left w:val="nil"/>
              <w:bottom w:val="single" w:sz="4" w:space="0" w:color="auto"/>
              <w:right w:val="nil"/>
            </w:tcBorders>
            <w:shd w:val="clear" w:color="auto" w:fill="auto"/>
            <w:noWrap/>
            <w:vAlign w:val="bottom"/>
            <w:hideMark/>
          </w:tcPr>
          <w:p w14:paraId="7AD1AD3E" w14:textId="77777777" w:rsidR="00F93D60" w:rsidRPr="00F93D60" w:rsidRDefault="00F93D60">
            <w:pPr>
              <w:jc w:val="center"/>
              <w:rPr>
                <w:color w:val="000000"/>
              </w:rPr>
            </w:pPr>
            <w:r w:rsidRPr="00F93D60">
              <w:rPr>
                <w:color w:val="000000"/>
              </w:rPr>
              <w:t>Currency</w:t>
            </w:r>
          </w:p>
        </w:tc>
        <w:tc>
          <w:tcPr>
            <w:tcW w:w="1027" w:type="pct"/>
            <w:tcBorders>
              <w:top w:val="nil"/>
              <w:left w:val="nil"/>
              <w:bottom w:val="single" w:sz="4" w:space="0" w:color="auto"/>
              <w:right w:val="nil"/>
            </w:tcBorders>
            <w:shd w:val="clear" w:color="auto" w:fill="auto"/>
            <w:noWrap/>
            <w:vAlign w:val="bottom"/>
            <w:hideMark/>
          </w:tcPr>
          <w:p w14:paraId="58F02A18" w14:textId="2ACF72A6" w:rsidR="00F93D60" w:rsidRPr="00F93D60" w:rsidRDefault="00951E0A">
            <w:pPr>
              <w:jc w:val="center"/>
              <w:rPr>
                <w:color w:val="000000"/>
              </w:rPr>
            </w:pPr>
            <w:r>
              <w:rPr>
                <w:color w:val="000000"/>
              </w:rPr>
              <w:t>Time</w:t>
            </w:r>
            <w:r w:rsidR="00E44716">
              <w:rPr>
                <w:color w:val="000000"/>
              </w:rPr>
              <w:t>/Obs.</w:t>
            </w:r>
          </w:p>
        </w:tc>
        <w:tc>
          <w:tcPr>
            <w:tcW w:w="1280" w:type="pct"/>
            <w:tcBorders>
              <w:top w:val="nil"/>
              <w:left w:val="nil"/>
              <w:bottom w:val="single" w:sz="4" w:space="0" w:color="auto"/>
              <w:right w:val="nil"/>
            </w:tcBorders>
            <w:shd w:val="clear" w:color="auto" w:fill="auto"/>
            <w:noWrap/>
            <w:vAlign w:val="bottom"/>
            <w:hideMark/>
          </w:tcPr>
          <w:p w14:paraId="108BBD41" w14:textId="3E486ABA" w:rsidR="00F93D60" w:rsidRPr="00F93D60" w:rsidRDefault="007F03F8">
            <w:pPr>
              <w:jc w:val="center"/>
              <w:rPr>
                <w:color w:val="000000"/>
              </w:rPr>
            </w:pPr>
            <m:oMath>
              <m:sSubSup>
                <m:sSubSupPr>
                  <m:ctrlPr>
                    <w:rPr>
                      <w:rFonts w:ascii="Cambria Math" w:hAnsi="Cambria Math"/>
                      <w:i/>
                    </w:rPr>
                  </m:ctrlPr>
                </m:sSubSupPr>
                <m:e>
                  <m:r>
                    <w:rPr>
                      <w:rFonts w:ascii="Cambria Math" w:hAnsi="Cambria Math"/>
                    </w:rPr>
                    <m:t>η</m:t>
                  </m:r>
                </m:e>
                <m:sub>
                  <m:r>
                    <w:rPr>
                      <w:rFonts w:ascii="Cambria Math" w:hAnsi="Cambria Math"/>
                    </w:rPr>
                    <m:t>L</m:t>
                  </m:r>
                </m:sub>
                <m:sup>
                  <m:r>
                    <w:rPr>
                      <w:rFonts w:ascii="Cambria Math" w:hAnsi="Cambria Math"/>
                    </w:rPr>
                    <m:t>T</m:t>
                  </m:r>
                </m:sup>
              </m:sSubSup>
            </m:oMath>
            <w:r w:rsidR="00E44716">
              <w:rPr>
                <w:color w:val="000000"/>
              </w:rPr>
              <w:t>/95%CI/</w:t>
            </w:r>
            <w:r w:rsidR="00E44716" w:rsidRPr="00405F99">
              <w:rPr>
                <w:i/>
                <w:iCs/>
                <w:color w:val="000000"/>
              </w:rPr>
              <w:t>p</w:t>
            </w:r>
            <w:r w:rsidR="00E44716">
              <w:rPr>
                <w:color w:val="000000"/>
              </w:rPr>
              <w:t>-</w:t>
            </w:r>
            <w:proofErr w:type="spellStart"/>
            <w:r w:rsidR="00E44716">
              <w:rPr>
                <w:color w:val="000000"/>
              </w:rPr>
              <w:t>val</w:t>
            </w:r>
            <w:proofErr w:type="spellEnd"/>
          </w:p>
        </w:tc>
        <w:tc>
          <w:tcPr>
            <w:tcW w:w="1056" w:type="pct"/>
            <w:tcBorders>
              <w:top w:val="nil"/>
              <w:left w:val="nil"/>
              <w:bottom w:val="single" w:sz="4" w:space="0" w:color="auto"/>
              <w:right w:val="nil"/>
            </w:tcBorders>
            <w:shd w:val="clear" w:color="auto" w:fill="auto"/>
            <w:noWrap/>
            <w:vAlign w:val="bottom"/>
            <w:hideMark/>
          </w:tcPr>
          <w:p w14:paraId="5BE8149E" w14:textId="6BA04152" w:rsidR="00F93D60" w:rsidRPr="00F93D60" w:rsidRDefault="007F03F8">
            <w:pPr>
              <w:jc w:val="center"/>
              <w:rPr>
                <w:color w:val="000000"/>
              </w:rPr>
            </w:pPr>
            <m:oMath>
              <m:sSubSup>
                <m:sSubSupPr>
                  <m:ctrlPr>
                    <w:rPr>
                      <w:rFonts w:ascii="Cambria Math" w:hAnsi="Cambria Math"/>
                      <w:i/>
                    </w:rPr>
                  </m:ctrlPr>
                </m:sSubSupPr>
                <m:e>
                  <m:r>
                    <w:rPr>
                      <w:rFonts w:ascii="Cambria Math" w:hAnsi="Cambria Math"/>
                    </w:rPr>
                    <m:t>η</m:t>
                  </m:r>
                </m:e>
                <m:sub>
                  <m:r>
                    <w:rPr>
                      <w:rFonts w:ascii="Cambria Math" w:hAnsi="Cambria Math"/>
                    </w:rPr>
                    <m:t>L</m:t>
                  </m:r>
                </m:sub>
                <m:sup>
                  <m:r>
                    <w:rPr>
                      <w:rFonts w:ascii="Cambria Math" w:hAnsi="Cambria Math"/>
                    </w:rPr>
                    <m:t>IP</m:t>
                  </m:r>
                </m:sup>
              </m:sSubSup>
            </m:oMath>
            <w:r w:rsidR="00E44716">
              <w:rPr>
                <w:color w:val="000000"/>
              </w:rPr>
              <w:t>/95%CI/</w:t>
            </w:r>
            <w:r w:rsidR="00E44716" w:rsidRPr="00405F99">
              <w:rPr>
                <w:i/>
                <w:iCs/>
                <w:color w:val="000000"/>
              </w:rPr>
              <w:t>p</w:t>
            </w:r>
            <w:r w:rsidR="00E44716">
              <w:rPr>
                <w:color w:val="000000"/>
              </w:rPr>
              <w:t>-</w:t>
            </w:r>
            <w:proofErr w:type="spellStart"/>
            <w:r w:rsidR="00E44716">
              <w:rPr>
                <w:color w:val="000000"/>
              </w:rPr>
              <w:t>val</w:t>
            </w:r>
            <w:proofErr w:type="spellEnd"/>
          </w:p>
        </w:tc>
        <w:tc>
          <w:tcPr>
            <w:tcW w:w="1045" w:type="pct"/>
            <w:tcBorders>
              <w:top w:val="nil"/>
              <w:left w:val="nil"/>
              <w:bottom w:val="single" w:sz="4" w:space="0" w:color="auto"/>
              <w:right w:val="nil"/>
            </w:tcBorders>
            <w:shd w:val="clear" w:color="auto" w:fill="auto"/>
            <w:noWrap/>
            <w:vAlign w:val="bottom"/>
            <w:hideMark/>
          </w:tcPr>
          <w:p w14:paraId="716BDF77" w14:textId="0305B98E" w:rsidR="00F93D60" w:rsidRPr="00F93D60" w:rsidRDefault="007F03F8">
            <w:pPr>
              <w:jc w:val="center"/>
              <w:rPr>
                <w:color w:val="000000"/>
              </w:rPr>
            </w:pPr>
            <m:oMath>
              <m:sSub>
                <m:sSubPr>
                  <m:ctrlPr>
                    <w:rPr>
                      <w:rFonts w:ascii="Cambria Math" w:hAnsi="Cambria Math"/>
                      <w:i/>
                      <w:color w:val="000000"/>
                    </w:rPr>
                  </m:ctrlPr>
                </m:sSubPr>
                <m:e>
                  <m:r>
                    <w:rPr>
                      <w:rFonts w:ascii="Cambria Math" w:hAnsi="Cambria Math"/>
                      <w:color w:val="000000"/>
                    </w:rPr>
                    <m:t>η</m:t>
                  </m:r>
                </m:e>
                <m:sub>
                  <m:r>
                    <w:rPr>
                      <w:rFonts w:ascii="Cambria Math" w:hAnsi="Cambria Math"/>
                      <w:color w:val="000000"/>
                    </w:rPr>
                    <m:t>L</m:t>
                  </m:r>
                </m:sub>
              </m:sSub>
            </m:oMath>
            <w:r w:rsidR="00E44716">
              <w:rPr>
                <w:color w:val="000000"/>
              </w:rPr>
              <w:t>/95%CI/</w:t>
            </w:r>
            <w:r w:rsidR="00E44716" w:rsidRPr="00405F99">
              <w:rPr>
                <w:i/>
                <w:iCs/>
                <w:color w:val="000000"/>
              </w:rPr>
              <w:t>p</w:t>
            </w:r>
            <w:r w:rsidR="00E44716">
              <w:rPr>
                <w:color w:val="000000"/>
              </w:rPr>
              <w:t>-</w:t>
            </w:r>
            <w:proofErr w:type="spellStart"/>
            <w:r w:rsidR="00E44716">
              <w:rPr>
                <w:color w:val="000000"/>
              </w:rPr>
              <w:t>val</w:t>
            </w:r>
            <w:proofErr w:type="spellEnd"/>
          </w:p>
        </w:tc>
      </w:tr>
      <w:tr w:rsidR="00E44716" w:rsidRPr="00F93D60" w14:paraId="79880DA5" w14:textId="77777777" w:rsidTr="008572DD">
        <w:trPr>
          <w:trHeight w:val="320"/>
        </w:trPr>
        <w:tc>
          <w:tcPr>
            <w:tcW w:w="592" w:type="pct"/>
            <w:tcBorders>
              <w:top w:val="nil"/>
              <w:left w:val="nil"/>
              <w:bottom w:val="nil"/>
              <w:right w:val="nil"/>
            </w:tcBorders>
            <w:shd w:val="clear" w:color="auto" w:fill="auto"/>
            <w:noWrap/>
            <w:vAlign w:val="bottom"/>
            <w:hideMark/>
          </w:tcPr>
          <w:p w14:paraId="1A49D740" w14:textId="77777777" w:rsidR="00F93D60" w:rsidRPr="00F93D60" w:rsidRDefault="00F93D60">
            <w:pPr>
              <w:jc w:val="center"/>
              <w:rPr>
                <w:color w:val="000000"/>
              </w:rPr>
            </w:pPr>
            <w:r w:rsidRPr="00F93D60">
              <w:rPr>
                <w:color w:val="000000"/>
              </w:rPr>
              <w:t>CAD</w:t>
            </w:r>
          </w:p>
        </w:tc>
        <w:tc>
          <w:tcPr>
            <w:tcW w:w="1027" w:type="pct"/>
            <w:tcBorders>
              <w:top w:val="nil"/>
              <w:left w:val="nil"/>
              <w:bottom w:val="nil"/>
              <w:right w:val="nil"/>
            </w:tcBorders>
            <w:shd w:val="clear" w:color="auto" w:fill="auto"/>
            <w:noWrap/>
            <w:vAlign w:val="bottom"/>
            <w:hideMark/>
          </w:tcPr>
          <w:p w14:paraId="1DD3728A"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53DDEC20" w14:textId="77777777" w:rsidR="00F93D60" w:rsidRPr="00F93D60" w:rsidRDefault="00F93D60">
            <w:pPr>
              <w:jc w:val="center"/>
              <w:rPr>
                <w:color w:val="000000"/>
              </w:rPr>
            </w:pPr>
            <w:r w:rsidRPr="00F93D60">
              <w:rPr>
                <w:color w:val="000000"/>
              </w:rPr>
              <w:t>-53.498</w:t>
            </w:r>
          </w:p>
        </w:tc>
        <w:tc>
          <w:tcPr>
            <w:tcW w:w="1056" w:type="pct"/>
            <w:tcBorders>
              <w:top w:val="nil"/>
              <w:left w:val="nil"/>
              <w:bottom w:val="nil"/>
              <w:right w:val="nil"/>
            </w:tcBorders>
            <w:shd w:val="clear" w:color="auto" w:fill="auto"/>
            <w:noWrap/>
            <w:vAlign w:val="bottom"/>
            <w:hideMark/>
          </w:tcPr>
          <w:p w14:paraId="03B87938" w14:textId="77777777" w:rsidR="00F93D60" w:rsidRPr="00F93D60" w:rsidRDefault="00F93D60">
            <w:pPr>
              <w:jc w:val="center"/>
              <w:rPr>
                <w:color w:val="000000"/>
              </w:rPr>
            </w:pPr>
            <w:r w:rsidRPr="00F93D60">
              <w:rPr>
                <w:color w:val="000000"/>
              </w:rPr>
              <w:t>-100.12</w:t>
            </w:r>
          </w:p>
        </w:tc>
        <w:tc>
          <w:tcPr>
            <w:tcW w:w="1045" w:type="pct"/>
            <w:tcBorders>
              <w:top w:val="nil"/>
              <w:left w:val="nil"/>
              <w:bottom w:val="nil"/>
              <w:right w:val="nil"/>
            </w:tcBorders>
            <w:shd w:val="clear" w:color="auto" w:fill="auto"/>
            <w:noWrap/>
            <w:vAlign w:val="bottom"/>
            <w:hideMark/>
          </w:tcPr>
          <w:p w14:paraId="570F1AE8" w14:textId="77777777" w:rsidR="00F93D60" w:rsidRPr="00F93D60" w:rsidRDefault="00F93D60">
            <w:pPr>
              <w:jc w:val="center"/>
              <w:rPr>
                <w:color w:val="000000"/>
              </w:rPr>
            </w:pPr>
            <w:r w:rsidRPr="00F93D60">
              <w:rPr>
                <w:color w:val="000000"/>
              </w:rPr>
              <w:t>46.622</w:t>
            </w:r>
          </w:p>
        </w:tc>
      </w:tr>
      <w:tr w:rsidR="00E44716" w:rsidRPr="00F93D60" w14:paraId="57912DBF" w14:textId="77777777" w:rsidTr="008572DD">
        <w:trPr>
          <w:trHeight w:val="320"/>
        </w:trPr>
        <w:tc>
          <w:tcPr>
            <w:tcW w:w="592" w:type="pct"/>
            <w:tcBorders>
              <w:top w:val="nil"/>
              <w:left w:val="nil"/>
              <w:bottom w:val="nil"/>
              <w:right w:val="nil"/>
            </w:tcBorders>
            <w:shd w:val="clear" w:color="auto" w:fill="auto"/>
            <w:noWrap/>
            <w:vAlign w:val="bottom"/>
            <w:hideMark/>
          </w:tcPr>
          <w:p w14:paraId="73806B33"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209D71E6"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53274D76" w14:textId="77777777" w:rsidR="00F93D60" w:rsidRPr="00F93D60" w:rsidRDefault="00F93D60">
            <w:pPr>
              <w:jc w:val="center"/>
              <w:rPr>
                <w:color w:val="000000"/>
              </w:rPr>
            </w:pPr>
            <w:r w:rsidRPr="00F93D60">
              <w:rPr>
                <w:color w:val="000000"/>
              </w:rPr>
              <w:t>(-67.38, -39.62)</w:t>
            </w:r>
          </w:p>
        </w:tc>
        <w:tc>
          <w:tcPr>
            <w:tcW w:w="1056" w:type="pct"/>
            <w:tcBorders>
              <w:top w:val="nil"/>
              <w:left w:val="nil"/>
              <w:bottom w:val="nil"/>
              <w:right w:val="nil"/>
            </w:tcBorders>
            <w:shd w:val="clear" w:color="auto" w:fill="auto"/>
            <w:noWrap/>
            <w:vAlign w:val="bottom"/>
            <w:hideMark/>
          </w:tcPr>
          <w:p w14:paraId="25D37798" w14:textId="77777777" w:rsidR="00F93D60" w:rsidRPr="00F93D60" w:rsidRDefault="00F93D60">
            <w:pPr>
              <w:jc w:val="center"/>
              <w:rPr>
                <w:color w:val="000000"/>
              </w:rPr>
            </w:pPr>
            <w:r w:rsidRPr="00F93D60">
              <w:rPr>
                <w:color w:val="000000"/>
              </w:rPr>
              <w:t>(-118.7, -81.55)</w:t>
            </w:r>
          </w:p>
        </w:tc>
        <w:tc>
          <w:tcPr>
            <w:tcW w:w="1045" w:type="pct"/>
            <w:tcBorders>
              <w:top w:val="nil"/>
              <w:left w:val="nil"/>
              <w:bottom w:val="nil"/>
              <w:right w:val="nil"/>
            </w:tcBorders>
            <w:shd w:val="clear" w:color="auto" w:fill="auto"/>
            <w:noWrap/>
            <w:vAlign w:val="bottom"/>
            <w:hideMark/>
          </w:tcPr>
          <w:p w14:paraId="3C9FBFE3" w14:textId="77777777" w:rsidR="00F93D60" w:rsidRPr="00F93D60" w:rsidRDefault="00F93D60">
            <w:pPr>
              <w:jc w:val="center"/>
              <w:rPr>
                <w:color w:val="000000"/>
              </w:rPr>
            </w:pPr>
            <w:r w:rsidRPr="00F93D60">
              <w:rPr>
                <w:color w:val="000000"/>
              </w:rPr>
              <w:t>(41.24, 52)</w:t>
            </w:r>
          </w:p>
        </w:tc>
      </w:tr>
      <w:tr w:rsidR="00E44716" w:rsidRPr="00F93D60" w14:paraId="576FE0A0" w14:textId="77777777" w:rsidTr="008572DD">
        <w:trPr>
          <w:trHeight w:val="320"/>
        </w:trPr>
        <w:tc>
          <w:tcPr>
            <w:tcW w:w="592" w:type="pct"/>
            <w:tcBorders>
              <w:top w:val="nil"/>
              <w:left w:val="nil"/>
              <w:bottom w:val="nil"/>
              <w:right w:val="nil"/>
            </w:tcBorders>
            <w:shd w:val="clear" w:color="auto" w:fill="auto"/>
            <w:noWrap/>
            <w:vAlign w:val="bottom"/>
            <w:hideMark/>
          </w:tcPr>
          <w:p w14:paraId="7794E0C2"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257F73A8"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2584AD34" w14:textId="77777777" w:rsidR="00F93D60" w:rsidRPr="00F93D60" w:rsidRDefault="00F93D60">
            <w:pPr>
              <w:jc w:val="center"/>
              <w:rPr>
                <w:color w:val="000000"/>
              </w:rPr>
            </w:pPr>
            <w:r w:rsidRPr="00F93D60">
              <w:rPr>
                <w:color w:val="000000"/>
              </w:rPr>
              <w:t>&lt; 0.01</w:t>
            </w:r>
          </w:p>
        </w:tc>
        <w:tc>
          <w:tcPr>
            <w:tcW w:w="1056" w:type="pct"/>
            <w:tcBorders>
              <w:top w:val="nil"/>
              <w:left w:val="nil"/>
              <w:bottom w:val="nil"/>
              <w:right w:val="nil"/>
            </w:tcBorders>
            <w:shd w:val="clear" w:color="auto" w:fill="auto"/>
            <w:noWrap/>
            <w:vAlign w:val="bottom"/>
            <w:hideMark/>
          </w:tcPr>
          <w:p w14:paraId="6DF56E11"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7B8C7BA2" w14:textId="77777777" w:rsidR="00F93D60" w:rsidRPr="00F93D60" w:rsidRDefault="00F93D60">
            <w:pPr>
              <w:jc w:val="center"/>
              <w:rPr>
                <w:color w:val="000000"/>
              </w:rPr>
            </w:pPr>
            <w:r w:rsidRPr="00F93D60">
              <w:rPr>
                <w:color w:val="000000"/>
              </w:rPr>
              <w:t>&lt; 0.01</w:t>
            </w:r>
          </w:p>
        </w:tc>
      </w:tr>
      <w:tr w:rsidR="00E44716" w:rsidRPr="00F93D60" w14:paraId="722B0657" w14:textId="77777777" w:rsidTr="008572DD">
        <w:trPr>
          <w:trHeight w:val="320"/>
        </w:trPr>
        <w:tc>
          <w:tcPr>
            <w:tcW w:w="592" w:type="pct"/>
            <w:tcBorders>
              <w:top w:val="nil"/>
              <w:left w:val="nil"/>
              <w:bottom w:val="nil"/>
              <w:right w:val="nil"/>
            </w:tcBorders>
            <w:shd w:val="clear" w:color="auto" w:fill="auto"/>
            <w:noWrap/>
            <w:vAlign w:val="bottom"/>
            <w:hideMark/>
          </w:tcPr>
          <w:p w14:paraId="7A092DD1" w14:textId="77777777" w:rsidR="00F93D60" w:rsidRPr="00F93D60" w:rsidRDefault="00F93D60">
            <w:pPr>
              <w:jc w:val="center"/>
              <w:rPr>
                <w:color w:val="000000"/>
              </w:rPr>
            </w:pPr>
            <w:r w:rsidRPr="00F93D60">
              <w:rPr>
                <w:color w:val="000000"/>
              </w:rPr>
              <w:t>CHF</w:t>
            </w:r>
          </w:p>
        </w:tc>
        <w:tc>
          <w:tcPr>
            <w:tcW w:w="1027" w:type="pct"/>
            <w:tcBorders>
              <w:top w:val="nil"/>
              <w:left w:val="nil"/>
              <w:bottom w:val="nil"/>
              <w:right w:val="nil"/>
            </w:tcBorders>
            <w:shd w:val="clear" w:color="auto" w:fill="auto"/>
            <w:noWrap/>
            <w:vAlign w:val="bottom"/>
            <w:hideMark/>
          </w:tcPr>
          <w:p w14:paraId="4D2FA702"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3826C9C6" w14:textId="77777777" w:rsidR="00F93D60" w:rsidRPr="00F93D60" w:rsidRDefault="00F93D60">
            <w:pPr>
              <w:jc w:val="center"/>
              <w:rPr>
                <w:color w:val="000000"/>
              </w:rPr>
            </w:pPr>
            <w:r w:rsidRPr="00F93D60">
              <w:rPr>
                <w:color w:val="000000"/>
              </w:rPr>
              <w:t>-32.333</w:t>
            </w:r>
          </w:p>
        </w:tc>
        <w:tc>
          <w:tcPr>
            <w:tcW w:w="1056" w:type="pct"/>
            <w:tcBorders>
              <w:top w:val="nil"/>
              <w:left w:val="nil"/>
              <w:bottom w:val="nil"/>
              <w:right w:val="nil"/>
            </w:tcBorders>
            <w:shd w:val="clear" w:color="auto" w:fill="auto"/>
            <w:noWrap/>
            <w:vAlign w:val="bottom"/>
            <w:hideMark/>
          </w:tcPr>
          <w:p w14:paraId="431786CC" w14:textId="77777777" w:rsidR="00F93D60" w:rsidRPr="00F93D60" w:rsidRDefault="00F93D60">
            <w:pPr>
              <w:jc w:val="center"/>
              <w:rPr>
                <w:color w:val="000000"/>
              </w:rPr>
            </w:pPr>
            <w:r w:rsidRPr="00F93D60">
              <w:rPr>
                <w:color w:val="000000"/>
              </w:rPr>
              <w:t>-22.543</w:t>
            </w:r>
          </w:p>
        </w:tc>
        <w:tc>
          <w:tcPr>
            <w:tcW w:w="1045" w:type="pct"/>
            <w:tcBorders>
              <w:top w:val="nil"/>
              <w:left w:val="nil"/>
              <w:bottom w:val="nil"/>
              <w:right w:val="nil"/>
            </w:tcBorders>
            <w:shd w:val="clear" w:color="auto" w:fill="auto"/>
            <w:noWrap/>
            <w:vAlign w:val="bottom"/>
            <w:hideMark/>
          </w:tcPr>
          <w:p w14:paraId="789B2017" w14:textId="77777777" w:rsidR="00F93D60" w:rsidRPr="00F93D60" w:rsidRDefault="00F93D60">
            <w:pPr>
              <w:jc w:val="center"/>
              <w:rPr>
                <w:color w:val="000000"/>
              </w:rPr>
            </w:pPr>
            <w:r w:rsidRPr="00F93D60">
              <w:rPr>
                <w:color w:val="000000"/>
              </w:rPr>
              <w:t>-9.789</w:t>
            </w:r>
          </w:p>
        </w:tc>
      </w:tr>
      <w:tr w:rsidR="00E44716" w:rsidRPr="00F93D60" w14:paraId="151DD69C" w14:textId="77777777" w:rsidTr="008572DD">
        <w:trPr>
          <w:trHeight w:val="320"/>
        </w:trPr>
        <w:tc>
          <w:tcPr>
            <w:tcW w:w="592" w:type="pct"/>
            <w:tcBorders>
              <w:top w:val="nil"/>
              <w:left w:val="nil"/>
              <w:bottom w:val="nil"/>
              <w:right w:val="nil"/>
            </w:tcBorders>
            <w:shd w:val="clear" w:color="auto" w:fill="auto"/>
            <w:noWrap/>
            <w:vAlign w:val="bottom"/>
            <w:hideMark/>
          </w:tcPr>
          <w:p w14:paraId="779F3EB3"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3335460D"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1DCD1F4A" w14:textId="77777777" w:rsidR="00F93D60" w:rsidRPr="00F93D60" w:rsidRDefault="00F93D60">
            <w:pPr>
              <w:jc w:val="center"/>
              <w:rPr>
                <w:color w:val="000000"/>
              </w:rPr>
            </w:pPr>
            <w:r w:rsidRPr="00F93D60">
              <w:rPr>
                <w:color w:val="000000"/>
              </w:rPr>
              <w:t>(-41.48, -23.19)</w:t>
            </w:r>
          </w:p>
        </w:tc>
        <w:tc>
          <w:tcPr>
            <w:tcW w:w="1056" w:type="pct"/>
            <w:tcBorders>
              <w:top w:val="nil"/>
              <w:left w:val="nil"/>
              <w:bottom w:val="nil"/>
              <w:right w:val="nil"/>
            </w:tcBorders>
            <w:shd w:val="clear" w:color="auto" w:fill="auto"/>
            <w:noWrap/>
            <w:vAlign w:val="bottom"/>
            <w:hideMark/>
          </w:tcPr>
          <w:p w14:paraId="6136270F" w14:textId="77777777" w:rsidR="00F93D60" w:rsidRPr="00F93D60" w:rsidRDefault="00F93D60">
            <w:pPr>
              <w:jc w:val="center"/>
              <w:rPr>
                <w:color w:val="000000"/>
              </w:rPr>
            </w:pPr>
            <w:r w:rsidRPr="00F93D60">
              <w:rPr>
                <w:color w:val="000000"/>
              </w:rPr>
              <w:t>(-25.38, -19.71)</w:t>
            </w:r>
          </w:p>
        </w:tc>
        <w:tc>
          <w:tcPr>
            <w:tcW w:w="1045" w:type="pct"/>
            <w:tcBorders>
              <w:top w:val="nil"/>
              <w:left w:val="nil"/>
              <w:bottom w:val="nil"/>
              <w:right w:val="nil"/>
            </w:tcBorders>
            <w:shd w:val="clear" w:color="auto" w:fill="auto"/>
            <w:noWrap/>
            <w:vAlign w:val="bottom"/>
            <w:hideMark/>
          </w:tcPr>
          <w:p w14:paraId="758547BB" w14:textId="77777777" w:rsidR="00F93D60" w:rsidRPr="00F93D60" w:rsidRDefault="00F93D60">
            <w:pPr>
              <w:jc w:val="center"/>
              <w:rPr>
                <w:color w:val="000000"/>
              </w:rPr>
            </w:pPr>
            <w:r w:rsidRPr="00F93D60">
              <w:rPr>
                <w:color w:val="000000"/>
              </w:rPr>
              <w:t>(-20.68, 1.098)</w:t>
            </w:r>
          </w:p>
        </w:tc>
      </w:tr>
      <w:tr w:rsidR="00E44716" w:rsidRPr="00F93D60" w14:paraId="19C2AFF1" w14:textId="77777777" w:rsidTr="008572DD">
        <w:trPr>
          <w:trHeight w:val="320"/>
        </w:trPr>
        <w:tc>
          <w:tcPr>
            <w:tcW w:w="592" w:type="pct"/>
            <w:tcBorders>
              <w:top w:val="nil"/>
              <w:left w:val="nil"/>
              <w:bottom w:val="nil"/>
              <w:right w:val="nil"/>
            </w:tcBorders>
            <w:shd w:val="clear" w:color="auto" w:fill="auto"/>
            <w:noWrap/>
            <w:vAlign w:val="bottom"/>
            <w:hideMark/>
          </w:tcPr>
          <w:p w14:paraId="34BED3F2"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17D5CA60"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7FC18815" w14:textId="77777777" w:rsidR="00F93D60" w:rsidRPr="00F93D60" w:rsidRDefault="00F93D60">
            <w:pPr>
              <w:jc w:val="center"/>
              <w:rPr>
                <w:color w:val="000000"/>
              </w:rPr>
            </w:pPr>
            <w:r w:rsidRPr="00F93D60">
              <w:rPr>
                <w:color w:val="000000"/>
              </w:rPr>
              <w:t>&lt; 0.01</w:t>
            </w:r>
          </w:p>
        </w:tc>
        <w:tc>
          <w:tcPr>
            <w:tcW w:w="1056" w:type="pct"/>
            <w:tcBorders>
              <w:top w:val="nil"/>
              <w:left w:val="nil"/>
              <w:bottom w:val="nil"/>
              <w:right w:val="nil"/>
            </w:tcBorders>
            <w:shd w:val="clear" w:color="auto" w:fill="auto"/>
            <w:noWrap/>
            <w:vAlign w:val="bottom"/>
            <w:hideMark/>
          </w:tcPr>
          <w:p w14:paraId="3E8E8B36"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7D7F5A93" w14:textId="77777777" w:rsidR="00F93D60" w:rsidRPr="00F93D60" w:rsidRDefault="00F93D60">
            <w:pPr>
              <w:jc w:val="center"/>
              <w:rPr>
                <w:color w:val="000000"/>
              </w:rPr>
            </w:pPr>
            <w:r w:rsidRPr="00F93D60">
              <w:rPr>
                <w:color w:val="000000"/>
              </w:rPr>
              <w:t>0.0787</w:t>
            </w:r>
          </w:p>
        </w:tc>
      </w:tr>
      <w:tr w:rsidR="00E44716" w:rsidRPr="00F93D60" w14:paraId="6383CA45" w14:textId="77777777" w:rsidTr="008572DD">
        <w:trPr>
          <w:trHeight w:val="320"/>
        </w:trPr>
        <w:tc>
          <w:tcPr>
            <w:tcW w:w="592" w:type="pct"/>
            <w:tcBorders>
              <w:top w:val="nil"/>
              <w:left w:val="nil"/>
              <w:bottom w:val="nil"/>
              <w:right w:val="nil"/>
            </w:tcBorders>
            <w:shd w:val="clear" w:color="auto" w:fill="auto"/>
            <w:noWrap/>
            <w:vAlign w:val="bottom"/>
            <w:hideMark/>
          </w:tcPr>
          <w:p w14:paraId="5CE471D0" w14:textId="77777777" w:rsidR="00F93D60" w:rsidRPr="00F93D60" w:rsidRDefault="00F93D60">
            <w:pPr>
              <w:jc w:val="center"/>
              <w:rPr>
                <w:color w:val="000000"/>
              </w:rPr>
            </w:pPr>
            <w:r w:rsidRPr="00F93D60">
              <w:rPr>
                <w:color w:val="000000"/>
              </w:rPr>
              <w:t>DEM</w:t>
            </w:r>
          </w:p>
        </w:tc>
        <w:tc>
          <w:tcPr>
            <w:tcW w:w="1027" w:type="pct"/>
            <w:tcBorders>
              <w:top w:val="nil"/>
              <w:left w:val="nil"/>
              <w:bottom w:val="nil"/>
              <w:right w:val="nil"/>
            </w:tcBorders>
            <w:shd w:val="clear" w:color="auto" w:fill="auto"/>
            <w:noWrap/>
            <w:vAlign w:val="bottom"/>
            <w:hideMark/>
          </w:tcPr>
          <w:p w14:paraId="42EF1A6B"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69D55D40" w14:textId="77777777" w:rsidR="00F93D60" w:rsidRPr="00F93D60" w:rsidRDefault="00F93D60">
            <w:pPr>
              <w:jc w:val="center"/>
              <w:rPr>
                <w:color w:val="000000"/>
              </w:rPr>
            </w:pPr>
            <w:r w:rsidRPr="00F93D60">
              <w:rPr>
                <w:color w:val="000000"/>
              </w:rPr>
              <w:t>-38.909</w:t>
            </w:r>
          </w:p>
        </w:tc>
        <w:tc>
          <w:tcPr>
            <w:tcW w:w="1056" w:type="pct"/>
            <w:tcBorders>
              <w:top w:val="nil"/>
              <w:left w:val="nil"/>
              <w:bottom w:val="nil"/>
              <w:right w:val="nil"/>
            </w:tcBorders>
            <w:shd w:val="clear" w:color="auto" w:fill="auto"/>
            <w:noWrap/>
            <w:vAlign w:val="bottom"/>
            <w:hideMark/>
          </w:tcPr>
          <w:p w14:paraId="39674D0C" w14:textId="77777777" w:rsidR="00F93D60" w:rsidRPr="00F93D60" w:rsidRDefault="00F93D60">
            <w:pPr>
              <w:jc w:val="center"/>
              <w:rPr>
                <w:color w:val="000000"/>
              </w:rPr>
            </w:pPr>
            <w:r w:rsidRPr="00F93D60">
              <w:rPr>
                <w:color w:val="000000"/>
              </w:rPr>
              <w:t>-40.381</w:t>
            </w:r>
          </w:p>
        </w:tc>
        <w:tc>
          <w:tcPr>
            <w:tcW w:w="1045" w:type="pct"/>
            <w:tcBorders>
              <w:top w:val="nil"/>
              <w:left w:val="nil"/>
              <w:bottom w:val="nil"/>
              <w:right w:val="nil"/>
            </w:tcBorders>
            <w:shd w:val="clear" w:color="auto" w:fill="auto"/>
            <w:noWrap/>
            <w:vAlign w:val="bottom"/>
            <w:hideMark/>
          </w:tcPr>
          <w:p w14:paraId="4B03954F" w14:textId="77777777" w:rsidR="00F93D60" w:rsidRPr="00F93D60" w:rsidRDefault="00F93D60">
            <w:pPr>
              <w:jc w:val="center"/>
              <w:rPr>
                <w:color w:val="000000"/>
              </w:rPr>
            </w:pPr>
            <w:r w:rsidRPr="00F93D60">
              <w:rPr>
                <w:color w:val="000000"/>
              </w:rPr>
              <w:t>1.472</w:t>
            </w:r>
          </w:p>
        </w:tc>
      </w:tr>
      <w:tr w:rsidR="00E44716" w:rsidRPr="00F93D60" w14:paraId="2FC7CFBE" w14:textId="77777777" w:rsidTr="008572DD">
        <w:trPr>
          <w:trHeight w:val="320"/>
        </w:trPr>
        <w:tc>
          <w:tcPr>
            <w:tcW w:w="592" w:type="pct"/>
            <w:tcBorders>
              <w:top w:val="nil"/>
              <w:left w:val="nil"/>
              <w:bottom w:val="nil"/>
              <w:right w:val="nil"/>
            </w:tcBorders>
            <w:shd w:val="clear" w:color="auto" w:fill="auto"/>
            <w:noWrap/>
            <w:vAlign w:val="bottom"/>
            <w:hideMark/>
          </w:tcPr>
          <w:p w14:paraId="51F39959"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094ED4D6"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3047BFA1" w14:textId="77777777" w:rsidR="00F93D60" w:rsidRPr="00F93D60" w:rsidRDefault="00F93D60">
            <w:pPr>
              <w:jc w:val="center"/>
              <w:rPr>
                <w:color w:val="000000"/>
              </w:rPr>
            </w:pPr>
            <w:r w:rsidRPr="00F93D60">
              <w:rPr>
                <w:color w:val="000000"/>
              </w:rPr>
              <w:t>(-48.84, -28.98)</w:t>
            </w:r>
          </w:p>
        </w:tc>
        <w:tc>
          <w:tcPr>
            <w:tcW w:w="1056" w:type="pct"/>
            <w:tcBorders>
              <w:top w:val="nil"/>
              <w:left w:val="nil"/>
              <w:bottom w:val="nil"/>
              <w:right w:val="nil"/>
            </w:tcBorders>
            <w:shd w:val="clear" w:color="auto" w:fill="auto"/>
            <w:noWrap/>
            <w:vAlign w:val="bottom"/>
            <w:hideMark/>
          </w:tcPr>
          <w:p w14:paraId="4B8F4B92" w14:textId="77777777" w:rsidR="00F93D60" w:rsidRPr="00F93D60" w:rsidRDefault="00F93D60">
            <w:pPr>
              <w:jc w:val="center"/>
              <w:rPr>
                <w:color w:val="000000"/>
              </w:rPr>
            </w:pPr>
            <w:r w:rsidRPr="00F93D60">
              <w:rPr>
                <w:color w:val="000000"/>
              </w:rPr>
              <w:t>(-41.36, -39.40)</w:t>
            </w:r>
          </w:p>
        </w:tc>
        <w:tc>
          <w:tcPr>
            <w:tcW w:w="1045" w:type="pct"/>
            <w:tcBorders>
              <w:top w:val="nil"/>
              <w:left w:val="nil"/>
              <w:bottom w:val="nil"/>
              <w:right w:val="nil"/>
            </w:tcBorders>
            <w:shd w:val="clear" w:color="auto" w:fill="auto"/>
            <w:noWrap/>
            <w:vAlign w:val="bottom"/>
            <w:hideMark/>
          </w:tcPr>
          <w:p w14:paraId="5352EFD6" w14:textId="77777777" w:rsidR="00F93D60" w:rsidRPr="00F93D60" w:rsidRDefault="00F93D60">
            <w:pPr>
              <w:jc w:val="center"/>
              <w:rPr>
                <w:color w:val="000000"/>
              </w:rPr>
            </w:pPr>
            <w:r w:rsidRPr="00F93D60">
              <w:rPr>
                <w:color w:val="000000"/>
              </w:rPr>
              <w:t>(-9.012, 11.96)</w:t>
            </w:r>
          </w:p>
        </w:tc>
      </w:tr>
      <w:tr w:rsidR="00E44716" w:rsidRPr="00F93D60" w14:paraId="7A26982B" w14:textId="77777777" w:rsidTr="008572DD">
        <w:trPr>
          <w:trHeight w:val="320"/>
        </w:trPr>
        <w:tc>
          <w:tcPr>
            <w:tcW w:w="592" w:type="pct"/>
            <w:tcBorders>
              <w:top w:val="nil"/>
              <w:left w:val="nil"/>
              <w:bottom w:val="nil"/>
              <w:right w:val="nil"/>
            </w:tcBorders>
            <w:shd w:val="clear" w:color="auto" w:fill="auto"/>
            <w:noWrap/>
            <w:vAlign w:val="bottom"/>
            <w:hideMark/>
          </w:tcPr>
          <w:p w14:paraId="1F796E30"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1084E9D4"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560B1AF1" w14:textId="77777777" w:rsidR="00F93D60" w:rsidRPr="00F93D60" w:rsidRDefault="00F93D60">
            <w:pPr>
              <w:jc w:val="center"/>
              <w:rPr>
                <w:color w:val="000000"/>
              </w:rPr>
            </w:pPr>
            <w:r w:rsidRPr="00F93D60">
              <w:rPr>
                <w:color w:val="000000"/>
              </w:rPr>
              <w:t>&lt; 0.01</w:t>
            </w:r>
          </w:p>
        </w:tc>
        <w:tc>
          <w:tcPr>
            <w:tcW w:w="1056" w:type="pct"/>
            <w:tcBorders>
              <w:top w:val="nil"/>
              <w:left w:val="nil"/>
              <w:bottom w:val="nil"/>
              <w:right w:val="nil"/>
            </w:tcBorders>
            <w:shd w:val="clear" w:color="auto" w:fill="auto"/>
            <w:noWrap/>
            <w:vAlign w:val="bottom"/>
            <w:hideMark/>
          </w:tcPr>
          <w:p w14:paraId="031580D9"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6AFCAA85" w14:textId="77777777" w:rsidR="00F93D60" w:rsidRPr="00F93D60" w:rsidRDefault="00F93D60">
            <w:pPr>
              <w:jc w:val="center"/>
              <w:rPr>
                <w:color w:val="000000"/>
              </w:rPr>
            </w:pPr>
            <w:r w:rsidRPr="00F93D60">
              <w:rPr>
                <w:color w:val="000000"/>
              </w:rPr>
              <w:t>0.783</w:t>
            </w:r>
          </w:p>
        </w:tc>
      </w:tr>
      <w:tr w:rsidR="00E44716" w:rsidRPr="00F93D60" w14:paraId="1A70B997" w14:textId="77777777" w:rsidTr="008572DD">
        <w:trPr>
          <w:trHeight w:val="320"/>
        </w:trPr>
        <w:tc>
          <w:tcPr>
            <w:tcW w:w="592" w:type="pct"/>
            <w:tcBorders>
              <w:top w:val="nil"/>
              <w:left w:val="nil"/>
              <w:bottom w:val="nil"/>
              <w:right w:val="nil"/>
            </w:tcBorders>
            <w:shd w:val="clear" w:color="auto" w:fill="auto"/>
            <w:noWrap/>
            <w:vAlign w:val="bottom"/>
            <w:hideMark/>
          </w:tcPr>
          <w:p w14:paraId="35A89119" w14:textId="77777777" w:rsidR="00F93D60" w:rsidRPr="00F93D60" w:rsidRDefault="00F93D60">
            <w:pPr>
              <w:jc w:val="center"/>
              <w:rPr>
                <w:color w:val="000000"/>
              </w:rPr>
            </w:pPr>
            <w:r w:rsidRPr="00F93D60">
              <w:rPr>
                <w:color w:val="000000"/>
              </w:rPr>
              <w:t>FRF</w:t>
            </w:r>
          </w:p>
        </w:tc>
        <w:tc>
          <w:tcPr>
            <w:tcW w:w="1027" w:type="pct"/>
            <w:tcBorders>
              <w:top w:val="nil"/>
              <w:left w:val="nil"/>
              <w:bottom w:val="nil"/>
              <w:right w:val="nil"/>
            </w:tcBorders>
            <w:shd w:val="clear" w:color="auto" w:fill="auto"/>
            <w:noWrap/>
            <w:vAlign w:val="bottom"/>
            <w:hideMark/>
          </w:tcPr>
          <w:p w14:paraId="1ED34014"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294E0A7F" w14:textId="77777777" w:rsidR="00F93D60" w:rsidRPr="00F93D60" w:rsidRDefault="00F93D60">
            <w:pPr>
              <w:jc w:val="center"/>
              <w:rPr>
                <w:color w:val="000000"/>
              </w:rPr>
            </w:pPr>
            <w:r w:rsidRPr="00F93D60">
              <w:rPr>
                <w:color w:val="000000"/>
              </w:rPr>
              <w:t>-21.947</w:t>
            </w:r>
          </w:p>
        </w:tc>
        <w:tc>
          <w:tcPr>
            <w:tcW w:w="1056" w:type="pct"/>
            <w:tcBorders>
              <w:top w:val="nil"/>
              <w:left w:val="nil"/>
              <w:bottom w:val="nil"/>
              <w:right w:val="nil"/>
            </w:tcBorders>
            <w:shd w:val="clear" w:color="auto" w:fill="auto"/>
            <w:noWrap/>
            <w:vAlign w:val="bottom"/>
            <w:hideMark/>
          </w:tcPr>
          <w:p w14:paraId="31F56BB3" w14:textId="77777777" w:rsidR="00F93D60" w:rsidRPr="00F93D60" w:rsidRDefault="00F93D60">
            <w:pPr>
              <w:jc w:val="center"/>
              <w:rPr>
                <w:color w:val="000000"/>
              </w:rPr>
            </w:pPr>
            <w:r w:rsidRPr="00F93D60">
              <w:rPr>
                <w:color w:val="000000"/>
              </w:rPr>
              <w:t>-26.692</w:t>
            </w:r>
          </w:p>
        </w:tc>
        <w:tc>
          <w:tcPr>
            <w:tcW w:w="1045" w:type="pct"/>
            <w:tcBorders>
              <w:top w:val="nil"/>
              <w:left w:val="nil"/>
              <w:bottom w:val="nil"/>
              <w:right w:val="nil"/>
            </w:tcBorders>
            <w:shd w:val="clear" w:color="auto" w:fill="auto"/>
            <w:noWrap/>
            <w:vAlign w:val="bottom"/>
            <w:hideMark/>
          </w:tcPr>
          <w:p w14:paraId="2F318965" w14:textId="77777777" w:rsidR="00F93D60" w:rsidRPr="00F93D60" w:rsidRDefault="00F93D60">
            <w:pPr>
              <w:jc w:val="center"/>
              <w:rPr>
                <w:color w:val="000000"/>
              </w:rPr>
            </w:pPr>
            <w:r w:rsidRPr="00F93D60">
              <w:rPr>
                <w:color w:val="000000"/>
              </w:rPr>
              <w:t>4.744</w:t>
            </w:r>
          </w:p>
        </w:tc>
      </w:tr>
      <w:tr w:rsidR="00E44716" w:rsidRPr="00F93D60" w14:paraId="5676EE19" w14:textId="77777777" w:rsidTr="008572DD">
        <w:trPr>
          <w:trHeight w:val="320"/>
        </w:trPr>
        <w:tc>
          <w:tcPr>
            <w:tcW w:w="592" w:type="pct"/>
            <w:tcBorders>
              <w:top w:val="nil"/>
              <w:left w:val="nil"/>
              <w:bottom w:val="nil"/>
              <w:right w:val="nil"/>
            </w:tcBorders>
            <w:shd w:val="clear" w:color="auto" w:fill="auto"/>
            <w:noWrap/>
            <w:vAlign w:val="bottom"/>
            <w:hideMark/>
          </w:tcPr>
          <w:p w14:paraId="718C9DC9"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3A8E103F"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77120DD6" w14:textId="77777777" w:rsidR="00F93D60" w:rsidRPr="00F93D60" w:rsidRDefault="00F93D60">
            <w:pPr>
              <w:jc w:val="center"/>
              <w:rPr>
                <w:color w:val="000000"/>
              </w:rPr>
            </w:pPr>
            <w:r w:rsidRPr="00F93D60">
              <w:rPr>
                <w:color w:val="000000"/>
              </w:rPr>
              <w:t>(-29.14, -14.76)</w:t>
            </w:r>
          </w:p>
        </w:tc>
        <w:tc>
          <w:tcPr>
            <w:tcW w:w="1056" w:type="pct"/>
            <w:tcBorders>
              <w:top w:val="nil"/>
              <w:left w:val="nil"/>
              <w:bottom w:val="nil"/>
              <w:right w:val="nil"/>
            </w:tcBorders>
            <w:shd w:val="clear" w:color="auto" w:fill="auto"/>
            <w:noWrap/>
            <w:vAlign w:val="bottom"/>
            <w:hideMark/>
          </w:tcPr>
          <w:p w14:paraId="0AA9B97D" w14:textId="77777777" w:rsidR="00F93D60" w:rsidRPr="00F93D60" w:rsidRDefault="00F93D60">
            <w:pPr>
              <w:jc w:val="center"/>
              <w:rPr>
                <w:color w:val="000000"/>
              </w:rPr>
            </w:pPr>
            <w:r w:rsidRPr="00F93D60">
              <w:rPr>
                <w:color w:val="000000"/>
              </w:rPr>
              <w:t>(-31.77, -21.62)</w:t>
            </w:r>
          </w:p>
        </w:tc>
        <w:tc>
          <w:tcPr>
            <w:tcW w:w="1045" w:type="pct"/>
            <w:tcBorders>
              <w:top w:val="nil"/>
              <w:left w:val="nil"/>
              <w:bottom w:val="nil"/>
              <w:right w:val="nil"/>
            </w:tcBorders>
            <w:shd w:val="clear" w:color="auto" w:fill="auto"/>
            <w:noWrap/>
            <w:vAlign w:val="bottom"/>
            <w:hideMark/>
          </w:tcPr>
          <w:p w14:paraId="2C3DB5DF" w14:textId="77777777" w:rsidR="00F93D60" w:rsidRPr="00F93D60" w:rsidRDefault="00F93D60">
            <w:pPr>
              <w:jc w:val="center"/>
              <w:rPr>
                <w:color w:val="000000"/>
              </w:rPr>
            </w:pPr>
            <w:r w:rsidRPr="00F93D60">
              <w:rPr>
                <w:color w:val="000000"/>
              </w:rPr>
              <w:t>(-2.018, 11.51)</w:t>
            </w:r>
          </w:p>
        </w:tc>
      </w:tr>
      <w:tr w:rsidR="00E44716" w:rsidRPr="00F93D60" w14:paraId="2BC98964" w14:textId="77777777" w:rsidTr="008572DD">
        <w:trPr>
          <w:trHeight w:val="320"/>
        </w:trPr>
        <w:tc>
          <w:tcPr>
            <w:tcW w:w="592" w:type="pct"/>
            <w:tcBorders>
              <w:top w:val="nil"/>
              <w:left w:val="nil"/>
              <w:bottom w:val="nil"/>
              <w:right w:val="nil"/>
            </w:tcBorders>
            <w:shd w:val="clear" w:color="auto" w:fill="auto"/>
            <w:noWrap/>
            <w:vAlign w:val="bottom"/>
            <w:hideMark/>
          </w:tcPr>
          <w:p w14:paraId="2B9916DD"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2B0EF7B3"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78415894" w14:textId="77777777" w:rsidR="00F93D60" w:rsidRPr="00F93D60" w:rsidRDefault="00F93D60">
            <w:pPr>
              <w:jc w:val="center"/>
              <w:rPr>
                <w:color w:val="000000"/>
              </w:rPr>
            </w:pPr>
            <w:r w:rsidRPr="00F93D60">
              <w:rPr>
                <w:color w:val="000000"/>
              </w:rPr>
              <w:t>&lt; 0.01</w:t>
            </w:r>
          </w:p>
        </w:tc>
        <w:tc>
          <w:tcPr>
            <w:tcW w:w="1056" w:type="pct"/>
            <w:tcBorders>
              <w:top w:val="nil"/>
              <w:left w:val="nil"/>
              <w:bottom w:val="nil"/>
              <w:right w:val="nil"/>
            </w:tcBorders>
            <w:shd w:val="clear" w:color="auto" w:fill="auto"/>
            <w:noWrap/>
            <w:vAlign w:val="bottom"/>
            <w:hideMark/>
          </w:tcPr>
          <w:p w14:paraId="7DF01BB3"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7F639EA1" w14:textId="77777777" w:rsidR="00F93D60" w:rsidRPr="00F93D60" w:rsidRDefault="00F93D60">
            <w:pPr>
              <w:jc w:val="center"/>
              <w:rPr>
                <w:color w:val="000000"/>
              </w:rPr>
            </w:pPr>
            <w:r w:rsidRPr="00F93D60">
              <w:rPr>
                <w:color w:val="000000"/>
              </w:rPr>
              <w:t>0.17</w:t>
            </w:r>
          </w:p>
        </w:tc>
      </w:tr>
      <w:tr w:rsidR="00E44716" w:rsidRPr="00F93D60" w14:paraId="4216524B" w14:textId="77777777" w:rsidTr="008572DD">
        <w:trPr>
          <w:trHeight w:val="320"/>
        </w:trPr>
        <w:tc>
          <w:tcPr>
            <w:tcW w:w="592" w:type="pct"/>
            <w:tcBorders>
              <w:top w:val="nil"/>
              <w:left w:val="nil"/>
              <w:bottom w:val="nil"/>
              <w:right w:val="nil"/>
            </w:tcBorders>
            <w:shd w:val="clear" w:color="auto" w:fill="auto"/>
            <w:noWrap/>
            <w:vAlign w:val="bottom"/>
            <w:hideMark/>
          </w:tcPr>
          <w:p w14:paraId="6DA88164" w14:textId="77777777" w:rsidR="00F93D60" w:rsidRPr="00F93D60" w:rsidRDefault="00F93D60">
            <w:pPr>
              <w:jc w:val="center"/>
              <w:rPr>
                <w:color w:val="000000"/>
              </w:rPr>
            </w:pPr>
            <w:r w:rsidRPr="00F93D60">
              <w:rPr>
                <w:color w:val="000000"/>
              </w:rPr>
              <w:t>GBP</w:t>
            </w:r>
          </w:p>
        </w:tc>
        <w:tc>
          <w:tcPr>
            <w:tcW w:w="1027" w:type="pct"/>
            <w:tcBorders>
              <w:top w:val="nil"/>
              <w:left w:val="nil"/>
              <w:bottom w:val="nil"/>
              <w:right w:val="nil"/>
            </w:tcBorders>
            <w:shd w:val="clear" w:color="auto" w:fill="auto"/>
            <w:noWrap/>
            <w:vAlign w:val="bottom"/>
            <w:hideMark/>
          </w:tcPr>
          <w:p w14:paraId="7478BEC7"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573BD665" w14:textId="77777777" w:rsidR="00F93D60" w:rsidRPr="00F93D60" w:rsidRDefault="00F93D60">
            <w:pPr>
              <w:jc w:val="center"/>
              <w:rPr>
                <w:color w:val="000000"/>
              </w:rPr>
            </w:pPr>
            <w:r w:rsidRPr="00F93D60">
              <w:rPr>
                <w:color w:val="000000"/>
              </w:rPr>
              <w:t>-17.412</w:t>
            </w:r>
          </w:p>
        </w:tc>
        <w:tc>
          <w:tcPr>
            <w:tcW w:w="1056" w:type="pct"/>
            <w:tcBorders>
              <w:top w:val="nil"/>
              <w:left w:val="nil"/>
              <w:bottom w:val="nil"/>
              <w:right w:val="nil"/>
            </w:tcBorders>
            <w:shd w:val="clear" w:color="auto" w:fill="auto"/>
            <w:noWrap/>
            <w:vAlign w:val="bottom"/>
            <w:hideMark/>
          </w:tcPr>
          <w:p w14:paraId="2D9CD582" w14:textId="77777777" w:rsidR="00F93D60" w:rsidRPr="00F93D60" w:rsidRDefault="00F93D60">
            <w:pPr>
              <w:jc w:val="center"/>
              <w:rPr>
                <w:color w:val="000000"/>
              </w:rPr>
            </w:pPr>
            <w:r w:rsidRPr="00F93D60">
              <w:rPr>
                <w:color w:val="000000"/>
              </w:rPr>
              <w:t>-14.112</w:t>
            </w:r>
          </w:p>
        </w:tc>
        <w:tc>
          <w:tcPr>
            <w:tcW w:w="1045" w:type="pct"/>
            <w:tcBorders>
              <w:top w:val="nil"/>
              <w:left w:val="nil"/>
              <w:bottom w:val="nil"/>
              <w:right w:val="nil"/>
            </w:tcBorders>
            <w:shd w:val="clear" w:color="auto" w:fill="auto"/>
            <w:noWrap/>
            <w:vAlign w:val="bottom"/>
            <w:hideMark/>
          </w:tcPr>
          <w:p w14:paraId="74B79685" w14:textId="77777777" w:rsidR="00F93D60" w:rsidRPr="00F93D60" w:rsidRDefault="00F93D60">
            <w:pPr>
              <w:jc w:val="center"/>
              <w:rPr>
                <w:color w:val="000000"/>
              </w:rPr>
            </w:pPr>
            <w:r w:rsidRPr="00F93D60">
              <w:rPr>
                <w:color w:val="000000"/>
              </w:rPr>
              <w:t>-3.301</w:t>
            </w:r>
          </w:p>
        </w:tc>
      </w:tr>
      <w:tr w:rsidR="00E44716" w:rsidRPr="00F93D60" w14:paraId="37503E15" w14:textId="77777777" w:rsidTr="008572DD">
        <w:trPr>
          <w:trHeight w:val="320"/>
        </w:trPr>
        <w:tc>
          <w:tcPr>
            <w:tcW w:w="592" w:type="pct"/>
            <w:tcBorders>
              <w:top w:val="nil"/>
              <w:left w:val="nil"/>
              <w:bottom w:val="nil"/>
              <w:right w:val="nil"/>
            </w:tcBorders>
            <w:shd w:val="clear" w:color="auto" w:fill="auto"/>
            <w:noWrap/>
            <w:vAlign w:val="bottom"/>
            <w:hideMark/>
          </w:tcPr>
          <w:p w14:paraId="6D5FE953"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13870C71"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3EF5051F" w14:textId="77777777" w:rsidR="00F93D60" w:rsidRPr="00F93D60" w:rsidRDefault="00F93D60">
            <w:pPr>
              <w:jc w:val="center"/>
              <w:rPr>
                <w:color w:val="000000"/>
              </w:rPr>
            </w:pPr>
            <w:r w:rsidRPr="00F93D60">
              <w:rPr>
                <w:color w:val="000000"/>
              </w:rPr>
              <w:t>(-30.71, -4.112)</w:t>
            </w:r>
          </w:p>
        </w:tc>
        <w:tc>
          <w:tcPr>
            <w:tcW w:w="1056" w:type="pct"/>
            <w:tcBorders>
              <w:top w:val="nil"/>
              <w:left w:val="nil"/>
              <w:bottom w:val="nil"/>
              <w:right w:val="nil"/>
            </w:tcBorders>
            <w:shd w:val="clear" w:color="auto" w:fill="auto"/>
            <w:noWrap/>
            <w:vAlign w:val="bottom"/>
            <w:hideMark/>
          </w:tcPr>
          <w:p w14:paraId="58D24755" w14:textId="77777777" w:rsidR="00F93D60" w:rsidRPr="00F93D60" w:rsidRDefault="00F93D60">
            <w:pPr>
              <w:jc w:val="center"/>
              <w:rPr>
                <w:color w:val="000000"/>
              </w:rPr>
            </w:pPr>
            <w:r w:rsidRPr="00F93D60">
              <w:rPr>
                <w:color w:val="000000"/>
              </w:rPr>
              <w:t>(-15.06, -13.16)</w:t>
            </w:r>
          </w:p>
        </w:tc>
        <w:tc>
          <w:tcPr>
            <w:tcW w:w="1045" w:type="pct"/>
            <w:tcBorders>
              <w:top w:val="nil"/>
              <w:left w:val="nil"/>
              <w:bottom w:val="nil"/>
              <w:right w:val="nil"/>
            </w:tcBorders>
            <w:shd w:val="clear" w:color="auto" w:fill="auto"/>
            <w:noWrap/>
            <w:vAlign w:val="bottom"/>
            <w:hideMark/>
          </w:tcPr>
          <w:p w14:paraId="16077640" w14:textId="77777777" w:rsidR="00F93D60" w:rsidRPr="00F93D60" w:rsidRDefault="00F93D60">
            <w:pPr>
              <w:jc w:val="center"/>
              <w:rPr>
                <w:color w:val="000000"/>
              </w:rPr>
            </w:pPr>
            <w:r w:rsidRPr="00F93D60">
              <w:rPr>
                <w:color w:val="000000"/>
              </w:rPr>
              <w:t>(-17.50, 10.90)</w:t>
            </w:r>
          </w:p>
        </w:tc>
      </w:tr>
      <w:tr w:rsidR="00E44716" w:rsidRPr="00F93D60" w14:paraId="1A7A0E6F" w14:textId="77777777" w:rsidTr="008572DD">
        <w:trPr>
          <w:trHeight w:val="320"/>
        </w:trPr>
        <w:tc>
          <w:tcPr>
            <w:tcW w:w="592" w:type="pct"/>
            <w:tcBorders>
              <w:top w:val="nil"/>
              <w:left w:val="nil"/>
              <w:bottom w:val="nil"/>
              <w:right w:val="nil"/>
            </w:tcBorders>
            <w:shd w:val="clear" w:color="auto" w:fill="auto"/>
            <w:noWrap/>
            <w:vAlign w:val="bottom"/>
            <w:hideMark/>
          </w:tcPr>
          <w:p w14:paraId="1C6A7463"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3AFFBBC1"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7FD2A105" w14:textId="77777777" w:rsidR="00F93D60" w:rsidRPr="00F93D60" w:rsidRDefault="00F93D60">
            <w:pPr>
              <w:jc w:val="center"/>
              <w:rPr>
                <w:color w:val="000000"/>
              </w:rPr>
            </w:pPr>
            <w:r w:rsidRPr="00F93D60">
              <w:rPr>
                <w:color w:val="000000"/>
              </w:rPr>
              <w:t>0.0106</w:t>
            </w:r>
          </w:p>
        </w:tc>
        <w:tc>
          <w:tcPr>
            <w:tcW w:w="1056" w:type="pct"/>
            <w:tcBorders>
              <w:top w:val="nil"/>
              <w:left w:val="nil"/>
              <w:bottom w:val="nil"/>
              <w:right w:val="nil"/>
            </w:tcBorders>
            <w:shd w:val="clear" w:color="auto" w:fill="auto"/>
            <w:noWrap/>
            <w:vAlign w:val="bottom"/>
            <w:hideMark/>
          </w:tcPr>
          <w:p w14:paraId="4E7828B6"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72BEBD88" w14:textId="77777777" w:rsidR="00F93D60" w:rsidRPr="00F93D60" w:rsidRDefault="00F93D60">
            <w:pPr>
              <w:jc w:val="center"/>
              <w:rPr>
                <w:color w:val="000000"/>
              </w:rPr>
            </w:pPr>
            <w:r w:rsidRPr="00F93D60">
              <w:rPr>
                <w:color w:val="000000"/>
              </w:rPr>
              <w:t>0.649</w:t>
            </w:r>
          </w:p>
        </w:tc>
      </w:tr>
      <w:tr w:rsidR="00E44716" w:rsidRPr="00F93D60" w14:paraId="53579F3F" w14:textId="77777777" w:rsidTr="008572DD">
        <w:trPr>
          <w:trHeight w:val="320"/>
        </w:trPr>
        <w:tc>
          <w:tcPr>
            <w:tcW w:w="592" w:type="pct"/>
            <w:tcBorders>
              <w:top w:val="nil"/>
              <w:left w:val="nil"/>
              <w:bottom w:val="nil"/>
              <w:right w:val="nil"/>
            </w:tcBorders>
            <w:shd w:val="clear" w:color="auto" w:fill="auto"/>
            <w:noWrap/>
            <w:vAlign w:val="bottom"/>
            <w:hideMark/>
          </w:tcPr>
          <w:p w14:paraId="57886DE6" w14:textId="77777777" w:rsidR="00F93D60" w:rsidRPr="00F93D60" w:rsidRDefault="00F93D60">
            <w:pPr>
              <w:jc w:val="center"/>
              <w:rPr>
                <w:color w:val="000000"/>
              </w:rPr>
            </w:pPr>
            <w:r w:rsidRPr="00F93D60">
              <w:rPr>
                <w:color w:val="000000"/>
              </w:rPr>
              <w:t>ITL</w:t>
            </w:r>
          </w:p>
        </w:tc>
        <w:tc>
          <w:tcPr>
            <w:tcW w:w="1027" w:type="pct"/>
            <w:tcBorders>
              <w:top w:val="nil"/>
              <w:left w:val="nil"/>
              <w:bottom w:val="nil"/>
              <w:right w:val="nil"/>
            </w:tcBorders>
            <w:shd w:val="clear" w:color="auto" w:fill="auto"/>
            <w:noWrap/>
            <w:vAlign w:val="bottom"/>
            <w:hideMark/>
          </w:tcPr>
          <w:p w14:paraId="27ECE586"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462E1EC5" w14:textId="77777777" w:rsidR="00F93D60" w:rsidRPr="00F93D60" w:rsidRDefault="00F93D60">
            <w:pPr>
              <w:jc w:val="center"/>
              <w:rPr>
                <w:color w:val="000000"/>
              </w:rPr>
            </w:pPr>
            <w:r w:rsidRPr="00F93D60">
              <w:rPr>
                <w:color w:val="000000"/>
              </w:rPr>
              <w:t>-82.55</w:t>
            </w:r>
          </w:p>
        </w:tc>
        <w:tc>
          <w:tcPr>
            <w:tcW w:w="1056" w:type="pct"/>
            <w:tcBorders>
              <w:top w:val="nil"/>
              <w:left w:val="nil"/>
              <w:bottom w:val="nil"/>
              <w:right w:val="nil"/>
            </w:tcBorders>
            <w:shd w:val="clear" w:color="auto" w:fill="auto"/>
            <w:noWrap/>
            <w:vAlign w:val="bottom"/>
            <w:hideMark/>
          </w:tcPr>
          <w:p w14:paraId="725F4447" w14:textId="77777777" w:rsidR="00F93D60" w:rsidRPr="00F93D60" w:rsidRDefault="00F93D60">
            <w:pPr>
              <w:jc w:val="center"/>
              <w:rPr>
                <w:color w:val="000000"/>
              </w:rPr>
            </w:pPr>
            <w:r w:rsidRPr="00F93D60">
              <w:rPr>
                <w:color w:val="000000"/>
              </w:rPr>
              <w:t>-87.232</w:t>
            </w:r>
          </w:p>
        </w:tc>
        <w:tc>
          <w:tcPr>
            <w:tcW w:w="1045" w:type="pct"/>
            <w:tcBorders>
              <w:top w:val="nil"/>
              <w:left w:val="nil"/>
              <w:bottom w:val="nil"/>
              <w:right w:val="nil"/>
            </w:tcBorders>
            <w:shd w:val="clear" w:color="auto" w:fill="auto"/>
            <w:noWrap/>
            <w:vAlign w:val="bottom"/>
            <w:hideMark/>
          </w:tcPr>
          <w:p w14:paraId="4BCB5A65" w14:textId="77777777" w:rsidR="00F93D60" w:rsidRPr="00F93D60" w:rsidRDefault="00F93D60">
            <w:pPr>
              <w:jc w:val="center"/>
              <w:rPr>
                <w:color w:val="000000"/>
              </w:rPr>
            </w:pPr>
            <w:r w:rsidRPr="00F93D60">
              <w:rPr>
                <w:color w:val="000000"/>
              </w:rPr>
              <w:t>4.683</w:t>
            </w:r>
          </w:p>
        </w:tc>
      </w:tr>
      <w:tr w:rsidR="00E44716" w:rsidRPr="00F93D60" w14:paraId="0709B035" w14:textId="77777777" w:rsidTr="008572DD">
        <w:trPr>
          <w:trHeight w:val="320"/>
        </w:trPr>
        <w:tc>
          <w:tcPr>
            <w:tcW w:w="592" w:type="pct"/>
            <w:tcBorders>
              <w:top w:val="nil"/>
              <w:left w:val="nil"/>
              <w:bottom w:val="nil"/>
              <w:right w:val="nil"/>
            </w:tcBorders>
            <w:shd w:val="clear" w:color="auto" w:fill="auto"/>
            <w:noWrap/>
            <w:vAlign w:val="bottom"/>
            <w:hideMark/>
          </w:tcPr>
          <w:p w14:paraId="63850375"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00E29BF7"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1085FAE5" w14:textId="77777777" w:rsidR="00F93D60" w:rsidRPr="00F93D60" w:rsidRDefault="00F93D60">
            <w:pPr>
              <w:jc w:val="center"/>
              <w:rPr>
                <w:color w:val="000000"/>
              </w:rPr>
            </w:pPr>
            <w:r w:rsidRPr="00F93D60">
              <w:rPr>
                <w:color w:val="000000"/>
              </w:rPr>
              <w:t>(-95.31, -69.79)</w:t>
            </w:r>
          </w:p>
        </w:tc>
        <w:tc>
          <w:tcPr>
            <w:tcW w:w="1056" w:type="pct"/>
            <w:tcBorders>
              <w:top w:val="nil"/>
              <w:left w:val="nil"/>
              <w:bottom w:val="nil"/>
              <w:right w:val="nil"/>
            </w:tcBorders>
            <w:shd w:val="clear" w:color="auto" w:fill="auto"/>
            <w:noWrap/>
            <w:vAlign w:val="bottom"/>
            <w:hideMark/>
          </w:tcPr>
          <w:p w14:paraId="7EF6E474" w14:textId="77777777" w:rsidR="00F93D60" w:rsidRPr="00F93D60" w:rsidRDefault="00F93D60">
            <w:pPr>
              <w:jc w:val="center"/>
              <w:rPr>
                <w:color w:val="000000"/>
              </w:rPr>
            </w:pPr>
            <w:r w:rsidRPr="00F93D60">
              <w:rPr>
                <w:color w:val="000000"/>
              </w:rPr>
              <w:t>(-103.7, -70.73)</w:t>
            </w:r>
          </w:p>
        </w:tc>
        <w:tc>
          <w:tcPr>
            <w:tcW w:w="1045" w:type="pct"/>
            <w:tcBorders>
              <w:top w:val="nil"/>
              <w:left w:val="nil"/>
              <w:bottom w:val="nil"/>
              <w:right w:val="nil"/>
            </w:tcBorders>
            <w:shd w:val="clear" w:color="auto" w:fill="auto"/>
            <w:noWrap/>
            <w:vAlign w:val="bottom"/>
            <w:hideMark/>
          </w:tcPr>
          <w:p w14:paraId="60A7237F" w14:textId="77777777" w:rsidR="00F93D60" w:rsidRPr="00F93D60" w:rsidRDefault="00F93D60">
            <w:pPr>
              <w:jc w:val="center"/>
              <w:rPr>
                <w:color w:val="000000"/>
              </w:rPr>
            </w:pPr>
            <w:r w:rsidRPr="00F93D60">
              <w:rPr>
                <w:color w:val="000000"/>
              </w:rPr>
              <w:t>(-1.403, 10.77)</w:t>
            </w:r>
          </w:p>
        </w:tc>
      </w:tr>
      <w:tr w:rsidR="00E44716" w:rsidRPr="00F93D60" w14:paraId="671BF101" w14:textId="77777777" w:rsidTr="008572DD">
        <w:trPr>
          <w:trHeight w:val="320"/>
        </w:trPr>
        <w:tc>
          <w:tcPr>
            <w:tcW w:w="592" w:type="pct"/>
            <w:tcBorders>
              <w:top w:val="nil"/>
              <w:left w:val="nil"/>
              <w:bottom w:val="nil"/>
              <w:right w:val="nil"/>
            </w:tcBorders>
            <w:shd w:val="clear" w:color="auto" w:fill="auto"/>
            <w:noWrap/>
            <w:vAlign w:val="bottom"/>
            <w:hideMark/>
          </w:tcPr>
          <w:p w14:paraId="19B99867"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00187546"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4557A757" w14:textId="77777777" w:rsidR="00F93D60" w:rsidRPr="00F93D60" w:rsidRDefault="00F93D60">
            <w:pPr>
              <w:jc w:val="center"/>
              <w:rPr>
                <w:color w:val="000000"/>
              </w:rPr>
            </w:pPr>
            <w:r w:rsidRPr="00F93D60">
              <w:rPr>
                <w:color w:val="000000"/>
              </w:rPr>
              <w:t>&lt; 0.01</w:t>
            </w:r>
          </w:p>
        </w:tc>
        <w:tc>
          <w:tcPr>
            <w:tcW w:w="1056" w:type="pct"/>
            <w:tcBorders>
              <w:top w:val="nil"/>
              <w:left w:val="nil"/>
              <w:bottom w:val="nil"/>
              <w:right w:val="nil"/>
            </w:tcBorders>
            <w:shd w:val="clear" w:color="auto" w:fill="auto"/>
            <w:noWrap/>
            <w:vAlign w:val="bottom"/>
            <w:hideMark/>
          </w:tcPr>
          <w:p w14:paraId="4EBB9530"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0D573F16" w14:textId="77777777" w:rsidR="00F93D60" w:rsidRPr="00F93D60" w:rsidRDefault="00F93D60">
            <w:pPr>
              <w:jc w:val="center"/>
              <w:rPr>
                <w:color w:val="000000"/>
              </w:rPr>
            </w:pPr>
            <w:r w:rsidRPr="00F93D60">
              <w:rPr>
                <w:color w:val="000000"/>
              </w:rPr>
              <w:t>0.132</w:t>
            </w:r>
          </w:p>
        </w:tc>
      </w:tr>
      <w:tr w:rsidR="00E44716" w:rsidRPr="00F93D60" w14:paraId="73A223CC" w14:textId="77777777" w:rsidTr="008572DD">
        <w:trPr>
          <w:trHeight w:val="320"/>
        </w:trPr>
        <w:tc>
          <w:tcPr>
            <w:tcW w:w="592" w:type="pct"/>
            <w:tcBorders>
              <w:top w:val="nil"/>
              <w:left w:val="nil"/>
              <w:bottom w:val="nil"/>
              <w:right w:val="nil"/>
            </w:tcBorders>
            <w:shd w:val="clear" w:color="auto" w:fill="auto"/>
            <w:noWrap/>
            <w:vAlign w:val="bottom"/>
            <w:hideMark/>
          </w:tcPr>
          <w:p w14:paraId="35F98E2D" w14:textId="77777777" w:rsidR="00F93D60" w:rsidRPr="00F93D60" w:rsidRDefault="00F93D60">
            <w:pPr>
              <w:jc w:val="center"/>
              <w:rPr>
                <w:color w:val="000000"/>
              </w:rPr>
            </w:pPr>
            <w:r w:rsidRPr="00F93D60">
              <w:rPr>
                <w:color w:val="000000"/>
              </w:rPr>
              <w:t>JPY</w:t>
            </w:r>
          </w:p>
        </w:tc>
        <w:tc>
          <w:tcPr>
            <w:tcW w:w="1027" w:type="pct"/>
            <w:tcBorders>
              <w:top w:val="nil"/>
              <w:left w:val="nil"/>
              <w:bottom w:val="nil"/>
              <w:right w:val="nil"/>
            </w:tcBorders>
            <w:shd w:val="clear" w:color="auto" w:fill="auto"/>
            <w:noWrap/>
            <w:vAlign w:val="bottom"/>
            <w:hideMark/>
          </w:tcPr>
          <w:p w14:paraId="41D033E2" w14:textId="77777777" w:rsidR="00F93D60" w:rsidRPr="00F93D60" w:rsidRDefault="00F93D60">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6B632F47" w14:textId="77777777" w:rsidR="00F93D60" w:rsidRPr="00F93D60" w:rsidRDefault="00F93D60">
            <w:pPr>
              <w:jc w:val="center"/>
              <w:rPr>
                <w:color w:val="000000"/>
              </w:rPr>
            </w:pPr>
            <w:r w:rsidRPr="00F93D60">
              <w:rPr>
                <w:color w:val="000000"/>
              </w:rPr>
              <w:t>-4.509</w:t>
            </w:r>
          </w:p>
        </w:tc>
        <w:tc>
          <w:tcPr>
            <w:tcW w:w="1056" w:type="pct"/>
            <w:tcBorders>
              <w:top w:val="nil"/>
              <w:left w:val="nil"/>
              <w:bottom w:val="nil"/>
              <w:right w:val="nil"/>
            </w:tcBorders>
            <w:shd w:val="clear" w:color="auto" w:fill="auto"/>
            <w:noWrap/>
            <w:vAlign w:val="bottom"/>
            <w:hideMark/>
          </w:tcPr>
          <w:p w14:paraId="5719B040" w14:textId="77777777" w:rsidR="00F93D60" w:rsidRPr="00F93D60" w:rsidRDefault="00F93D60">
            <w:pPr>
              <w:jc w:val="center"/>
              <w:rPr>
                <w:color w:val="000000"/>
              </w:rPr>
            </w:pPr>
            <w:r w:rsidRPr="00F93D60">
              <w:rPr>
                <w:color w:val="000000"/>
              </w:rPr>
              <w:t>-16.29</w:t>
            </w:r>
          </w:p>
        </w:tc>
        <w:tc>
          <w:tcPr>
            <w:tcW w:w="1045" w:type="pct"/>
            <w:tcBorders>
              <w:top w:val="nil"/>
              <w:left w:val="nil"/>
              <w:bottom w:val="nil"/>
              <w:right w:val="nil"/>
            </w:tcBorders>
            <w:shd w:val="clear" w:color="auto" w:fill="auto"/>
            <w:noWrap/>
            <w:vAlign w:val="bottom"/>
            <w:hideMark/>
          </w:tcPr>
          <w:p w14:paraId="0F8B7207" w14:textId="77777777" w:rsidR="00F93D60" w:rsidRPr="00F93D60" w:rsidRDefault="00F93D60">
            <w:pPr>
              <w:jc w:val="center"/>
              <w:rPr>
                <w:color w:val="000000"/>
              </w:rPr>
            </w:pPr>
            <w:r w:rsidRPr="00F93D60">
              <w:rPr>
                <w:color w:val="000000"/>
              </w:rPr>
              <w:t>11.781</w:t>
            </w:r>
          </w:p>
        </w:tc>
      </w:tr>
      <w:tr w:rsidR="00E44716" w:rsidRPr="00F93D60" w14:paraId="284CBD49" w14:textId="77777777" w:rsidTr="008572DD">
        <w:trPr>
          <w:trHeight w:val="320"/>
        </w:trPr>
        <w:tc>
          <w:tcPr>
            <w:tcW w:w="592" w:type="pct"/>
            <w:tcBorders>
              <w:top w:val="nil"/>
              <w:left w:val="nil"/>
              <w:bottom w:val="nil"/>
              <w:right w:val="nil"/>
            </w:tcBorders>
            <w:shd w:val="clear" w:color="auto" w:fill="auto"/>
            <w:noWrap/>
            <w:vAlign w:val="bottom"/>
            <w:hideMark/>
          </w:tcPr>
          <w:p w14:paraId="2E443E39"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0B13E6F4" w14:textId="77777777" w:rsidR="00F93D60" w:rsidRPr="00F93D60" w:rsidRDefault="00F93D60">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158FD4BE" w14:textId="77777777" w:rsidR="00F93D60" w:rsidRPr="00F93D60" w:rsidRDefault="00F93D60">
            <w:pPr>
              <w:jc w:val="center"/>
              <w:rPr>
                <w:color w:val="000000"/>
              </w:rPr>
            </w:pPr>
            <w:r w:rsidRPr="00F93D60">
              <w:rPr>
                <w:color w:val="000000"/>
              </w:rPr>
              <w:t>(-16.85, 7.829)</w:t>
            </w:r>
          </w:p>
        </w:tc>
        <w:tc>
          <w:tcPr>
            <w:tcW w:w="1056" w:type="pct"/>
            <w:tcBorders>
              <w:top w:val="nil"/>
              <w:left w:val="nil"/>
              <w:bottom w:val="nil"/>
              <w:right w:val="nil"/>
            </w:tcBorders>
            <w:shd w:val="clear" w:color="auto" w:fill="auto"/>
            <w:noWrap/>
            <w:vAlign w:val="bottom"/>
            <w:hideMark/>
          </w:tcPr>
          <w:p w14:paraId="49E1360B" w14:textId="77777777" w:rsidR="00F93D60" w:rsidRPr="00F93D60" w:rsidRDefault="00F93D60">
            <w:pPr>
              <w:jc w:val="center"/>
              <w:rPr>
                <w:color w:val="000000"/>
              </w:rPr>
            </w:pPr>
            <w:r w:rsidRPr="00F93D60">
              <w:rPr>
                <w:color w:val="000000"/>
              </w:rPr>
              <w:t>(-19.84, -12.74)</w:t>
            </w:r>
          </w:p>
        </w:tc>
        <w:tc>
          <w:tcPr>
            <w:tcW w:w="1045" w:type="pct"/>
            <w:tcBorders>
              <w:top w:val="nil"/>
              <w:left w:val="nil"/>
              <w:bottom w:val="nil"/>
              <w:right w:val="nil"/>
            </w:tcBorders>
            <w:shd w:val="clear" w:color="auto" w:fill="auto"/>
            <w:noWrap/>
            <w:vAlign w:val="bottom"/>
            <w:hideMark/>
          </w:tcPr>
          <w:p w14:paraId="5FE3269A" w14:textId="77777777" w:rsidR="00F93D60" w:rsidRPr="00F93D60" w:rsidRDefault="00F93D60">
            <w:pPr>
              <w:jc w:val="center"/>
              <w:rPr>
                <w:color w:val="000000"/>
              </w:rPr>
            </w:pPr>
            <w:r w:rsidRPr="00F93D60">
              <w:rPr>
                <w:color w:val="000000"/>
              </w:rPr>
              <w:t>(-3.947, 27.51)</w:t>
            </w:r>
          </w:p>
        </w:tc>
      </w:tr>
      <w:tr w:rsidR="00E44716" w:rsidRPr="00F93D60" w14:paraId="4CF0B1F7" w14:textId="77777777" w:rsidTr="008572DD">
        <w:trPr>
          <w:trHeight w:val="320"/>
        </w:trPr>
        <w:tc>
          <w:tcPr>
            <w:tcW w:w="592" w:type="pct"/>
            <w:tcBorders>
              <w:top w:val="nil"/>
              <w:left w:val="nil"/>
              <w:bottom w:val="nil"/>
              <w:right w:val="nil"/>
            </w:tcBorders>
            <w:shd w:val="clear" w:color="auto" w:fill="auto"/>
            <w:noWrap/>
            <w:vAlign w:val="bottom"/>
            <w:hideMark/>
          </w:tcPr>
          <w:p w14:paraId="23065D1B"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462EA881"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07033296" w14:textId="77777777" w:rsidR="00F93D60" w:rsidRPr="00F93D60" w:rsidRDefault="00F93D60">
            <w:pPr>
              <w:jc w:val="center"/>
              <w:rPr>
                <w:color w:val="000000"/>
              </w:rPr>
            </w:pPr>
            <w:r w:rsidRPr="00F93D60">
              <w:rPr>
                <w:color w:val="000000"/>
              </w:rPr>
              <w:t>0.474</w:t>
            </w:r>
          </w:p>
        </w:tc>
        <w:tc>
          <w:tcPr>
            <w:tcW w:w="1056" w:type="pct"/>
            <w:tcBorders>
              <w:top w:val="nil"/>
              <w:left w:val="nil"/>
              <w:bottom w:val="nil"/>
              <w:right w:val="nil"/>
            </w:tcBorders>
            <w:shd w:val="clear" w:color="auto" w:fill="auto"/>
            <w:noWrap/>
            <w:vAlign w:val="bottom"/>
            <w:hideMark/>
          </w:tcPr>
          <w:p w14:paraId="20B8502D"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59E8A437" w14:textId="77777777" w:rsidR="00F93D60" w:rsidRPr="00F93D60" w:rsidRDefault="00F93D60">
            <w:pPr>
              <w:jc w:val="center"/>
              <w:rPr>
                <w:color w:val="000000"/>
              </w:rPr>
            </w:pPr>
            <w:r w:rsidRPr="00F93D60">
              <w:rPr>
                <w:color w:val="000000"/>
              </w:rPr>
              <w:t>0.143</w:t>
            </w:r>
          </w:p>
        </w:tc>
      </w:tr>
      <w:tr w:rsidR="00E44716" w:rsidRPr="00F93D60" w14:paraId="43ADFC6B" w14:textId="77777777" w:rsidTr="008572DD">
        <w:trPr>
          <w:trHeight w:val="320"/>
        </w:trPr>
        <w:tc>
          <w:tcPr>
            <w:tcW w:w="592" w:type="pct"/>
            <w:tcBorders>
              <w:top w:val="nil"/>
              <w:left w:val="nil"/>
              <w:bottom w:val="nil"/>
              <w:right w:val="nil"/>
            </w:tcBorders>
            <w:shd w:val="clear" w:color="auto" w:fill="auto"/>
            <w:noWrap/>
            <w:vAlign w:val="bottom"/>
            <w:hideMark/>
          </w:tcPr>
          <w:p w14:paraId="48E81E5B" w14:textId="77777777" w:rsidR="00F93D60" w:rsidRPr="00F93D60" w:rsidRDefault="00F93D60">
            <w:pPr>
              <w:jc w:val="center"/>
              <w:rPr>
                <w:color w:val="000000"/>
              </w:rPr>
            </w:pPr>
            <w:r w:rsidRPr="00F93D60">
              <w:rPr>
                <w:color w:val="000000"/>
              </w:rPr>
              <w:t>NOK</w:t>
            </w:r>
          </w:p>
        </w:tc>
        <w:tc>
          <w:tcPr>
            <w:tcW w:w="1027" w:type="pct"/>
            <w:tcBorders>
              <w:top w:val="nil"/>
              <w:left w:val="nil"/>
              <w:bottom w:val="nil"/>
              <w:right w:val="nil"/>
            </w:tcBorders>
            <w:shd w:val="clear" w:color="auto" w:fill="auto"/>
            <w:noWrap/>
            <w:vAlign w:val="bottom"/>
            <w:hideMark/>
          </w:tcPr>
          <w:p w14:paraId="0BE169CB" w14:textId="77777777" w:rsidR="00F93D60" w:rsidRPr="00F93D60" w:rsidRDefault="00F93D60">
            <w:pPr>
              <w:jc w:val="center"/>
              <w:rPr>
                <w:color w:val="000000"/>
              </w:rPr>
            </w:pPr>
            <w:r w:rsidRPr="00F93D60">
              <w:rPr>
                <w:color w:val="000000"/>
              </w:rPr>
              <w:t>1986/01-2020/09</w:t>
            </w:r>
          </w:p>
        </w:tc>
        <w:tc>
          <w:tcPr>
            <w:tcW w:w="1280" w:type="pct"/>
            <w:tcBorders>
              <w:top w:val="nil"/>
              <w:left w:val="nil"/>
              <w:bottom w:val="nil"/>
              <w:right w:val="nil"/>
            </w:tcBorders>
            <w:shd w:val="clear" w:color="auto" w:fill="auto"/>
            <w:noWrap/>
            <w:vAlign w:val="bottom"/>
            <w:hideMark/>
          </w:tcPr>
          <w:p w14:paraId="61A45754" w14:textId="77777777" w:rsidR="00F93D60" w:rsidRPr="00F93D60" w:rsidRDefault="00F93D60">
            <w:pPr>
              <w:jc w:val="center"/>
              <w:rPr>
                <w:color w:val="000000"/>
              </w:rPr>
            </w:pPr>
            <w:r w:rsidRPr="00F93D60">
              <w:rPr>
                <w:color w:val="000000"/>
              </w:rPr>
              <w:t>-29.421</w:t>
            </w:r>
          </w:p>
        </w:tc>
        <w:tc>
          <w:tcPr>
            <w:tcW w:w="1056" w:type="pct"/>
            <w:tcBorders>
              <w:top w:val="nil"/>
              <w:left w:val="nil"/>
              <w:bottom w:val="nil"/>
              <w:right w:val="nil"/>
            </w:tcBorders>
            <w:shd w:val="clear" w:color="auto" w:fill="auto"/>
            <w:noWrap/>
            <w:vAlign w:val="bottom"/>
            <w:hideMark/>
          </w:tcPr>
          <w:p w14:paraId="78B70F66" w14:textId="77777777" w:rsidR="00F93D60" w:rsidRPr="00F93D60" w:rsidRDefault="00F93D60">
            <w:pPr>
              <w:jc w:val="center"/>
              <w:rPr>
                <w:color w:val="000000"/>
              </w:rPr>
            </w:pPr>
            <w:r w:rsidRPr="00F93D60">
              <w:rPr>
                <w:color w:val="000000"/>
              </w:rPr>
              <w:t>-79.913</w:t>
            </w:r>
          </w:p>
        </w:tc>
        <w:tc>
          <w:tcPr>
            <w:tcW w:w="1045" w:type="pct"/>
            <w:tcBorders>
              <w:top w:val="nil"/>
              <w:left w:val="nil"/>
              <w:bottom w:val="nil"/>
              <w:right w:val="nil"/>
            </w:tcBorders>
            <w:shd w:val="clear" w:color="auto" w:fill="auto"/>
            <w:noWrap/>
            <w:vAlign w:val="bottom"/>
            <w:hideMark/>
          </w:tcPr>
          <w:p w14:paraId="21D6ACC0" w14:textId="77777777" w:rsidR="00F93D60" w:rsidRPr="00F93D60" w:rsidRDefault="00F93D60">
            <w:pPr>
              <w:jc w:val="center"/>
              <w:rPr>
                <w:color w:val="000000"/>
              </w:rPr>
            </w:pPr>
            <w:r w:rsidRPr="00F93D60">
              <w:rPr>
                <w:color w:val="000000"/>
              </w:rPr>
              <w:t>50.492</w:t>
            </w:r>
          </w:p>
        </w:tc>
      </w:tr>
      <w:tr w:rsidR="00E44716" w:rsidRPr="00F93D60" w14:paraId="65F929BC" w14:textId="77777777" w:rsidTr="008572DD">
        <w:trPr>
          <w:trHeight w:val="320"/>
        </w:trPr>
        <w:tc>
          <w:tcPr>
            <w:tcW w:w="592" w:type="pct"/>
            <w:tcBorders>
              <w:top w:val="nil"/>
              <w:left w:val="nil"/>
              <w:bottom w:val="nil"/>
              <w:right w:val="nil"/>
            </w:tcBorders>
            <w:shd w:val="clear" w:color="auto" w:fill="auto"/>
            <w:noWrap/>
            <w:vAlign w:val="bottom"/>
            <w:hideMark/>
          </w:tcPr>
          <w:p w14:paraId="04B97755"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5A239EEA" w14:textId="77777777" w:rsidR="00F93D60" w:rsidRPr="00F93D60" w:rsidRDefault="00F93D60">
            <w:pPr>
              <w:jc w:val="center"/>
              <w:rPr>
                <w:color w:val="000000"/>
              </w:rPr>
            </w:pPr>
            <w:r w:rsidRPr="00F93D60">
              <w:rPr>
                <w:color w:val="000000"/>
              </w:rPr>
              <w:t>410</w:t>
            </w:r>
          </w:p>
        </w:tc>
        <w:tc>
          <w:tcPr>
            <w:tcW w:w="1280" w:type="pct"/>
            <w:tcBorders>
              <w:top w:val="nil"/>
              <w:left w:val="nil"/>
              <w:bottom w:val="nil"/>
              <w:right w:val="nil"/>
            </w:tcBorders>
            <w:shd w:val="clear" w:color="auto" w:fill="auto"/>
            <w:noWrap/>
            <w:vAlign w:val="bottom"/>
            <w:hideMark/>
          </w:tcPr>
          <w:p w14:paraId="23946933" w14:textId="77777777" w:rsidR="00F93D60" w:rsidRPr="00F93D60" w:rsidRDefault="00F93D60">
            <w:pPr>
              <w:jc w:val="center"/>
              <w:rPr>
                <w:color w:val="000000"/>
              </w:rPr>
            </w:pPr>
            <w:r w:rsidRPr="00F93D60">
              <w:rPr>
                <w:color w:val="000000"/>
              </w:rPr>
              <w:t>(-36.58, -22.26)</w:t>
            </w:r>
          </w:p>
        </w:tc>
        <w:tc>
          <w:tcPr>
            <w:tcW w:w="1056" w:type="pct"/>
            <w:tcBorders>
              <w:top w:val="nil"/>
              <w:left w:val="nil"/>
              <w:bottom w:val="nil"/>
              <w:right w:val="nil"/>
            </w:tcBorders>
            <w:shd w:val="clear" w:color="auto" w:fill="auto"/>
            <w:noWrap/>
            <w:vAlign w:val="bottom"/>
            <w:hideMark/>
          </w:tcPr>
          <w:p w14:paraId="0F949C7A" w14:textId="77777777" w:rsidR="00F93D60" w:rsidRPr="00F93D60" w:rsidRDefault="00F93D60">
            <w:pPr>
              <w:jc w:val="center"/>
              <w:rPr>
                <w:color w:val="000000"/>
              </w:rPr>
            </w:pPr>
            <w:r w:rsidRPr="00F93D60">
              <w:rPr>
                <w:color w:val="000000"/>
              </w:rPr>
              <w:t>(-85.92, -73.91)</w:t>
            </w:r>
          </w:p>
        </w:tc>
        <w:tc>
          <w:tcPr>
            <w:tcW w:w="1045" w:type="pct"/>
            <w:tcBorders>
              <w:top w:val="nil"/>
              <w:left w:val="nil"/>
              <w:bottom w:val="nil"/>
              <w:right w:val="nil"/>
            </w:tcBorders>
            <w:shd w:val="clear" w:color="auto" w:fill="auto"/>
            <w:noWrap/>
            <w:vAlign w:val="bottom"/>
            <w:hideMark/>
          </w:tcPr>
          <w:p w14:paraId="5343AAB8" w14:textId="77777777" w:rsidR="00F93D60" w:rsidRPr="00F93D60" w:rsidRDefault="00F93D60">
            <w:pPr>
              <w:jc w:val="center"/>
              <w:rPr>
                <w:color w:val="000000"/>
              </w:rPr>
            </w:pPr>
            <w:r w:rsidRPr="00F93D60">
              <w:rPr>
                <w:color w:val="000000"/>
              </w:rPr>
              <w:t>(45.52, 55.47)</w:t>
            </w:r>
          </w:p>
        </w:tc>
      </w:tr>
      <w:tr w:rsidR="00E44716" w:rsidRPr="00F93D60" w14:paraId="10A83D26" w14:textId="77777777" w:rsidTr="008572DD">
        <w:trPr>
          <w:trHeight w:val="320"/>
        </w:trPr>
        <w:tc>
          <w:tcPr>
            <w:tcW w:w="592" w:type="pct"/>
            <w:tcBorders>
              <w:top w:val="nil"/>
              <w:left w:val="nil"/>
              <w:bottom w:val="nil"/>
              <w:right w:val="nil"/>
            </w:tcBorders>
            <w:shd w:val="clear" w:color="auto" w:fill="auto"/>
            <w:noWrap/>
            <w:vAlign w:val="bottom"/>
            <w:hideMark/>
          </w:tcPr>
          <w:p w14:paraId="22C309C9"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2F5B1A7E" w14:textId="77777777" w:rsidR="00F93D60" w:rsidRPr="00F93D60" w:rsidRDefault="00F93D60">
            <w:pPr>
              <w:jc w:val="center"/>
              <w:rPr>
                <w:sz w:val="20"/>
                <w:szCs w:val="20"/>
              </w:rPr>
            </w:pPr>
          </w:p>
        </w:tc>
        <w:tc>
          <w:tcPr>
            <w:tcW w:w="1280" w:type="pct"/>
            <w:tcBorders>
              <w:top w:val="nil"/>
              <w:left w:val="nil"/>
              <w:bottom w:val="nil"/>
              <w:right w:val="nil"/>
            </w:tcBorders>
            <w:shd w:val="clear" w:color="auto" w:fill="auto"/>
            <w:noWrap/>
            <w:vAlign w:val="bottom"/>
            <w:hideMark/>
          </w:tcPr>
          <w:p w14:paraId="55142FA2" w14:textId="77777777" w:rsidR="00F93D60" w:rsidRPr="00F93D60" w:rsidRDefault="00F93D60">
            <w:pPr>
              <w:jc w:val="center"/>
              <w:rPr>
                <w:color w:val="000000"/>
              </w:rPr>
            </w:pPr>
            <w:r w:rsidRPr="00F93D60">
              <w:rPr>
                <w:color w:val="000000"/>
              </w:rPr>
              <w:t>&lt; 0.01</w:t>
            </w:r>
          </w:p>
        </w:tc>
        <w:tc>
          <w:tcPr>
            <w:tcW w:w="1056" w:type="pct"/>
            <w:tcBorders>
              <w:top w:val="nil"/>
              <w:left w:val="nil"/>
              <w:bottom w:val="nil"/>
              <w:right w:val="nil"/>
            </w:tcBorders>
            <w:shd w:val="clear" w:color="auto" w:fill="auto"/>
            <w:noWrap/>
            <w:vAlign w:val="bottom"/>
            <w:hideMark/>
          </w:tcPr>
          <w:p w14:paraId="02744E38" w14:textId="77777777" w:rsidR="00F93D60" w:rsidRPr="00F93D60" w:rsidRDefault="00F93D60">
            <w:pPr>
              <w:jc w:val="center"/>
              <w:rPr>
                <w:color w:val="000000"/>
              </w:rPr>
            </w:pPr>
            <w:r w:rsidRPr="00F93D60">
              <w:rPr>
                <w:color w:val="000000"/>
              </w:rPr>
              <w:t>&lt; 0.01</w:t>
            </w:r>
          </w:p>
        </w:tc>
        <w:tc>
          <w:tcPr>
            <w:tcW w:w="1045" w:type="pct"/>
            <w:tcBorders>
              <w:top w:val="nil"/>
              <w:left w:val="nil"/>
              <w:bottom w:val="nil"/>
              <w:right w:val="nil"/>
            </w:tcBorders>
            <w:shd w:val="clear" w:color="auto" w:fill="auto"/>
            <w:noWrap/>
            <w:vAlign w:val="bottom"/>
            <w:hideMark/>
          </w:tcPr>
          <w:p w14:paraId="42E97131" w14:textId="77777777" w:rsidR="00F93D60" w:rsidRPr="00F93D60" w:rsidRDefault="00F93D60">
            <w:pPr>
              <w:jc w:val="center"/>
              <w:rPr>
                <w:color w:val="000000"/>
              </w:rPr>
            </w:pPr>
            <w:r w:rsidRPr="00F93D60">
              <w:rPr>
                <w:color w:val="000000"/>
              </w:rPr>
              <w:t>&lt; 0.01</w:t>
            </w:r>
          </w:p>
        </w:tc>
      </w:tr>
      <w:tr w:rsidR="00E44716" w:rsidRPr="00F93D60" w14:paraId="5DA40957" w14:textId="77777777" w:rsidTr="008572DD">
        <w:trPr>
          <w:trHeight w:val="320"/>
        </w:trPr>
        <w:tc>
          <w:tcPr>
            <w:tcW w:w="592" w:type="pct"/>
            <w:tcBorders>
              <w:top w:val="nil"/>
              <w:left w:val="nil"/>
              <w:bottom w:val="nil"/>
              <w:right w:val="nil"/>
            </w:tcBorders>
            <w:shd w:val="clear" w:color="auto" w:fill="auto"/>
            <w:noWrap/>
            <w:vAlign w:val="bottom"/>
            <w:hideMark/>
          </w:tcPr>
          <w:p w14:paraId="213E84D7" w14:textId="77777777" w:rsidR="00F93D60" w:rsidRPr="00F93D60" w:rsidRDefault="00F93D60">
            <w:pPr>
              <w:jc w:val="center"/>
              <w:rPr>
                <w:color w:val="000000"/>
              </w:rPr>
            </w:pPr>
            <w:r w:rsidRPr="00F93D60">
              <w:rPr>
                <w:color w:val="000000"/>
              </w:rPr>
              <w:t>SEK</w:t>
            </w:r>
          </w:p>
        </w:tc>
        <w:tc>
          <w:tcPr>
            <w:tcW w:w="1027" w:type="pct"/>
            <w:tcBorders>
              <w:top w:val="nil"/>
              <w:left w:val="nil"/>
              <w:bottom w:val="nil"/>
              <w:right w:val="nil"/>
            </w:tcBorders>
            <w:shd w:val="clear" w:color="auto" w:fill="auto"/>
            <w:noWrap/>
            <w:vAlign w:val="bottom"/>
            <w:hideMark/>
          </w:tcPr>
          <w:p w14:paraId="767B021F" w14:textId="77777777" w:rsidR="00F93D60" w:rsidRPr="00F93D60" w:rsidRDefault="00F93D60">
            <w:pPr>
              <w:jc w:val="center"/>
              <w:rPr>
                <w:color w:val="000000"/>
              </w:rPr>
            </w:pPr>
            <w:r w:rsidRPr="00F93D60">
              <w:rPr>
                <w:color w:val="000000"/>
              </w:rPr>
              <w:t>1987/01-2020/09</w:t>
            </w:r>
          </w:p>
        </w:tc>
        <w:tc>
          <w:tcPr>
            <w:tcW w:w="1280" w:type="pct"/>
            <w:tcBorders>
              <w:top w:val="nil"/>
              <w:left w:val="nil"/>
              <w:bottom w:val="nil"/>
              <w:right w:val="nil"/>
            </w:tcBorders>
            <w:shd w:val="clear" w:color="auto" w:fill="auto"/>
            <w:noWrap/>
            <w:vAlign w:val="bottom"/>
            <w:hideMark/>
          </w:tcPr>
          <w:p w14:paraId="680D4D2E" w14:textId="77777777" w:rsidR="00F93D60" w:rsidRPr="00F93D60" w:rsidRDefault="00F93D60">
            <w:pPr>
              <w:jc w:val="center"/>
              <w:rPr>
                <w:color w:val="000000"/>
              </w:rPr>
            </w:pPr>
            <w:r w:rsidRPr="00F93D60">
              <w:rPr>
                <w:color w:val="000000"/>
              </w:rPr>
              <w:t>-109.265</w:t>
            </w:r>
          </w:p>
        </w:tc>
        <w:tc>
          <w:tcPr>
            <w:tcW w:w="1056" w:type="pct"/>
            <w:tcBorders>
              <w:top w:val="nil"/>
              <w:left w:val="nil"/>
              <w:bottom w:val="nil"/>
              <w:right w:val="nil"/>
            </w:tcBorders>
            <w:shd w:val="clear" w:color="auto" w:fill="auto"/>
            <w:noWrap/>
            <w:vAlign w:val="bottom"/>
            <w:hideMark/>
          </w:tcPr>
          <w:p w14:paraId="6156C988" w14:textId="77777777" w:rsidR="00F93D60" w:rsidRPr="00F93D60" w:rsidRDefault="00F93D60">
            <w:pPr>
              <w:jc w:val="center"/>
              <w:rPr>
                <w:color w:val="000000"/>
              </w:rPr>
            </w:pPr>
            <w:r w:rsidRPr="00F93D60">
              <w:rPr>
                <w:color w:val="000000"/>
              </w:rPr>
              <w:t>-168.964</w:t>
            </w:r>
          </w:p>
        </w:tc>
        <w:tc>
          <w:tcPr>
            <w:tcW w:w="1045" w:type="pct"/>
            <w:tcBorders>
              <w:top w:val="nil"/>
              <w:left w:val="nil"/>
              <w:bottom w:val="nil"/>
              <w:right w:val="nil"/>
            </w:tcBorders>
            <w:shd w:val="clear" w:color="auto" w:fill="auto"/>
            <w:noWrap/>
            <w:vAlign w:val="bottom"/>
            <w:hideMark/>
          </w:tcPr>
          <w:p w14:paraId="597E4EDB" w14:textId="77777777" w:rsidR="00F93D60" w:rsidRPr="00F93D60" w:rsidRDefault="00F93D60">
            <w:pPr>
              <w:jc w:val="center"/>
              <w:rPr>
                <w:color w:val="000000"/>
              </w:rPr>
            </w:pPr>
            <w:r w:rsidRPr="00F93D60">
              <w:rPr>
                <w:color w:val="000000"/>
              </w:rPr>
              <w:t>59.699</w:t>
            </w:r>
          </w:p>
        </w:tc>
      </w:tr>
      <w:tr w:rsidR="00E44716" w:rsidRPr="00F93D60" w14:paraId="0DDBEBC9" w14:textId="77777777" w:rsidTr="008572DD">
        <w:trPr>
          <w:trHeight w:val="320"/>
        </w:trPr>
        <w:tc>
          <w:tcPr>
            <w:tcW w:w="592" w:type="pct"/>
            <w:tcBorders>
              <w:top w:val="nil"/>
              <w:left w:val="nil"/>
              <w:bottom w:val="nil"/>
              <w:right w:val="nil"/>
            </w:tcBorders>
            <w:shd w:val="clear" w:color="auto" w:fill="auto"/>
            <w:noWrap/>
            <w:vAlign w:val="bottom"/>
            <w:hideMark/>
          </w:tcPr>
          <w:p w14:paraId="79072A04" w14:textId="77777777" w:rsidR="00F93D60" w:rsidRPr="00F93D60" w:rsidRDefault="00F93D60">
            <w:pPr>
              <w:jc w:val="center"/>
              <w:rPr>
                <w:color w:val="000000"/>
              </w:rPr>
            </w:pPr>
          </w:p>
        </w:tc>
        <w:tc>
          <w:tcPr>
            <w:tcW w:w="1027" w:type="pct"/>
            <w:tcBorders>
              <w:top w:val="nil"/>
              <w:left w:val="nil"/>
              <w:bottom w:val="nil"/>
              <w:right w:val="nil"/>
            </w:tcBorders>
            <w:shd w:val="clear" w:color="auto" w:fill="auto"/>
            <w:noWrap/>
            <w:vAlign w:val="bottom"/>
            <w:hideMark/>
          </w:tcPr>
          <w:p w14:paraId="22E3CC5F" w14:textId="77777777" w:rsidR="00F93D60" w:rsidRPr="00F93D60" w:rsidRDefault="00F93D60">
            <w:pPr>
              <w:jc w:val="center"/>
              <w:rPr>
                <w:color w:val="000000"/>
              </w:rPr>
            </w:pPr>
            <w:r w:rsidRPr="00F93D60">
              <w:rPr>
                <w:color w:val="000000"/>
              </w:rPr>
              <w:t>398</w:t>
            </w:r>
          </w:p>
        </w:tc>
        <w:tc>
          <w:tcPr>
            <w:tcW w:w="1280" w:type="pct"/>
            <w:tcBorders>
              <w:top w:val="nil"/>
              <w:left w:val="nil"/>
              <w:bottom w:val="nil"/>
              <w:right w:val="nil"/>
            </w:tcBorders>
            <w:shd w:val="clear" w:color="auto" w:fill="auto"/>
            <w:noWrap/>
            <w:vAlign w:val="bottom"/>
            <w:hideMark/>
          </w:tcPr>
          <w:p w14:paraId="1824282A" w14:textId="77777777" w:rsidR="00F93D60" w:rsidRPr="00F93D60" w:rsidRDefault="00F93D60">
            <w:pPr>
              <w:jc w:val="center"/>
              <w:rPr>
                <w:color w:val="000000"/>
              </w:rPr>
            </w:pPr>
            <w:r w:rsidRPr="00F93D60">
              <w:rPr>
                <w:color w:val="000000"/>
              </w:rPr>
              <w:t>(-144, -74.54)</w:t>
            </w:r>
          </w:p>
        </w:tc>
        <w:tc>
          <w:tcPr>
            <w:tcW w:w="1056" w:type="pct"/>
            <w:tcBorders>
              <w:top w:val="nil"/>
              <w:left w:val="nil"/>
              <w:bottom w:val="nil"/>
              <w:right w:val="nil"/>
            </w:tcBorders>
            <w:shd w:val="clear" w:color="auto" w:fill="auto"/>
            <w:noWrap/>
            <w:vAlign w:val="bottom"/>
            <w:hideMark/>
          </w:tcPr>
          <w:p w14:paraId="3E2589F5" w14:textId="77777777" w:rsidR="00F93D60" w:rsidRPr="00F93D60" w:rsidRDefault="00F93D60">
            <w:pPr>
              <w:jc w:val="center"/>
              <w:rPr>
                <w:color w:val="000000"/>
              </w:rPr>
            </w:pPr>
            <w:r w:rsidRPr="00F93D60">
              <w:rPr>
                <w:color w:val="000000"/>
              </w:rPr>
              <w:t>(-230.2, -107.8)</w:t>
            </w:r>
          </w:p>
        </w:tc>
        <w:tc>
          <w:tcPr>
            <w:tcW w:w="1045" w:type="pct"/>
            <w:tcBorders>
              <w:top w:val="nil"/>
              <w:left w:val="nil"/>
              <w:bottom w:val="nil"/>
              <w:right w:val="nil"/>
            </w:tcBorders>
            <w:shd w:val="clear" w:color="auto" w:fill="auto"/>
            <w:noWrap/>
            <w:vAlign w:val="bottom"/>
            <w:hideMark/>
          </w:tcPr>
          <w:p w14:paraId="412A4668" w14:textId="77777777" w:rsidR="00F93D60" w:rsidRPr="00F93D60" w:rsidRDefault="00F93D60">
            <w:pPr>
              <w:jc w:val="center"/>
              <w:rPr>
                <w:color w:val="000000"/>
              </w:rPr>
            </w:pPr>
            <w:r w:rsidRPr="00F93D60">
              <w:rPr>
                <w:color w:val="000000"/>
              </w:rPr>
              <w:t>(32.41, 86.99)</w:t>
            </w:r>
          </w:p>
        </w:tc>
      </w:tr>
      <w:tr w:rsidR="00E44716" w:rsidRPr="00F93D60" w14:paraId="6049B9F7" w14:textId="77777777" w:rsidTr="008572DD">
        <w:trPr>
          <w:trHeight w:val="320"/>
        </w:trPr>
        <w:tc>
          <w:tcPr>
            <w:tcW w:w="592" w:type="pct"/>
            <w:tcBorders>
              <w:top w:val="nil"/>
              <w:left w:val="nil"/>
              <w:bottom w:val="single" w:sz="4" w:space="0" w:color="auto"/>
              <w:right w:val="nil"/>
            </w:tcBorders>
            <w:shd w:val="clear" w:color="auto" w:fill="auto"/>
            <w:noWrap/>
            <w:vAlign w:val="bottom"/>
            <w:hideMark/>
          </w:tcPr>
          <w:p w14:paraId="48F135FE" w14:textId="77777777" w:rsidR="00F93D60" w:rsidRPr="00F93D60" w:rsidRDefault="00F93D60">
            <w:pPr>
              <w:jc w:val="center"/>
              <w:rPr>
                <w:color w:val="000000"/>
              </w:rPr>
            </w:pPr>
            <w:r w:rsidRPr="00F93D60">
              <w:rPr>
                <w:color w:val="000000"/>
              </w:rPr>
              <w:t> </w:t>
            </w:r>
          </w:p>
        </w:tc>
        <w:tc>
          <w:tcPr>
            <w:tcW w:w="1027" w:type="pct"/>
            <w:tcBorders>
              <w:top w:val="nil"/>
              <w:left w:val="nil"/>
              <w:bottom w:val="single" w:sz="4" w:space="0" w:color="auto"/>
              <w:right w:val="nil"/>
            </w:tcBorders>
            <w:shd w:val="clear" w:color="auto" w:fill="auto"/>
            <w:noWrap/>
            <w:vAlign w:val="bottom"/>
            <w:hideMark/>
          </w:tcPr>
          <w:p w14:paraId="68B11F0C" w14:textId="77777777" w:rsidR="00F93D60" w:rsidRPr="00F93D60" w:rsidRDefault="00F93D60">
            <w:pPr>
              <w:jc w:val="center"/>
              <w:rPr>
                <w:color w:val="000000"/>
              </w:rPr>
            </w:pPr>
            <w:r w:rsidRPr="00F93D60">
              <w:rPr>
                <w:color w:val="000000"/>
              </w:rPr>
              <w:t> </w:t>
            </w:r>
          </w:p>
        </w:tc>
        <w:tc>
          <w:tcPr>
            <w:tcW w:w="1280" w:type="pct"/>
            <w:tcBorders>
              <w:top w:val="nil"/>
              <w:left w:val="nil"/>
              <w:bottom w:val="single" w:sz="4" w:space="0" w:color="auto"/>
              <w:right w:val="nil"/>
            </w:tcBorders>
            <w:shd w:val="clear" w:color="auto" w:fill="auto"/>
            <w:noWrap/>
            <w:vAlign w:val="bottom"/>
            <w:hideMark/>
          </w:tcPr>
          <w:p w14:paraId="6E00FE07" w14:textId="77777777" w:rsidR="00F93D60" w:rsidRPr="00F93D60" w:rsidRDefault="00F93D60">
            <w:pPr>
              <w:jc w:val="center"/>
              <w:rPr>
                <w:color w:val="000000"/>
              </w:rPr>
            </w:pPr>
            <w:r w:rsidRPr="00F93D60">
              <w:rPr>
                <w:color w:val="000000"/>
              </w:rPr>
              <w:t>&lt; 0.01</w:t>
            </w:r>
          </w:p>
        </w:tc>
        <w:tc>
          <w:tcPr>
            <w:tcW w:w="1056" w:type="pct"/>
            <w:tcBorders>
              <w:top w:val="nil"/>
              <w:left w:val="nil"/>
              <w:bottom w:val="single" w:sz="4" w:space="0" w:color="auto"/>
              <w:right w:val="nil"/>
            </w:tcBorders>
            <w:shd w:val="clear" w:color="auto" w:fill="auto"/>
            <w:noWrap/>
            <w:vAlign w:val="bottom"/>
            <w:hideMark/>
          </w:tcPr>
          <w:p w14:paraId="371E373F" w14:textId="77777777" w:rsidR="00F93D60" w:rsidRPr="00F93D60" w:rsidRDefault="00F93D60">
            <w:pPr>
              <w:jc w:val="center"/>
              <w:rPr>
                <w:color w:val="000000"/>
              </w:rPr>
            </w:pPr>
            <w:r w:rsidRPr="00F93D60">
              <w:rPr>
                <w:color w:val="000000"/>
              </w:rPr>
              <w:t>&lt; 0.01</w:t>
            </w:r>
          </w:p>
        </w:tc>
        <w:tc>
          <w:tcPr>
            <w:tcW w:w="1045" w:type="pct"/>
            <w:tcBorders>
              <w:top w:val="nil"/>
              <w:left w:val="nil"/>
              <w:bottom w:val="single" w:sz="4" w:space="0" w:color="auto"/>
              <w:right w:val="nil"/>
            </w:tcBorders>
            <w:shd w:val="clear" w:color="auto" w:fill="auto"/>
            <w:noWrap/>
            <w:vAlign w:val="bottom"/>
            <w:hideMark/>
          </w:tcPr>
          <w:p w14:paraId="1D3A4A86" w14:textId="77777777" w:rsidR="00F93D60" w:rsidRPr="00F93D60" w:rsidRDefault="00F93D60">
            <w:pPr>
              <w:jc w:val="center"/>
              <w:rPr>
                <w:color w:val="000000"/>
              </w:rPr>
            </w:pPr>
            <w:r w:rsidRPr="00F93D60">
              <w:rPr>
                <w:color w:val="000000"/>
              </w:rPr>
              <w:t>&lt; 0.01</w:t>
            </w:r>
          </w:p>
        </w:tc>
      </w:tr>
    </w:tbl>
    <w:p w14:paraId="467E335B" w14:textId="2458F594" w:rsidR="008572DD" w:rsidRPr="00BC5E9B" w:rsidRDefault="008572DD" w:rsidP="008572DD">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Pr="00BC5E9B">
        <w:rPr>
          <w:sz w:val="20"/>
          <w:szCs w:val="20"/>
        </w:rPr>
        <w:t xml:space="preserve">) from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η</m:t>
            </m:r>
          </m:e>
          <m:sub>
            <m:r>
              <w:rPr>
                <w:rFonts w:ascii="Cambria Math" w:hAnsi="Cambria Math"/>
                <w:sz w:val="20"/>
                <w:szCs w:val="20"/>
              </w:rPr>
              <m:t>L</m:t>
            </m:r>
          </m:sub>
          <m:sup>
            <m:r>
              <w:rPr>
                <w:rFonts w:ascii="Cambria Math" w:hAnsi="Cambria Math"/>
                <w:sz w:val="20"/>
                <w:szCs w:val="20"/>
              </w:rPr>
              <m:t>T</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sidR="003B785D">
        <w:rPr>
          <w:sz w:val="20"/>
          <w:szCs w:val="20"/>
        </w:rPr>
        <w:t xml:space="preserve"> (</w:t>
      </w:r>
      <w:r w:rsidR="00517098">
        <w:rPr>
          <w:sz w:val="20"/>
          <w:szCs w:val="20"/>
        </w:rPr>
        <w:t>Transitory component</w:t>
      </w:r>
      <w:r w:rsidR="003B785D">
        <w:rPr>
          <w:sz w:val="20"/>
          <w:szCs w:val="20"/>
        </w:rPr>
        <w:t xml:space="preserve"> column)</w:t>
      </w:r>
      <w:r w:rsidR="003B785D"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η</m:t>
            </m:r>
          </m:e>
          <m:sub>
            <m:r>
              <w:rPr>
                <w:rFonts w:ascii="Cambria Math" w:hAnsi="Cambria Math"/>
                <w:sz w:val="20"/>
                <w:szCs w:val="20"/>
              </w:rPr>
              <m:t>L</m:t>
            </m:r>
          </m:sub>
          <m:sup>
            <m:r>
              <w:rPr>
                <w:rFonts w:ascii="Cambria Math" w:hAnsi="Cambria Math"/>
                <w:sz w:val="20"/>
                <w:szCs w:val="20"/>
              </w:rPr>
              <m:t>IP</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sidR="003B785D">
        <w:rPr>
          <w:sz w:val="20"/>
          <w:szCs w:val="20"/>
        </w:rPr>
        <w:t xml:space="preserve"> (</w:t>
      </w:r>
      <w:r w:rsidR="00517098">
        <w:rPr>
          <w:sz w:val="20"/>
          <w:szCs w:val="20"/>
        </w:rPr>
        <w:t>UIP measure</w:t>
      </w:r>
      <w:r w:rsidR="003B785D">
        <w:rPr>
          <w:sz w:val="20"/>
          <w:szCs w:val="20"/>
        </w:rPr>
        <w:t xml:space="preserve"> column)</w:t>
      </w:r>
      <w:r w:rsidR="003B785D" w:rsidRPr="00BC5E9B">
        <w:rPr>
          <w:sz w:val="20"/>
          <w:szCs w:val="20"/>
        </w:rPr>
        <w:t xml:space="preserve">, </w:t>
      </w:r>
      <w:r w:rsidR="003B785D">
        <w:rPr>
          <w:sz w:val="20"/>
          <w:szCs w:val="20"/>
        </w:rPr>
        <w:t xml:space="preserve">and </w:t>
      </w:r>
      <w:r>
        <w:rPr>
          <w:sz w:val="20"/>
          <w:szCs w:val="20"/>
        </w:rPr>
        <w:t>equation (12)</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sidR="003B785D">
        <w:rPr>
          <w:sz w:val="20"/>
          <w:szCs w:val="20"/>
        </w:rPr>
        <w:t xml:space="preserve"> (Difference column)</w:t>
      </w:r>
      <w:r w:rsidRPr="00BC5E9B">
        <w:rPr>
          <w:sz w:val="20"/>
          <w:szCs w:val="20"/>
        </w:rPr>
        <w:t>, based on the full sample (the longest covers 1979:06-2020:09) for each currency, including</w:t>
      </w:r>
      <w:r w:rsidR="007F03F8">
        <w:rPr>
          <w:sz w:val="20"/>
          <w:szCs w:val="20"/>
        </w:rPr>
        <w:t xml:space="preserve"> </w:t>
      </w:r>
      <w:r w:rsidRPr="00BC5E9B">
        <w:rPr>
          <w:sz w:val="20"/>
          <w:szCs w:val="20"/>
        </w:rPr>
        <w:t xml:space="preserve">Canadian dollar (CAD), Swiss franc (CHF), </w:t>
      </w:r>
      <w:r w:rsidRPr="00BC5E9B">
        <w:rPr>
          <w:rFonts w:ascii="TimesNewRomanPSMT" w:hAnsi="TimesNewRomanPSMT"/>
          <w:sz w:val="20"/>
          <w:szCs w:val="20"/>
        </w:rPr>
        <w:t xml:space="preserve">German mark (DEM), </w:t>
      </w:r>
      <w:r w:rsidRPr="00BC5E9B">
        <w:rPr>
          <w:sz w:val="20"/>
          <w:szCs w:val="20"/>
        </w:rPr>
        <w:t>French franc (FRF), British pound (GBP), Italian lira (ITL), Japanese yen (JPY), Norwegian krone (NOK)</w:t>
      </w:r>
      <w:r w:rsidR="007F03F8">
        <w:rPr>
          <w:sz w:val="20"/>
          <w:szCs w:val="20"/>
        </w:rPr>
        <w:t xml:space="preserve"> </w:t>
      </w:r>
      <w:r w:rsidRPr="00BC5E9B">
        <w:rPr>
          <w:sz w:val="20"/>
          <w:szCs w:val="20"/>
        </w:rPr>
        <w:t xml:space="preserve">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w:t>
      </w:r>
      <w:r w:rsidR="00C6506F">
        <w:rPr>
          <w:sz w:val="20"/>
          <w:szCs w:val="20"/>
        </w:rPr>
        <w:t xml:space="preserve"> in the stationary </w:t>
      </w:r>
      <w:proofErr w:type="gramStart"/>
      <w:r w:rsidR="00C6506F">
        <w:rPr>
          <w:sz w:val="20"/>
          <w:szCs w:val="20"/>
        </w:rPr>
        <w:t>case</w:t>
      </w:r>
      <w:r>
        <w:rPr>
          <w:sz w:val="20"/>
          <w:szCs w:val="20"/>
        </w:rPr>
        <w:t>, and</w:t>
      </w:r>
      <w:proofErr w:type="gramEnd"/>
      <w:r>
        <w:rPr>
          <w:sz w:val="20"/>
          <w:szCs w:val="20"/>
        </w:rPr>
        <w:t xml:space="preserve"> adopt the small-sample bias correction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w:t>
      </w:r>
      <w:r w:rsidRPr="00BC5E9B">
        <w:rPr>
          <w:sz w:val="20"/>
          <w:szCs w:val="20"/>
        </w:rPr>
        <w:lastRenderedPageBreak/>
        <w:t xml:space="preserve">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proofErr w:type="gramEnd"/>
      <w:r w:rsidRPr="00BC5E9B">
        <w:rPr>
          <w:sz w:val="20"/>
          <w:szCs w:val="20"/>
        </w:rPr>
        <w:t xml:space="preserve"> 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the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06C7A200" w14:textId="634726CF" w:rsidR="001A0309" w:rsidRDefault="001A0309">
      <w:pPr>
        <w:rPr>
          <w:color w:val="000000" w:themeColor="text1"/>
        </w:rPr>
      </w:pPr>
      <w:r>
        <w:rPr>
          <w:color w:val="000000" w:themeColor="text1"/>
        </w:rPr>
        <w:br w:type="page"/>
      </w:r>
    </w:p>
    <w:p w14:paraId="3BEDEAF6" w14:textId="55732665" w:rsidR="00682922" w:rsidRDefault="00682922" w:rsidP="00682922">
      <w:pPr>
        <w:jc w:val="center"/>
        <w:rPr>
          <w:color w:val="000000" w:themeColor="text1"/>
        </w:rPr>
      </w:pPr>
    </w:p>
    <w:p w14:paraId="315BAEF1" w14:textId="77777777" w:rsidR="00682922" w:rsidRDefault="00682922" w:rsidP="00682922">
      <w:pPr>
        <w:jc w:val="center"/>
        <w:rPr>
          <w:color w:val="000000" w:themeColor="text1"/>
        </w:rPr>
      </w:pPr>
      <w:r>
        <w:rPr>
          <w:color w:val="000000" w:themeColor="text1"/>
        </w:rPr>
        <w:t>Table 20</w:t>
      </w:r>
    </w:p>
    <w:p w14:paraId="255329A5" w14:textId="77777777" w:rsidR="00682922" w:rsidRDefault="00682922" w:rsidP="00682922">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ZEqnNum285840  \* MERGEFORMAT </w:instrText>
      </w:r>
      <w:r>
        <w:rPr>
          <w:iCs/>
          <w:color w:val="000000" w:themeColor="text1"/>
        </w:rPr>
        <w:fldChar w:fldCharType="begin"/>
      </w:r>
      <w:r>
        <w:rPr>
          <w:iCs/>
          <w:color w:val="000000" w:themeColor="text1"/>
        </w:rPr>
        <w:instrText xml:space="preserve"> REF ZEqnNum285840 \* Charformat \! \* MERGEFORMAT </w:instrText>
      </w:r>
      <w:r>
        <w:rPr>
          <w:iCs/>
          <w:color w:val="000000" w:themeColor="text1"/>
        </w:rPr>
        <w:fldChar w:fldCharType="separate"/>
      </w:r>
      <w:r w:rsidRPr="00357251">
        <w:rPr>
          <w:iCs/>
          <w:color w:val="000000" w:themeColor="text1"/>
        </w:rPr>
        <w:instrText>(13)</w:instrText>
      </w:r>
      <w:r>
        <w:rPr>
          <w:iCs/>
          <w:color w:val="000000" w:themeColor="text1"/>
        </w:rPr>
        <w:fldChar w:fldCharType="end"/>
      </w:r>
      <w:r>
        <w:rPr>
          <w:iCs/>
          <w:color w:val="000000" w:themeColor="text1"/>
        </w:rPr>
        <w:fldChar w:fldCharType="end"/>
      </w:r>
      <w:r>
        <w:rPr>
          <w:iCs/>
          <w:color w:val="000000" w:themeColor="text1"/>
        </w:rPr>
        <w:t>, Full Sample for Each Currency</w:t>
      </w:r>
    </w:p>
    <w:tbl>
      <w:tblPr>
        <w:tblW w:w="5000" w:type="pct"/>
        <w:tblLook w:val="04A0" w:firstRow="1" w:lastRow="0" w:firstColumn="1" w:lastColumn="0" w:noHBand="0" w:noVBand="1"/>
      </w:tblPr>
      <w:tblGrid>
        <w:gridCol w:w="1411"/>
        <w:gridCol w:w="2381"/>
        <w:gridCol w:w="844"/>
        <w:gridCol w:w="1498"/>
        <w:gridCol w:w="2110"/>
        <w:gridCol w:w="1116"/>
      </w:tblGrid>
      <w:tr w:rsidR="000A2BAE" w:rsidRPr="00A13691" w14:paraId="495E60D4" w14:textId="77777777" w:rsidTr="00C13E61">
        <w:trPr>
          <w:trHeight w:val="320"/>
        </w:trPr>
        <w:tc>
          <w:tcPr>
            <w:tcW w:w="754" w:type="pct"/>
            <w:tcBorders>
              <w:top w:val="single" w:sz="4" w:space="0" w:color="auto"/>
              <w:left w:val="nil"/>
              <w:bottom w:val="single" w:sz="4" w:space="0" w:color="auto"/>
              <w:right w:val="nil"/>
            </w:tcBorders>
            <w:shd w:val="clear" w:color="auto" w:fill="auto"/>
            <w:noWrap/>
            <w:vAlign w:val="bottom"/>
            <w:hideMark/>
          </w:tcPr>
          <w:p w14:paraId="6ACDC737" w14:textId="77777777" w:rsidR="000A2BAE" w:rsidRPr="00A13691" w:rsidRDefault="000A2BAE" w:rsidP="00C13E61">
            <w:pPr>
              <w:jc w:val="center"/>
              <w:rPr>
                <w:color w:val="000000"/>
              </w:rPr>
            </w:pPr>
            <w:r w:rsidRPr="00A13691">
              <w:rPr>
                <w:color w:val="000000"/>
              </w:rPr>
              <w:t>Currency</w:t>
            </w:r>
          </w:p>
        </w:tc>
        <w:tc>
          <w:tcPr>
            <w:tcW w:w="1272" w:type="pct"/>
            <w:tcBorders>
              <w:top w:val="single" w:sz="4" w:space="0" w:color="auto"/>
              <w:left w:val="nil"/>
              <w:bottom w:val="single" w:sz="4" w:space="0" w:color="auto"/>
              <w:right w:val="nil"/>
            </w:tcBorders>
            <w:shd w:val="clear" w:color="auto" w:fill="auto"/>
            <w:noWrap/>
            <w:vAlign w:val="bottom"/>
            <w:hideMark/>
          </w:tcPr>
          <w:p w14:paraId="7360892E" w14:textId="301E92CA" w:rsidR="000A2BAE" w:rsidRPr="00A13691" w:rsidRDefault="002E48B1" w:rsidP="00C13E61">
            <w:pPr>
              <w:jc w:val="center"/>
            </w:pPr>
            <w:r>
              <w:t>Time</w:t>
            </w:r>
          </w:p>
        </w:tc>
        <w:tc>
          <w:tcPr>
            <w:tcW w:w="451" w:type="pct"/>
            <w:tcBorders>
              <w:top w:val="single" w:sz="4" w:space="0" w:color="auto"/>
              <w:left w:val="nil"/>
              <w:bottom w:val="single" w:sz="4" w:space="0" w:color="auto"/>
              <w:right w:val="nil"/>
            </w:tcBorders>
            <w:shd w:val="clear" w:color="auto" w:fill="auto"/>
            <w:noWrap/>
            <w:vAlign w:val="bottom"/>
            <w:hideMark/>
          </w:tcPr>
          <w:p w14:paraId="597BA1D2" w14:textId="77777777" w:rsidR="000A2BAE" w:rsidRPr="00A13691" w:rsidRDefault="000A2BAE" w:rsidP="00C13E61">
            <w:pPr>
              <w:jc w:val="center"/>
            </w:pPr>
            <w:r w:rsidRPr="00A13691">
              <w:rPr>
                <w:color w:val="000000"/>
              </w:rPr>
              <w:t>Obs</w:t>
            </w:r>
            <w:r w:rsidRPr="007C3F25">
              <w:rPr>
                <w:color w:val="000000"/>
              </w:rPr>
              <w:t>.</w:t>
            </w:r>
          </w:p>
        </w:tc>
        <w:tc>
          <w:tcPr>
            <w:tcW w:w="800" w:type="pct"/>
            <w:tcBorders>
              <w:top w:val="single" w:sz="4" w:space="0" w:color="auto"/>
              <w:left w:val="nil"/>
              <w:bottom w:val="single" w:sz="4" w:space="0" w:color="auto"/>
              <w:right w:val="nil"/>
            </w:tcBorders>
            <w:shd w:val="clear" w:color="auto" w:fill="auto"/>
            <w:noWrap/>
            <w:vAlign w:val="bottom"/>
            <w:hideMark/>
          </w:tcPr>
          <w:p w14:paraId="76FBD5B8" w14:textId="12661602" w:rsidR="000A2BAE" w:rsidRPr="00101C09" w:rsidRDefault="007F03F8" w:rsidP="00C13E61">
            <w:pPr>
              <w:jc w:val="center"/>
              <w:rPr>
                <w:color w:val="000000"/>
              </w:rPr>
            </w:pPr>
            <m:oMathPara>
              <m:oMath>
                <m:sSub>
                  <m:sSubPr>
                    <m:ctrlPr>
                      <w:rPr>
                        <w:rFonts w:ascii="Cambria Math" w:hAnsi="Cambria Math"/>
                        <w:i/>
                      </w:rPr>
                    </m:ctrlPr>
                  </m:sSubPr>
                  <m:e>
                    <m:r>
                      <w:rPr>
                        <w:rFonts w:ascii="Cambria Math" w:hAnsi="Cambria Math"/>
                      </w:rPr>
                      <m:t>ζ</m:t>
                    </m:r>
                  </m:e>
                  <m:sub>
                    <m:r>
                      <w:rPr>
                        <w:rFonts w:ascii="Cambria Math" w:hAnsi="Cambria Math"/>
                      </w:rPr>
                      <m:t>L</m:t>
                    </m:r>
                  </m:sub>
                </m:sSub>
              </m:oMath>
            </m:oMathPara>
          </w:p>
        </w:tc>
        <w:tc>
          <w:tcPr>
            <w:tcW w:w="1127" w:type="pct"/>
            <w:tcBorders>
              <w:top w:val="single" w:sz="4" w:space="0" w:color="auto"/>
              <w:left w:val="nil"/>
              <w:bottom w:val="single" w:sz="4" w:space="0" w:color="auto"/>
              <w:right w:val="nil"/>
            </w:tcBorders>
            <w:shd w:val="clear" w:color="auto" w:fill="auto"/>
            <w:noWrap/>
            <w:vAlign w:val="bottom"/>
            <w:hideMark/>
          </w:tcPr>
          <w:p w14:paraId="3642EB48" w14:textId="77777777" w:rsidR="000A2BAE" w:rsidRPr="00A13691" w:rsidRDefault="000A2BAE" w:rsidP="00C13E61">
            <w:pPr>
              <w:jc w:val="center"/>
              <w:rPr>
                <w:color w:val="000000"/>
              </w:rPr>
            </w:pPr>
            <w:r w:rsidRPr="00A13691">
              <w:rPr>
                <w:color w:val="000000"/>
              </w:rPr>
              <w:t>95% CI</w:t>
            </w:r>
          </w:p>
        </w:tc>
        <w:tc>
          <w:tcPr>
            <w:tcW w:w="596" w:type="pct"/>
            <w:tcBorders>
              <w:top w:val="single" w:sz="4" w:space="0" w:color="auto"/>
              <w:left w:val="nil"/>
              <w:bottom w:val="single" w:sz="4" w:space="0" w:color="auto"/>
              <w:right w:val="nil"/>
            </w:tcBorders>
            <w:shd w:val="clear" w:color="auto" w:fill="auto"/>
            <w:noWrap/>
            <w:vAlign w:val="bottom"/>
            <w:hideMark/>
          </w:tcPr>
          <w:p w14:paraId="4048F150" w14:textId="77777777" w:rsidR="000A2BAE" w:rsidRPr="00A13691" w:rsidRDefault="000A2BAE" w:rsidP="00C13E61">
            <w:pPr>
              <w:jc w:val="center"/>
              <w:rPr>
                <w:color w:val="000000"/>
              </w:rPr>
            </w:pPr>
            <w:r w:rsidRPr="00F436BB">
              <w:rPr>
                <w:i/>
                <w:iCs/>
                <w:color w:val="000000"/>
              </w:rPr>
              <w:t>p</w:t>
            </w:r>
            <w:r w:rsidRPr="00A13691">
              <w:rPr>
                <w:color w:val="000000"/>
              </w:rPr>
              <w:t>-</w:t>
            </w:r>
            <w:proofErr w:type="spellStart"/>
            <w:r w:rsidRPr="00A13691">
              <w:rPr>
                <w:color w:val="000000"/>
              </w:rPr>
              <w:t>val</w:t>
            </w:r>
            <w:proofErr w:type="spellEnd"/>
          </w:p>
        </w:tc>
      </w:tr>
      <w:tr w:rsidR="000A2BAE" w:rsidRPr="00A13691" w14:paraId="6C7FF681" w14:textId="77777777" w:rsidTr="00C13E61">
        <w:trPr>
          <w:trHeight w:val="320"/>
        </w:trPr>
        <w:tc>
          <w:tcPr>
            <w:tcW w:w="754" w:type="pct"/>
            <w:tcBorders>
              <w:top w:val="single" w:sz="4" w:space="0" w:color="auto"/>
              <w:left w:val="nil"/>
              <w:bottom w:val="nil"/>
              <w:right w:val="nil"/>
            </w:tcBorders>
            <w:shd w:val="clear" w:color="auto" w:fill="auto"/>
            <w:noWrap/>
            <w:vAlign w:val="bottom"/>
            <w:hideMark/>
          </w:tcPr>
          <w:p w14:paraId="44B58BE4" w14:textId="77777777" w:rsidR="000A2BAE" w:rsidRPr="00A13691" w:rsidRDefault="000A2BAE" w:rsidP="000A2BAE">
            <w:pPr>
              <w:jc w:val="center"/>
              <w:rPr>
                <w:color w:val="000000"/>
              </w:rPr>
            </w:pPr>
            <w:r w:rsidRPr="00A13691">
              <w:rPr>
                <w:color w:val="000000"/>
              </w:rPr>
              <w:t>CAD</w:t>
            </w:r>
          </w:p>
        </w:tc>
        <w:tc>
          <w:tcPr>
            <w:tcW w:w="1272" w:type="pct"/>
            <w:tcBorders>
              <w:top w:val="single" w:sz="4" w:space="0" w:color="auto"/>
              <w:left w:val="nil"/>
              <w:bottom w:val="nil"/>
              <w:right w:val="nil"/>
            </w:tcBorders>
            <w:shd w:val="clear" w:color="auto" w:fill="auto"/>
            <w:noWrap/>
            <w:vAlign w:val="bottom"/>
            <w:hideMark/>
          </w:tcPr>
          <w:p w14:paraId="03C492BB" w14:textId="77777777" w:rsidR="000A2BAE" w:rsidRPr="00A13691" w:rsidRDefault="000A2BAE" w:rsidP="000A2BAE">
            <w:pPr>
              <w:jc w:val="center"/>
              <w:rPr>
                <w:color w:val="000000"/>
              </w:rPr>
            </w:pPr>
            <w:r w:rsidRPr="00A13691">
              <w:rPr>
                <w:color w:val="000000"/>
              </w:rPr>
              <w:t>1979/06-2020/09</w:t>
            </w:r>
          </w:p>
        </w:tc>
        <w:tc>
          <w:tcPr>
            <w:tcW w:w="451" w:type="pct"/>
            <w:tcBorders>
              <w:top w:val="single" w:sz="4" w:space="0" w:color="auto"/>
              <w:left w:val="nil"/>
              <w:bottom w:val="nil"/>
              <w:right w:val="nil"/>
            </w:tcBorders>
            <w:shd w:val="clear" w:color="auto" w:fill="auto"/>
            <w:noWrap/>
            <w:vAlign w:val="bottom"/>
            <w:hideMark/>
          </w:tcPr>
          <w:p w14:paraId="273DCECD" w14:textId="77777777" w:rsidR="000A2BAE" w:rsidRPr="00A13691" w:rsidRDefault="000A2BAE" w:rsidP="000A2BAE">
            <w:pPr>
              <w:jc w:val="center"/>
              <w:rPr>
                <w:color w:val="000000"/>
              </w:rPr>
            </w:pPr>
            <w:r w:rsidRPr="00A13691">
              <w:rPr>
                <w:color w:val="000000"/>
              </w:rPr>
              <w:t>477</w:t>
            </w:r>
          </w:p>
        </w:tc>
        <w:tc>
          <w:tcPr>
            <w:tcW w:w="800" w:type="pct"/>
            <w:tcBorders>
              <w:top w:val="single" w:sz="4" w:space="0" w:color="auto"/>
              <w:left w:val="nil"/>
              <w:bottom w:val="nil"/>
              <w:right w:val="nil"/>
            </w:tcBorders>
            <w:shd w:val="clear" w:color="auto" w:fill="auto"/>
            <w:noWrap/>
            <w:vAlign w:val="bottom"/>
            <w:hideMark/>
          </w:tcPr>
          <w:p w14:paraId="0933512A" w14:textId="41247D3C" w:rsidR="000A2BAE" w:rsidRPr="00A13691" w:rsidRDefault="000A2BAE" w:rsidP="000A2BAE">
            <w:pPr>
              <w:jc w:val="center"/>
              <w:rPr>
                <w:color w:val="000000"/>
              </w:rPr>
            </w:pPr>
            <w:r w:rsidRPr="000A2BAE">
              <w:rPr>
                <w:color w:val="000000"/>
              </w:rPr>
              <w:t>2.796</w:t>
            </w:r>
          </w:p>
        </w:tc>
        <w:tc>
          <w:tcPr>
            <w:tcW w:w="1127" w:type="pct"/>
            <w:tcBorders>
              <w:top w:val="single" w:sz="4" w:space="0" w:color="auto"/>
              <w:left w:val="nil"/>
              <w:bottom w:val="nil"/>
              <w:right w:val="nil"/>
            </w:tcBorders>
            <w:shd w:val="clear" w:color="auto" w:fill="auto"/>
            <w:noWrap/>
            <w:vAlign w:val="bottom"/>
            <w:hideMark/>
          </w:tcPr>
          <w:p w14:paraId="10BD5EB3" w14:textId="2C714B8B" w:rsidR="000A2BAE" w:rsidRPr="00A13691" w:rsidRDefault="000A2BAE" w:rsidP="000A2BAE">
            <w:pPr>
              <w:jc w:val="center"/>
              <w:rPr>
                <w:color w:val="000000"/>
              </w:rPr>
            </w:pPr>
            <w:r w:rsidRPr="000A2BAE">
              <w:rPr>
                <w:color w:val="000000"/>
              </w:rPr>
              <w:t>(2.215, 3.377)</w:t>
            </w:r>
          </w:p>
        </w:tc>
        <w:tc>
          <w:tcPr>
            <w:tcW w:w="596" w:type="pct"/>
            <w:tcBorders>
              <w:top w:val="single" w:sz="4" w:space="0" w:color="auto"/>
              <w:left w:val="nil"/>
              <w:bottom w:val="nil"/>
              <w:right w:val="nil"/>
            </w:tcBorders>
            <w:shd w:val="clear" w:color="auto" w:fill="auto"/>
            <w:noWrap/>
            <w:vAlign w:val="bottom"/>
            <w:hideMark/>
          </w:tcPr>
          <w:p w14:paraId="4BE6B379" w14:textId="74321146" w:rsidR="000A2BAE" w:rsidRPr="00A13691" w:rsidRDefault="000A2BAE" w:rsidP="000A2BAE">
            <w:pPr>
              <w:jc w:val="center"/>
              <w:rPr>
                <w:color w:val="000000"/>
              </w:rPr>
            </w:pPr>
            <w:r w:rsidRPr="000A2BAE">
              <w:rPr>
                <w:color w:val="000000"/>
              </w:rPr>
              <w:t>&lt;0.01</w:t>
            </w:r>
          </w:p>
        </w:tc>
      </w:tr>
      <w:tr w:rsidR="000A2BAE" w:rsidRPr="00A13691" w14:paraId="54A7BAF8" w14:textId="77777777" w:rsidTr="00C13E61">
        <w:trPr>
          <w:trHeight w:val="320"/>
        </w:trPr>
        <w:tc>
          <w:tcPr>
            <w:tcW w:w="754" w:type="pct"/>
            <w:tcBorders>
              <w:top w:val="nil"/>
              <w:left w:val="nil"/>
              <w:bottom w:val="nil"/>
              <w:right w:val="nil"/>
            </w:tcBorders>
            <w:shd w:val="clear" w:color="auto" w:fill="auto"/>
            <w:noWrap/>
            <w:vAlign w:val="bottom"/>
            <w:hideMark/>
          </w:tcPr>
          <w:p w14:paraId="0420B2FF" w14:textId="77777777" w:rsidR="000A2BAE" w:rsidRPr="00A13691" w:rsidRDefault="000A2BAE" w:rsidP="000A2BAE">
            <w:pPr>
              <w:jc w:val="center"/>
              <w:rPr>
                <w:color w:val="000000"/>
              </w:rPr>
            </w:pPr>
            <w:r w:rsidRPr="00A13691">
              <w:rPr>
                <w:color w:val="000000"/>
              </w:rPr>
              <w:t>CHF</w:t>
            </w:r>
          </w:p>
        </w:tc>
        <w:tc>
          <w:tcPr>
            <w:tcW w:w="1272" w:type="pct"/>
            <w:tcBorders>
              <w:top w:val="nil"/>
              <w:left w:val="nil"/>
              <w:bottom w:val="nil"/>
              <w:right w:val="nil"/>
            </w:tcBorders>
            <w:shd w:val="clear" w:color="auto" w:fill="auto"/>
            <w:noWrap/>
            <w:vAlign w:val="bottom"/>
            <w:hideMark/>
          </w:tcPr>
          <w:p w14:paraId="757F8520" w14:textId="77777777" w:rsidR="000A2BAE" w:rsidRPr="00A13691" w:rsidRDefault="000A2BAE" w:rsidP="000A2BAE">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38230813" w14:textId="77777777" w:rsidR="000A2BAE" w:rsidRPr="00A13691" w:rsidRDefault="000A2BAE" w:rsidP="000A2BAE">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32F986A9" w14:textId="4ED5E915" w:rsidR="000A2BAE" w:rsidRPr="00A13691" w:rsidRDefault="000A2BAE" w:rsidP="000A2BAE">
            <w:pPr>
              <w:jc w:val="center"/>
              <w:rPr>
                <w:color w:val="000000"/>
              </w:rPr>
            </w:pPr>
            <w:r w:rsidRPr="000A2BAE">
              <w:rPr>
                <w:color w:val="000000"/>
              </w:rPr>
              <w:t>4.609</w:t>
            </w:r>
          </w:p>
        </w:tc>
        <w:tc>
          <w:tcPr>
            <w:tcW w:w="1127" w:type="pct"/>
            <w:tcBorders>
              <w:top w:val="nil"/>
              <w:left w:val="nil"/>
              <w:bottom w:val="nil"/>
              <w:right w:val="nil"/>
            </w:tcBorders>
            <w:shd w:val="clear" w:color="auto" w:fill="auto"/>
            <w:noWrap/>
            <w:vAlign w:val="bottom"/>
            <w:hideMark/>
          </w:tcPr>
          <w:p w14:paraId="29AFDF5B" w14:textId="7AE973F1" w:rsidR="000A2BAE" w:rsidRPr="00A13691" w:rsidRDefault="000A2BAE" w:rsidP="000A2BAE">
            <w:pPr>
              <w:jc w:val="center"/>
              <w:rPr>
                <w:color w:val="000000"/>
              </w:rPr>
            </w:pPr>
            <w:r w:rsidRPr="000A2BAE">
              <w:rPr>
                <w:color w:val="000000"/>
              </w:rPr>
              <w:t>(3.001, 6.217)</w:t>
            </w:r>
          </w:p>
        </w:tc>
        <w:tc>
          <w:tcPr>
            <w:tcW w:w="596" w:type="pct"/>
            <w:tcBorders>
              <w:top w:val="nil"/>
              <w:left w:val="nil"/>
              <w:bottom w:val="nil"/>
              <w:right w:val="nil"/>
            </w:tcBorders>
            <w:shd w:val="clear" w:color="auto" w:fill="auto"/>
            <w:noWrap/>
            <w:vAlign w:val="bottom"/>
            <w:hideMark/>
          </w:tcPr>
          <w:p w14:paraId="5B18775B" w14:textId="6E1456C6" w:rsidR="000A2BAE" w:rsidRPr="00A13691" w:rsidRDefault="000A2BAE" w:rsidP="000A2BAE">
            <w:pPr>
              <w:jc w:val="center"/>
              <w:rPr>
                <w:color w:val="000000"/>
              </w:rPr>
            </w:pPr>
            <w:r w:rsidRPr="000A2BAE">
              <w:rPr>
                <w:color w:val="000000"/>
              </w:rPr>
              <w:t>&lt;0.01</w:t>
            </w:r>
          </w:p>
        </w:tc>
      </w:tr>
      <w:tr w:rsidR="000A2BAE" w:rsidRPr="00A13691" w14:paraId="5F413F52" w14:textId="77777777" w:rsidTr="00C13E61">
        <w:trPr>
          <w:trHeight w:val="320"/>
        </w:trPr>
        <w:tc>
          <w:tcPr>
            <w:tcW w:w="754" w:type="pct"/>
            <w:tcBorders>
              <w:top w:val="nil"/>
              <w:left w:val="nil"/>
              <w:bottom w:val="nil"/>
              <w:right w:val="nil"/>
            </w:tcBorders>
            <w:shd w:val="clear" w:color="auto" w:fill="auto"/>
            <w:noWrap/>
            <w:vAlign w:val="bottom"/>
            <w:hideMark/>
          </w:tcPr>
          <w:p w14:paraId="41BC9EED" w14:textId="77777777" w:rsidR="000A2BAE" w:rsidRPr="00A13691" w:rsidRDefault="000A2BAE" w:rsidP="000A2BAE">
            <w:pPr>
              <w:jc w:val="center"/>
              <w:rPr>
                <w:color w:val="000000"/>
              </w:rPr>
            </w:pPr>
            <w:r w:rsidRPr="00A13691">
              <w:rPr>
                <w:color w:val="000000"/>
              </w:rPr>
              <w:t>DEM</w:t>
            </w:r>
          </w:p>
        </w:tc>
        <w:tc>
          <w:tcPr>
            <w:tcW w:w="1272" w:type="pct"/>
            <w:tcBorders>
              <w:top w:val="nil"/>
              <w:left w:val="nil"/>
              <w:bottom w:val="nil"/>
              <w:right w:val="nil"/>
            </w:tcBorders>
            <w:shd w:val="clear" w:color="auto" w:fill="auto"/>
            <w:noWrap/>
            <w:vAlign w:val="bottom"/>
            <w:hideMark/>
          </w:tcPr>
          <w:p w14:paraId="7C29B3F9" w14:textId="77777777" w:rsidR="000A2BAE" w:rsidRPr="00A13691" w:rsidRDefault="000A2BAE" w:rsidP="000A2BAE">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66EA5B67" w14:textId="77777777" w:rsidR="000A2BAE" w:rsidRPr="00A13691" w:rsidRDefault="000A2BAE" w:rsidP="000A2BAE">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47C179AD" w14:textId="6642FD8E" w:rsidR="000A2BAE" w:rsidRPr="00A13691" w:rsidRDefault="000A2BAE" w:rsidP="000A2BAE">
            <w:pPr>
              <w:jc w:val="center"/>
              <w:rPr>
                <w:color w:val="000000"/>
              </w:rPr>
            </w:pPr>
            <w:r w:rsidRPr="000A2BAE">
              <w:rPr>
                <w:color w:val="000000"/>
              </w:rPr>
              <w:t>2.158</w:t>
            </w:r>
          </w:p>
        </w:tc>
        <w:tc>
          <w:tcPr>
            <w:tcW w:w="1127" w:type="pct"/>
            <w:tcBorders>
              <w:top w:val="nil"/>
              <w:left w:val="nil"/>
              <w:bottom w:val="nil"/>
              <w:right w:val="nil"/>
            </w:tcBorders>
            <w:shd w:val="clear" w:color="auto" w:fill="auto"/>
            <w:noWrap/>
            <w:vAlign w:val="bottom"/>
            <w:hideMark/>
          </w:tcPr>
          <w:p w14:paraId="6465B3F8" w14:textId="0A8B609C" w:rsidR="000A2BAE" w:rsidRPr="00A13691" w:rsidRDefault="000A2BAE" w:rsidP="000A2BAE">
            <w:pPr>
              <w:jc w:val="center"/>
              <w:rPr>
                <w:color w:val="000000"/>
              </w:rPr>
            </w:pPr>
            <w:r w:rsidRPr="000A2BAE">
              <w:rPr>
                <w:color w:val="000000"/>
              </w:rPr>
              <w:t>(0.842, 3.474)</w:t>
            </w:r>
          </w:p>
        </w:tc>
        <w:tc>
          <w:tcPr>
            <w:tcW w:w="596" w:type="pct"/>
            <w:tcBorders>
              <w:top w:val="nil"/>
              <w:left w:val="nil"/>
              <w:bottom w:val="nil"/>
              <w:right w:val="nil"/>
            </w:tcBorders>
            <w:shd w:val="clear" w:color="auto" w:fill="auto"/>
            <w:noWrap/>
            <w:vAlign w:val="bottom"/>
            <w:hideMark/>
          </w:tcPr>
          <w:p w14:paraId="2CB60DEE" w14:textId="1E409551" w:rsidR="000A2BAE" w:rsidRPr="00A13691" w:rsidRDefault="000A2BAE" w:rsidP="000A2BAE">
            <w:pPr>
              <w:jc w:val="center"/>
              <w:rPr>
                <w:color w:val="000000"/>
              </w:rPr>
            </w:pPr>
            <w:r w:rsidRPr="000A2BAE">
              <w:rPr>
                <w:color w:val="000000"/>
              </w:rPr>
              <w:t>&lt;0.01</w:t>
            </w:r>
          </w:p>
        </w:tc>
      </w:tr>
      <w:tr w:rsidR="000A2BAE" w:rsidRPr="00A13691" w14:paraId="325C34A6" w14:textId="77777777" w:rsidTr="00C13E61">
        <w:trPr>
          <w:trHeight w:val="320"/>
        </w:trPr>
        <w:tc>
          <w:tcPr>
            <w:tcW w:w="754" w:type="pct"/>
            <w:tcBorders>
              <w:top w:val="nil"/>
              <w:left w:val="nil"/>
              <w:bottom w:val="nil"/>
              <w:right w:val="nil"/>
            </w:tcBorders>
            <w:shd w:val="clear" w:color="auto" w:fill="auto"/>
            <w:noWrap/>
            <w:vAlign w:val="bottom"/>
            <w:hideMark/>
          </w:tcPr>
          <w:p w14:paraId="65272127" w14:textId="77777777" w:rsidR="000A2BAE" w:rsidRPr="00A13691" w:rsidRDefault="000A2BAE" w:rsidP="000A2BAE">
            <w:pPr>
              <w:jc w:val="center"/>
              <w:rPr>
                <w:color w:val="000000"/>
              </w:rPr>
            </w:pPr>
            <w:r w:rsidRPr="00A13691">
              <w:rPr>
                <w:color w:val="000000"/>
              </w:rPr>
              <w:t>FRF</w:t>
            </w:r>
          </w:p>
        </w:tc>
        <w:tc>
          <w:tcPr>
            <w:tcW w:w="1272" w:type="pct"/>
            <w:tcBorders>
              <w:top w:val="nil"/>
              <w:left w:val="nil"/>
              <w:bottom w:val="nil"/>
              <w:right w:val="nil"/>
            </w:tcBorders>
            <w:shd w:val="clear" w:color="auto" w:fill="auto"/>
            <w:noWrap/>
            <w:vAlign w:val="bottom"/>
            <w:hideMark/>
          </w:tcPr>
          <w:p w14:paraId="292FB261" w14:textId="77777777" w:rsidR="000A2BAE" w:rsidRPr="00A13691" w:rsidRDefault="000A2BAE" w:rsidP="000A2BAE">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25DB0B95" w14:textId="77777777" w:rsidR="000A2BAE" w:rsidRPr="00A13691" w:rsidRDefault="000A2BAE" w:rsidP="000A2BAE">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5F580C86" w14:textId="3F752AA6" w:rsidR="000A2BAE" w:rsidRPr="00A13691" w:rsidRDefault="000A2BAE" w:rsidP="000A2BAE">
            <w:pPr>
              <w:jc w:val="center"/>
              <w:rPr>
                <w:color w:val="000000"/>
              </w:rPr>
            </w:pPr>
            <w:r w:rsidRPr="000A2BAE">
              <w:rPr>
                <w:color w:val="000000"/>
              </w:rPr>
              <w:t>2.919</w:t>
            </w:r>
          </w:p>
        </w:tc>
        <w:tc>
          <w:tcPr>
            <w:tcW w:w="1127" w:type="pct"/>
            <w:tcBorders>
              <w:top w:val="nil"/>
              <w:left w:val="nil"/>
              <w:bottom w:val="nil"/>
              <w:right w:val="nil"/>
            </w:tcBorders>
            <w:shd w:val="clear" w:color="auto" w:fill="auto"/>
            <w:noWrap/>
            <w:vAlign w:val="bottom"/>
            <w:hideMark/>
          </w:tcPr>
          <w:p w14:paraId="4FE54FC3" w14:textId="3740ED32" w:rsidR="000A2BAE" w:rsidRPr="00A13691" w:rsidRDefault="000A2BAE" w:rsidP="000A2BAE">
            <w:pPr>
              <w:jc w:val="center"/>
              <w:rPr>
                <w:color w:val="000000"/>
              </w:rPr>
            </w:pPr>
            <w:r w:rsidRPr="000A2BAE">
              <w:rPr>
                <w:color w:val="000000"/>
              </w:rPr>
              <w:t>(1.963, 3.874)</w:t>
            </w:r>
          </w:p>
        </w:tc>
        <w:tc>
          <w:tcPr>
            <w:tcW w:w="596" w:type="pct"/>
            <w:tcBorders>
              <w:top w:val="nil"/>
              <w:left w:val="nil"/>
              <w:bottom w:val="nil"/>
              <w:right w:val="nil"/>
            </w:tcBorders>
            <w:shd w:val="clear" w:color="auto" w:fill="auto"/>
            <w:noWrap/>
            <w:vAlign w:val="bottom"/>
            <w:hideMark/>
          </w:tcPr>
          <w:p w14:paraId="2B31D8F0" w14:textId="1A37A7C1" w:rsidR="000A2BAE" w:rsidRPr="00A13691" w:rsidRDefault="000A2BAE" w:rsidP="000A2BAE">
            <w:pPr>
              <w:jc w:val="center"/>
              <w:rPr>
                <w:color w:val="000000"/>
              </w:rPr>
            </w:pPr>
            <w:r w:rsidRPr="000A2BAE">
              <w:rPr>
                <w:color w:val="000000"/>
              </w:rPr>
              <w:t>&lt;0.01</w:t>
            </w:r>
          </w:p>
        </w:tc>
      </w:tr>
      <w:tr w:rsidR="000A2BAE" w:rsidRPr="00A13691" w14:paraId="462A02C9" w14:textId="77777777" w:rsidTr="00C13E61">
        <w:trPr>
          <w:trHeight w:val="320"/>
        </w:trPr>
        <w:tc>
          <w:tcPr>
            <w:tcW w:w="754" w:type="pct"/>
            <w:tcBorders>
              <w:top w:val="nil"/>
              <w:left w:val="nil"/>
              <w:bottom w:val="nil"/>
              <w:right w:val="nil"/>
            </w:tcBorders>
            <w:shd w:val="clear" w:color="auto" w:fill="auto"/>
            <w:noWrap/>
            <w:vAlign w:val="bottom"/>
            <w:hideMark/>
          </w:tcPr>
          <w:p w14:paraId="165C8665" w14:textId="77777777" w:rsidR="000A2BAE" w:rsidRPr="00A13691" w:rsidRDefault="000A2BAE" w:rsidP="000A2BAE">
            <w:pPr>
              <w:jc w:val="center"/>
              <w:rPr>
                <w:color w:val="000000"/>
              </w:rPr>
            </w:pPr>
            <w:r w:rsidRPr="00A13691">
              <w:rPr>
                <w:color w:val="000000"/>
              </w:rPr>
              <w:t>GBP</w:t>
            </w:r>
          </w:p>
        </w:tc>
        <w:tc>
          <w:tcPr>
            <w:tcW w:w="1272" w:type="pct"/>
            <w:tcBorders>
              <w:top w:val="nil"/>
              <w:left w:val="nil"/>
              <w:bottom w:val="nil"/>
              <w:right w:val="nil"/>
            </w:tcBorders>
            <w:shd w:val="clear" w:color="auto" w:fill="auto"/>
            <w:noWrap/>
            <w:vAlign w:val="bottom"/>
            <w:hideMark/>
          </w:tcPr>
          <w:p w14:paraId="769C8C1B" w14:textId="77777777" w:rsidR="000A2BAE" w:rsidRPr="00A13691" w:rsidRDefault="000A2BAE" w:rsidP="000A2BAE">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6EB7E995" w14:textId="77777777" w:rsidR="000A2BAE" w:rsidRPr="00A13691" w:rsidRDefault="000A2BAE" w:rsidP="000A2BAE">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2088EA0C" w14:textId="6D40A45C" w:rsidR="000A2BAE" w:rsidRPr="00A13691" w:rsidRDefault="000A2BAE" w:rsidP="000A2BAE">
            <w:pPr>
              <w:jc w:val="center"/>
              <w:rPr>
                <w:color w:val="000000"/>
              </w:rPr>
            </w:pPr>
            <w:r w:rsidRPr="000A2BAE">
              <w:rPr>
                <w:color w:val="000000"/>
              </w:rPr>
              <w:t>0.28</w:t>
            </w:r>
          </w:p>
        </w:tc>
        <w:tc>
          <w:tcPr>
            <w:tcW w:w="1127" w:type="pct"/>
            <w:tcBorders>
              <w:top w:val="nil"/>
              <w:left w:val="nil"/>
              <w:bottom w:val="nil"/>
              <w:right w:val="nil"/>
            </w:tcBorders>
            <w:shd w:val="clear" w:color="auto" w:fill="auto"/>
            <w:noWrap/>
            <w:vAlign w:val="bottom"/>
            <w:hideMark/>
          </w:tcPr>
          <w:p w14:paraId="3F879E02" w14:textId="4803D20B" w:rsidR="000A2BAE" w:rsidRPr="00A13691" w:rsidRDefault="000A2BAE" w:rsidP="000A2BAE">
            <w:pPr>
              <w:jc w:val="center"/>
              <w:rPr>
                <w:color w:val="000000"/>
              </w:rPr>
            </w:pPr>
            <w:r w:rsidRPr="000A2BAE">
              <w:rPr>
                <w:color w:val="000000"/>
              </w:rPr>
              <w:t>(-1.360, 1.920)</w:t>
            </w:r>
          </w:p>
        </w:tc>
        <w:tc>
          <w:tcPr>
            <w:tcW w:w="596" w:type="pct"/>
            <w:tcBorders>
              <w:top w:val="nil"/>
              <w:left w:val="nil"/>
              <w:bottom w:val="nil"/>
              <w:right w:val="nil"/>
            </w:tcBorders>
            <w:shd w:val="clear" w:color="auto" w:fill="auto"/>
            <w:noWrap/>
            <w:vAlign w:val="bottom"/>
            <w:hideMark/>
          </w:tcPr>
          <w:p w14:paraId="50C58FC9" w14:textId="245465E3" w:rsidR="000A2BAE" w:rsidRPr="00A13691" w:rsidRDefault="000A2BAE" w:rsidP="000A2BAE">
            <w:pPr>
              <w:jc w:val="center"/>
              <w:rPr>
                <w:color w:val="000000"/>
              </w:rPr>
            </w:pPr>
            <w:r w:rsidRPr="000A2BAE">
              <w:rPr>
                <w:color w:val="000000"/>
              </w:rPr>
              <w:t>0.738</w:t>
            </w:r>
          </w:p>
        </w:tc>
      </w:tr>
      <w:tr w:rsidR="000A2BAE" w:rsidRPr="00A13691" w14:paraId="747EBD53" w14:textId="77777777" w:rsidTr="00C13E61">
        <w:trPr>
          <w:trHeight w:val="320"/>
        </w:trPr>
        <w:tc>
          <w:tcPr>
            <w:tcW w:w="754" w:type="pct"/>
            <w:tcBorders>
              <w:top w:val="nil"/>
              <w:left w:val="nil"/>
              <w:bottom w:val="nil"/>
              <w:right w:val="nil"/>
            </w:tcBorders>
            <w:shd w:val="clear" w:color="auto" w:fill="auto"/>
            <w:noWrap/>
            <w:vAlign w:val="bottom"/>
            <w:hideMark/>
          </w:tcPr>
          <w:p w14:paraId="54B9C105" w14:textId="77777777" w:rsidR="000A2BAE" w:rsidRPr="00A13691" w:rsidRDefault="000A2BAE" w:rsidP="000A2BAE">
            <w:pPr>
              <w:jc w:val="center"/>
              <w:rPr>
                <w:color w:val="000000"/>
              </w:rPr>
            </w:pPr>
            <w:r w:rsidRPr="00A13691">
              <w:rPr>
                <w:color w:val="000000"/>
              </w:rPr>
              <w:t>ITL</w:t>
            </w:r>
          </w:p>
        </w:tc>
        <w:tc>
          <w:tcPr>
            <w:tcW w:w="1272" w:type="pct"/>
            <w:tcBorders>
              <w:top w:val="nil"/>
              <w:left w:val="nil"/>
              <w:bottom w:val="nil"/>
              <w:right w:val="nil"/>
            </w:tcBorders>
            <w:shd w:val="clear" w:color="auto" w:fill="auto"/>
            <w:noWrap/>
            <w:vAlign w:val="bottom"/>
            <w:hideMark/>
          </w:tcPr>
          <w:p w14:paraId="752EBB26" w14:textId="77777777" w:rsidR="000A2BAE" w:rsidRPr="00A13691" w:rsidRDefault="000A2BAE" w:rsidP="000A2BAE">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1CCE94F2" w14:textId="77777777" w:rsidR="000A2BAE" w:rsidRPr="00A13691" w:rsidRDefault="000A2BAE" w:rsidP="000A2BAE">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3C34D05F" w14:textId="1BEB02EC" w:rsidR="000A2BAE" w:rsidRPr="00A13691" w:rsidRDefault="000A2BAE" w:rsidP="000A2BAE">
            <w:pPr>
              <w:jc w:val="center"/>
              <w:rPr>
                <w:color w:val="000000"/>
              </w:rPr>
            </w:pPr>
            <w:r w:rsidRPr="000A2BAE">
              <w:rPr>
                <w:color w:val="000000"/>
              </w:rPr>
              <w:t>1.576</w:t>
            </w:r>
          </w:p>
        </w:tc>
        <w:tc>
          <w:tcPr>
            <w:tcW w:w="1127" w:type="pct"/>
            <w:tcBorders>
              <w:top w:val="nil"/>
              <w:left w:val="nil"/>
              <w:bottom w:val="nil"/>
              <w:right w:val="nil"/>
            </w:tcBorders>
            <w:shd w:val="clear" w:color="auto" w:fill="auto"/>
            <w:noWrap/>
            <w:vAlign w:val="bottom"/>
            <w:hideMark/>
          </w:tcPr>
          <w:p w14:paraId="512A98CA" w14:textId="08C4C025" w:rsidR="000A2BAE" w:rsidRPr="00A13691" w:rsidRDefault="000A2BAE" w:rsidP="000A2BAE">
            <w:pPr>
              <w:jc w:val="center"/>
              <w:rPr>
                <w:color w:val="000000"/>
              </w:rPr>
            </w:pPr>
            <w:r w:rsidRPr="000A2BAE">
              <w:rPr>
                <w:color w:val="000000"/>
              </w:rPr>
              <w:t>(1.158, 1.994)</w:t>
            </w:r>
          </w:p>
        </w:tc>
        <w:tc>
          <w:tcPr>
            <w:tcW w:w="596" w:type="pct"/>
            <w:tcBorders>
              <w:top w:val="nil"/>
              <w:left w:val="nil"/>
              <w:bottom w:val="nil"/>
              <w:right w:val="nil"/>
            </w:tcBorders>
            <w:shd w:val="clear" w:color="auto" w:fill="auto"/>
            <w:noWrap/>
            <w:vAlign w:val="bottom"/>
            <w:hideMark/>
          </w:tcPr>
          <w:p w14:paraId="6A3453C6" w14:textId="0B84206F" w:rsidR="000A2BAE" w:rsidRPr="00A13691" w:rsidRDefault="000A2BAE" w:rsidP="000A2BAE">
            <w:pPr>
              <w:jc w:val="center"/>
              <w:rPr>
                <w:color w:val="000000"/>
              </w:rPr>
            </w:pPr>
            <w:r w:rsidRPr="000A2BAE">
              <w:rPr>
                <w:color w:val="000000"/>
              </w:rPr>
              <w:t>&lt;0.01</w:t>
            </w:r>
          </w:p>
        </w:tc>
      </w:tr>
      <w:tr w:rsidR="000A2BAE" w:rsidRPr="00A13691" w14:paraId="0413AF7B" w14:textId="77777777" w:rsidTr="00C13E61">
        <w:trPr>
          <w:trHeight w:val="320"/>
        </w:trPr>
        <w:tc>
          <w:tcPr>
            <w:tcW w:w="754" w:type="pct"/>
            <w:tcBorders>
              <w:top w:val="nil"/>
              <w:left w:val="nil"/>
              <w:bottom w:val="nil"/>
              <w:right w:val="nil"/>
            </w:tcBorders>
            <w:shd w:val="clear" w:color="auto" w:fill="auto"/>
            <w:noWrap/>
            <w:vAlign w:val="bottom"/>
            <w:hideMark/>
          </w:tcPr>
          <w:p w14:paraId="3D3216A8" w14:textId="77777777" w:rsidR="000A2BAE" w:rsidRPr="00A13691" w:rsidRDefault="000A2BAE" w:rsidP="000A2BAE">
            <w:pPr>
              <w:jc w:val="center"/>
              <w:rPr>
                <w:color w:val="000000"/>
              </w:rPr>
            </w:pPr>
            <w:r w:rsidRPr="00A13691">
              <w:rPr>
                <w:color w:val="000000"/>
              </w:rPr>
              <w:t>JPY</w:t>
            </w:r>
          </w:p>
        </w:tc>
        <w:tc>
          <w:tcPr>
            <w:tcW w:w="1272" w:type="pct"/>
            <w:tcBorders>
              <w:top w:val="nil"/>
              <w:left w:val="nil"/>
              <w:bottom w:val="nil"/>
              <w:right w:val="nil"/>
            </w:tcBorders>
            <w:shd w:val="clear" w:color="auto" w:fill="auto"/>
            <w:noWrap/>
            <w:vAlign w:val="bottom"/>
            <w:hideMark/>
          </w:tcPr>
          <w:p w14:paraId="459C0E76" w14:textId="77777777" w:rsidR="000A2BAE" w:rsidRPr="00A13691" w:rsidRDefault="000A2BAE" w:rsidP="000A2BAE">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EE3A022" w14:textId="77777777" w:rsidR="000A2BAE" w:rsidRPr="00A13691" w:rsidRDefault="000A2BAE" w:rsidP="000A2BAE">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4D82F4F8" w14:textId="44F414F9" w:rsidR="000A2BAE" w:rsidRPr="00A13691" w:rsidRDefault="000A2BAE" w:rsidP="000A2BAE">
            <w:pPr>
              <w:jc w:val="center"/>
              <w:rPr>
                <w:color w:val="000000"/>
              </w:rPr>
            </w:pPr>
            <w:r w:rsidRPr="000A2BAE">
              <w:rPr>
                <w:color w:val="000000"/>
              </w:rPr>
              <w:t>4.603</w:t>
            </w:r>
          </w:p>
        </w:tc>
        <w:tc>
          <w:tcPr>
            <w:tcW w:w="1127" w:type="pct"/>
            <w:tcBorders>
              <w:top w:val="nil"/>
              <w:left w:val="nil"/>
              <w:bottom w:val="nil"/>
              <w:right w:val="nil"/>
            </w:tcBorders>
            <w:shd w:val="clear" w:color="auto" w:fill="auto"/>
            <w:noWrap/>
            <w:vAlign w:val="bottom"/>
            <w:hideMark/>
          </w:tcPr>
          <w:p w14:paraId="33FCA5E9" w14:textId="31D56132" w:rsidR="000A2BAE" w:rsidRPr="00A13691" w:rsidRDefault="000A2BAE" w:rsidP="000A2BAE">
            <w:pPr>
              <w:jc w:val="center"/>
              <w:rPr>
                <w:color w:val="000000"/>
              </w:rPr>
            </w:pPr>
            <w:r w:rsidRPr="000A2BAE">
              <w:rPr>
                <w:color w:val="000000"/>
              </w:rPr>
              <w:t>(2.408, 6.798)</w:t>
            </w:r>
          </w:p>
        </w:tc>
        <w:tc>
          <w:tcPr>
            <w:tcW w:w="596" w:type="pct"/>
            <w:tcBorders>
              <w:top w:val="nil"/>
              <w:left w:val="nil"/>
              <w:bottom w:val="nil"/>
              <w:right w:val="nil"/>
            </w:tcBorders>
            <w:shd w:val="clear" w:color="auto" w:fill="auto"/>
            <w:noWrap/>
            <w:vAlign w:val="bottom"/>
            <w:hideMark/>
          </w:tcPr>
          <w:p w14:paraId="7E75B0FC" w14:textId="7C6832E6" w:rsidR="000A2BAE" w:rsidRPr="00A13691" w:rsidRDefault="000A2BAE" w:rsidP="000A2BAE">
            <w:pPr>
              <w:jc w:val="center"/>
              <w:rPr>
                <w:color w:val="000000"/>
              </w:rPr>
            </w:pPr>
            <w:r w:rsidRPr="000A2BAE">
              <w:rPr>
                <w:color w:val="000000"/>
              </w:rPr>
              <w:t>&lt;0.01</w:t>
            </w:r>
          </w:p>
        </w:tc>
      </w:tr>
      <w:tr w:rsidR="000A2BAE" w:rsidRPr="00A13691" w14:paraId="18365A2D" w14:textId="77777777" w:rsidTr="00C13E61">
        <w:trPr>
          <w:trHeight w:val="320"/>
        </w:trPr>
        <w:tc>
          <w:tcPr>
            <w:tcW w:w="754" w:type="pct"/>
            <w:tcBorders>
              <w:top w:val="nil"/>
              <w:left w:val="nil"/>
              <w:right w:val="nil"/>
            </w:tcBorders>
            <w:shd w:val="clear" w:color="auto" w:fill="auto"/>
            <w:noWrap/>
            <w:vAlign w:val="bottom"/>
            <w:hideMark/>
          </w:tcPr>
          <w:p w14:paraId="023FC5F3" w14:textId="77777777" w:rsidR="000A2BAE" w:rsidRPr="00A13691" w:rsidRDefault="000A2BAE" w:rsidP="000A2BAE">
            <w:pPr>
              <w:jc w:val="center"/>
              <w:rPr>
                <w:color w:val="000000"/>
              </w:rPr>
            </w:pPr>
            <w:r w:rsidRPr="00A13691">
              <w:rPr>
                <w:color w:val="000000"/>
              </w:rPr>
              <w:t>NOK</w:t>
            </w:r>
          </w:p>
        </w:tc>
        <w:tc>
          <w:tcPr>
            <w:tcW w:w="1272" w:type="pct"/>
            <w:tcBorders>
              <w:top w:val="nil"/>
              <w:left w:val="nil"/>
              <w:right w:val="nil"/>
            </w:tcBorders>
            <w:shd w:val="clear" w:color="auto" w:fill="auto"/>
            <w:noWrap/>
            <w:vAlign w:val="bottom"/>
            <w:hideMark/>
          </w:tcPr>
          <w:p w14:paraId="63999A98" w14:textId="77777777" w:rsidR="000A2BAE" w:rsidRPr="00A13691" w:rsidRDefault="000A2BAE" w:rsidP="000A2BAE">
            <w:pPr>
              <w:jc w:val="center"/>
              <w:rPr>
                <w:color w:val="000000"/>
              </w:rPr>
            </w:pPr>
            <w:r w:rsidRPr="00A13691">
              <w:rPr>
                <w:color w:val="000000"/>
              </w:rPr>
              <w:t>1986/01-2020/09</w:t>
            </w:r>
          </w:p>
        </w:tc>
        <w:tc>
          <w:tcPr>
            <w:tcW w:w="451" w:type="pct"/>
            <w:tcBorders>
              <w:top w:val="nil"/>
              <w:left w:val="nil"/>
              <w:right w:val="nil"/>
            </w:tcBorders>
            <w:shd w:val="clear" w:color="auto" w:fill="auto"/>
            <w:noWrap/>
            <w:vAlign w:val="bottom"/>
            <w:hideMark/>
          </w:tcPr>
          <w:p w14:paraId="16CCB694" w14:textId="77777777" w:rsidR="000A2BAE" w:rsidRPr="00A13691" w:rsidRDefault="000A2BAE" w:rsidP="000A2BAE">
            <w:pPr>
              <w:jc w:val="center"/>
              <w:rPr>
                <w:color w:val="000000"/>
              </w:rPr>
            </w:pPr>
            <w:r w:rsidRPr="00A13691">
              <w:rPr>
                <w:color w:val="000000"/>
              </w:rPr>
              <w:t>410</w:t>
            </w:r>
          </w:p>
        </w:tc>
        <w:tc>
          <w:tcPr>
            <w:tcW w:w="800" w:type="pct"/>
            <w:tcBorders>
              <w:top w:val="nil"/>
              <w:left w:val="nil"/>
              <w:right w:val="nil"/>
            </w:tcBorders>
            <w:shd w:val="clear" w:color="auto" w:fill="auto"/>
            <w:noWrap/>
            <w:vAlign w:val="bottom"/>
            <w:hideMark/>
          </w:tcPr>
          <w:p w14:paraId="468511D3" w14:textId="6CC34424" w:rsidR="000A2BAE" w:rsidRPr="00A13691" w:rsidRDefault="000A2BAE" w:rsidP="000A2BAE">
            <w:pPr>
              <w:jc w:val="center"/>
              <w:rPr>
                <w:color w:val="000000"/>
              </w:rPr>
            </w:pPr>
            <w:r w:rsidRPr="000A2BAE">
              <w:rPr>
                <w:color w:val="000000"/>
              </w:rPr>
              <w:t>3.915</w:t>
            </w:r>
          </w:p>
        </w:tc>
        <w:tc>
          <w:tcPr>
            <w:tcW w:w="1127" w:type="pct"/>
            <w:tcBorders>
              <w:top w:val="nil"/>
              <w:left w:val="nil"/>
              <w:right w:val="nil"/>
            </w:tcBorders>
            <w:shd w:val="clear" w:color="auto" w:fill="auto"/>
            <w:noWrap/>
            <w:vAlign w:val="bottom"/>
            <w:hideMark/>
          </w:tcPr>
          <w:p w14:paraId="7A099F1F" w14:textId="7188C788" w:rsidR="000A2BAE" w:rsidRPr="00A13691" w:rsidRDefault="000A2BAE" w:rsidP="000A2BAE">
            <w:pPr>
              <w:jc w:val="center"/>
              <w:rPr>
                <w:color w:val="000000"/>
              </w:rPr>
            </w:pPr>
            <w:r w:rsidRPr="000A2BAE">
              <w:rPr>
                <w:color w:val="000000"/>
              </w:rPr>
              <w:t>(2.847, 4.983)</w:t>
            </w:r>
          </w:p>
        </w:tc>
        <w:tc>
          <w:tcPr>
            <w:tcW w:w="596" w:type="pct"/>
            <w:tcBorders>
              <w:top w:val="nil"/>
              <w:left w:val="nil"/>
              <w:right w:val="nil"/>
            </w:tcBorders>
            <w:shd w:val="clear" w:color="auto" w:fill="auto"/>
            <w:noWrap/>
            <w:vAlign w:val="bottom"/>
            <w:hideMark/>
          </w:tcPr>
          <w:p w14:paraId="5E2A4F70" w14:textId="7FAF7462" w:rsidR="000A2BAE" w:rsidRPr="00A13691" w:rsidRDefault="000A2BAE" w:rsidP="000A2BAE">
            <w:pPr>
              <w:jc w:val="center"/>
              <w:rPr>
                <w:color w:val="000000"/>
              </w:rPr>
            </w:pPr>
            <w:r w:rsidRPr="000A2BAE">
              <w:rPr>
                <w:color w:val="000000"/>
              </w:rPr>
              <w:t>&lt;0.01</w:t>
            </w:r>
          </w:p>
        </w:tc>
      </w:tr>
      <w:tr w:rsidR="000A2BAE" w:rsidRPr="00A13691" w14:paraId="31B972F4" w14:textId="77777777" w:rsidTr="00C13E61">
        <w:trPr>
          <w:trHeight w:val="320"/>
        </w:trPr>
        <w:tc>
          <w:tcPr>
            <w:tcW w:w="754" w:type="pct"/>
            <w:tcBorders>
              <w:top w:val="nil"/>
              <w:left w:val="nil"/>
              <w:bottom w:val="single" w:sz="4" w:space="0" w:color="auto"/>
              <w:right w:val="nil"/>
            </w:tcBorders>
            <w:shd w:val="clear" w:color="auto" w:fill="auto"/>
            <w:noWrap/>
            <w:vAlign w:val="bottom"/>
            <w:hideMark/>
          </w:tcPr>
          <w:p w14:paraId="782E25B2" w14:textId="77777777" w:rsidR="000A2BAE" w:rsidRPr="00A13691" w:rsidRDefault="000A2BAE" w:rsidP="000A2BAE">
            <w:pPr>
              <w:jc w:val="center"/>
              <w:rPr>
                <w:color w:val="000000"/>
              </w:rPr>
            </w:pPr>
            <w:r w:rsidRPr="00A13691">
              <w:rPr>
                <w:color w:val="000000"/>
              </w:rPr>
              <w:t>SEK</w:t>
            </w:r>
          </w:p>
        </w:tc>
        <w:tc>
          <w:tcPr>
            <w:tcW w:w="1272" w:type="pct"/>
            <w:tcBorders>
              <w:top w:val="nil"/>
              <w:left w:val="nil"/>
              <w:bottom w:val="single" w:sz="4" w:space="0" w:color="auto"/>
              <w:right w:val="nil"/>
            </w:tcBorders>
            <w:shd w:val="clear" w:color="auto" w:fill="auto"/>
            <w:noWrap/>
            <w:vAlign w:val="bottom"/>
            <w:hideMark/>
          </w:tcPr>
          <w:p w14:paraId="1D690418" w14:textId="77777777" w:rsidR="000A2BAE" w:rsidRPr="00A13691" w:rsidRDefault="000A2BAE" w:rsidP="000A2BAE">
            <w:pPr>
              <w:jc w:val="center"/>
              <w:rPr>
                <w:color w:val="000000"/>
              </w:rPr>
            </w:pPr>
            <w:r w:rsidRPr="00A13691">
              <w:rPr>
                <w:color w:val="000000"/>
              </w:rPr>
              <w:t>1987/01-2020/09</w:t>
            </w:r>
          </w:p>
        </w:tc>
        <w:tc>
          <w:tcPr>
            <w:tcW w:w="451" w:type="pct"/>
            <w:tcBorders>
              <w:top w:val="nil"/>
              <w:left w:val="nil"/>
              <w:bottom w:val="single" w:sz="4" w:space="0" w:color="auto"/>
              <w:right w:val="nil"/>
            </w:tcBorders>
            <w:shd w:val="clear" w:color="auto" w:fill="auto"/>
            <w:noWrap/>
            <w:vAlign w:val="bottom"/>
            <w:hideMark/>
          </w:tcPr>
          <w:p w14:paraId="60CECBE2" w14:textId="77777777" w:rsidR="000A2BAE" w:rsidRPr="00A13691" w:rsidRDefault="000A2BAE" w:rsidP="000A2BAE">
            <w:pPr>
              <w:jc w:val="center"/>
              <w:rPr>
                <w:color w:val="000000"/>
              </w:rPr>
            </w:pPr>
            <w:r w:rsidRPr="00A13691">
              <w:rPr>
                <w:color w:val="000000"/>
              </w:rPr>
              <w:t>398</w:t>
            </w:r>
          </w:p>
        </w:tc>
        <w:tc>
          <w:tcPr>
            <w:tcW w:w="800" w:type="pct"/>
            <w:tcBorders>
              <w:top w:val="nil"/>
              <w:left w:val="nil"/>
              <w:bottom w:val="single" w:sz="4" w:space="0" w:color="auto"/>
              <w:right w:val="nil"/>
            </w:tcBorders>
            <w:shd w:val="clear" w:color="auto" w:fill="auto"/>
            <w:noWrap/>
            <w:vAlign w:val="bottom"/>
            <w:hideMark/>
          </w:tcPr>
          <w:p w14:paraId="78707BA8" w14:textId="649A832A" w:rsidR="000A2BAE" w:rsidRPr="00A13691" w:rsidRDefault="000A2BAE" w:rsidP="000A2BAE">
            <w:pPr>
              <w:jc w:val="center"/>
              <w:rPr>
                <w:color w:val="000000"/>
              </w:rPr>
            </w:pPr>
            <w:r w:rsidRPr="000A2BAE">
              <w:rPr>
                <w:color w:val="000000"/>
              </w:rPr>
              <w:t>11.133</w:t>
            </w:r>
          </w:p>
        </w:tc>
        <w:tc>
          <w:tcPr>
            <w:tcW w:w="1127" w:type="pct"/>
            <w:tcBorders>
              <w:top w:val="nil"/>
              <w:left w:val="nil"/>
              <w:bottom w:val="single" w:sz="4" w:space="0" w:color="auto"/>
              <w:right w:val="nil"/>
            </w:tcBorders>
            <w:shd w:val="clear" w:color="auto" w:fill="auto"/>
            <w:noWrap/>
            <w:vAlign w:val="bottom"/>
            <w:hideMark/>
          </w:tcPr>
          <w:p w14:paraId="0E44E514" w14:textId="1AC9405C" w:rsidR="000A2BAE" w:rsidRPr="00A13691" w:rsidRDefault="000A2BAE" w:rsidP="000A2BAE">
            <w:pPr>
              <w:jc w:val="center"/>
              <w:rPr>
                <w:color w:val="000000"/>
              </w:rPr>
            </w:pPr>
            <w:r w:rsidRPr="000A2BAE">
              <w:rPr>
                <w:color w:val="000000"/>
              </w:rPr>
              <w:t>(10.32, 11.95)</w:t>
            </w:r>
          </w:p>
        </w:tc>
        <w:tc>
          <w:tcPr>
            <w:tcW w:w="596" w:type="pct"/>
            <w:tcBorders>
              <w:top w:val="nil"/>
              <w:left w:val="nil"/>
              <w:bottom w:val="single" w:sz="4" w:space="0" w:color="auto"/>
              <w:right w:val="nil"/>
            </w:tcBorders>
            <w:shd w:val="clear" w:color="auto" w:fill="auto"/>
            <w:noWrap/>
            <w:vAlign w:val="bottom"/>
            <w:hideMark/>
          </w:tcPr>
          <w:p w14:paraId="0414EC4A" w14:textId="4333BEC8" w:rsidR="000A2BAE" w:rsidRPr="00A13691" w:rsidRDefault="000A2BAE" w:rsidP="000A2BAE">
            <w:pPr>
              <w:jc w:val="center"/>
              <w:rPr>
                <w:color w:val="000000"/>
              </w:rPr>
            </w:pPr>
            <w:r w:rsidRPr="000A2BAE">
              <w:rPr>
                <w:color w:val="000000"/>
              </w:rPr>
              <w:t>&lt;0.01</w:t>
            </w:r>
          </w:p>
        </w:tc>
      </w:tr>
    </w:tbl>
    <w:p w14:paraId="20CB9F7D" w14:textId="5E29C599" w:rsidR="001524D5" w:rsidRPr="00BC5E9B" w:rsidRDefault="001524D5" w:rsidP="001524D5">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oMath>
      <w:r w:rsidRPr="00BC5E9B">
        <w:rPr>
          <w:sz w:val="20"/>
          <w:szCs w:val="20"/>
        </w:rPr>
        <w:t xml:space="preserve">) </w:t>
      </w:r>
      <w:r>
        <w:rPr>
          <w:sz w:val="20"/>
          <w:szCs w:val="20"/>
        </w:rPr>
        <w:t>equation (13)</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w:t>
      </w:r>
      <w:r w:rsidRPr="00BC5E9B">
        <w:rPr>
          <w:sz w:val="20"/>
          <w:szCs w:val="20"/>
        </w:rPr>
        <w:t xml:space="preserve">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French franc (FRF), British pound (GBP), Italian lira (ITL), Japanese yen (JPY), Norwegian krone (NOK)</w:t>
      </w:r>
      <w:r w:rsidR="007F03F8">
        <w:rPr>
          <w:sz w:val="20"/>
          <w:szCs w:val="20"/>
        </w:rPr>
        <w:t xml:space="preserve"> </w:t>
      </w:r>
      <w:r w:rsidRPr="00BC5E9B">
        <w:rPr>
          <w:sz w:val="20"/>
          <w:szCs w:val="20"/>
        </w:rPr>
        <w:t xml:space="preserve">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stationary </w:t>
      </w:r>
      <w:proofErr w:type="gramStart"/>
      <w:r>
        <w:rPr>
          <w:sz w:val="20"/>
          <w:szCs w:val="20"/>
        </w:rPr>
        <w:t>case, and</w:t>
      </w:r>
      <w:proofErr w:type="gramEnd"/>
      <w:r>
        <w:rPr>
          <w:sz w:val="20"/>
          <w:szCs w:val="20"/>
        </w:rPr>
        <w:t xml:space="preserve"> adopt the small-sample bias correction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r w:rsidRPr="006A6900">
        <w:rPr>
          <w:sz w:val="20"/>
          <w:szCs w:val="20"/>
        </w:rPr>
        <w:t>.</w:t>
      </w:r>
      <w:proofErr w:type="gramEnd"/>
      <w:r w:rsidRPr="006A6900">
        <w:rPr>
          <w:sz w:val="20"/>
          <w:szCs w:val="20"/>
        </w:rPr>
        <w:t xml:space="preserv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6A6900">
        <w:rPr>
          <w:sz w:val="20"/>
          <w:szCs w:val="20"/>
        </w:rPr>
        <w:t xml:space="preserve"> is the inflation rate in the U.S. and </w:t>
      </w:r>
      <m:oMath>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oMath>
      <w:r w:rsidRPr="006A6900">
        <w:rPr>
          <w:sz w:val="20"/>
          <w:szCs w:val="20"/>
        </w:rPr>
        <w:t xml:space="preserve"> is the inflation rate in the foreign </w:t>
      </w:r>
      <w:proofErr w:type="gramStart"/>
      <w:r w:rsidRPr="006A6900">
        <w:rPr>
          <w:sz w:val="20"/>
          <w:szCs w:val="20"/>
        </w:rPr>
        <w:t>country</w:t>
      </w:r>
      <w:r w:rsidR="00492095">
        <w:rPr>
          <w:sz w:val="20"/>
          <w:szCs w:val="20"/>
        </w:rPr>
        <w:t>.</w:t>
      </w:r>
      <w:proofErr w:type="gramEnd"/>
      <w:r w:rsidRPr="00BC5E9B">
        <w:rPr>
          <w:sz w:val="20"/>
          <w:szCs w:val="20"/>
        </w:rPr>
        <w:t xml:space="preserve"> 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the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02716D78" w14:textId="42CEB369" w:rsidR="00682922" w:rsidRDefault="00682922" w:rsidP="00682922">
      <w:pPr>
        <w:jc w:val="center"/>
        <w:rPr>
          <w:color w:val="000000" w:themeColor="text1"/>
        </w:rPr>
      </w:pPr>
    </w:p>
    <w:p w14:paraId="57411AEB" w14:textId="7A694A10" w:rsidR="00BD518E" w:rsidRDefault="00BD518E">
      <w:pPr>
        <w:rPr>
          <w:color w:val="000000" w:themeColor="text1"/>
        </w:rPr>
      </w:pPr>
      <w:r>
        <w:rPr>
          <w:color w:val="000000" w:themeColor="text1"/>
        </w:rPr>
        <w:br w:type="page"/>
      </w:r>
    </w:p>
    <w:p w14:paraId="44BAEE5C" w14:textId="77777777" w:rsidR="00EE73D7" w:rsidRDefault="00EE73D7" w:rsidP="00EE73D7">
      <w:pPr>
        <w:jc w:val="center"/>
        <w:rPr>
          <w:color w:val="000000" w:themeColor="text1"/>
        </w:rPr>
      </w:pPr>
    </w:p>
    <w:p w14:paraId="52570ED8" w14:textId="77777777" w:rsidR="00EE73D7" w:rsidRDefault="00EE73D7" w:rsidP="00EE73D7">
      <w:pPr>
        <w:jc w:val="center"/>
        <w:rPr>
          <w:color w:val="000000" w:themeColor="text1"/>
        </w:rPr>
      </w:pPr>
      <w:r>
        <w:rPr>
          <w:color w:val="000000" w:themeColor="text1"/>
        </w:rPr>
        <w:t>Table 20</w:t>
      </w:r>
    </w:p>
    <w:p w14:paraId="70E162FC" w14:textId="77777777" w:rsidR="00EE73D7" w:rsidRDefault="00EE73D7" w:rsidP="00EE73D7">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ZEqnNum285840  \* MERGEFORMAT </w:instrText>
      </w:r>
      <w:r>
        <w:rPr>
          <w:iCs/>
          <w:color w:val="000000" w:themeColor="text1"/>
        </w:rPr>
        <w:fldChar w:fldCharType="begin"/>
      </w:r>
      <w:r>
        <w:rPr>
          <w:iCs/>
          <w:color w:val="000000" w:themeColor="text1"/>
        </w:rPr>
        <w:instrText xml:space="preserve"> REF ZEqnNum285840 \* Charformat \! \* MERGEFORMAT </w:instrText>
      </w:r>
      <w:r>
        <w:rPr>
          <w:iCs/>
          <w:color w:val="000000" w:themeColor="text1"/>
        </w:rPr>
        <w:fldChar w:fldCharType="separate"/>
      </w:r>
      <w:r w:rsidRPr="00357251">
        <w:rPr>
          <w:iCs/>
          <w:color w:val="000000" w:themeColor="text1"/>
        </w:rPr>
        <w:instrText>(13)</w:instrText>
      </w:r>
      <w:r>
        <w:rPr>
          <w:iCs/>
          <w:color w:val="000000" w:themeColor="text1"/>
        </w:rPr>
        <w:fldChar w:fldCharType="end"/>
      </w:r>
      <w:r>
        <w:rPr>
          <w:iCs/>
          <w:color w:val="000000" w:themeColor="text1"/>
        </w:rPr>
        <w:fldChar w:fldCharType="end"/>
      </w:r>
      <w:r>
        <w:rPr>
          <w:iCs/>
          <w:color w:val="000000" w:themeColor="text1"/>
        </w:rPr>
        <w:t>, Full Sample for Each Currency</w:t>
      </w:r>
    </w:p>
    <w:tbl>
      <w:tblPr>
        <w:tblW w:w="5000" w:type="pct"/>
        <w:tblLook w:val="04A0" w:firstRow="1" w:lastRow="0" w:firstColumn="1" w:lastColumn="0" w:noHBand="0" w:noVBand="1"/>
      </w:tblPr>
      <w:tblGrid>
        <w:gridCol w:w="1183"/>
        <w:gridCol w:w="1902"/>
        <w:gridCol w:w="2396"/>
        <w:gridCol w:w="1977"/>
        <w:gridCol w:w="1902"/>
      </w:tblGrid>
      <w:tr w:rsidR="00FC4447" w:rsidRPr="00FC4447" w14:paraId="25D0BAFE" w14:textId="77777777" w:rsidTr="00920441">
        <w:trPr>
          <w:trHeight w:val="320"/>
        </w:trPr>
        <w:tc>
          <w:tcPr>
            <w:tcW w:w="632" w:type="pct"/>
            <w:tcBorders>
              <w:top w:val="single" w:sz="4" w:space="0" w:color="auto"/>
              <w:left w:val="nil"/>
              <w:bottom w:val="nil"/>
              <w:right w:val="nil"/>
            </w:tcBorders>
            <w:shd w:val="clear" w:color="auto" w:fill="auto"/>
            <w:noWrap/>
            <w:vAlign w:val="bottom"/>
            <w:hideMark/>
          </w:tcPr>
          <w:p w14:paraId="29E41B6A" w14:textId="77777777" w:rsidR="00FC4447" w:rsidRPr="00FC4447" w:rsidRDefault="00FC4447">
            <w:pPr>
              <w:jc w:val="center"/>
              <w:rPr>
                <w:color w:val="000000"/>
              </w:rPr>
            </w:pPr>
            <w:bookmarkStart w:id="2" w:name="OLE_LINK10"/>
            <w:bookmarkStart w:id="3" w:name="OLE_LINK11"/>
            <w:r w:rsidRPr="00FC4447">
              <w:rPr>
                <w:color w:val="000000"/>
              </w:rPr>
              <w:t> </w:t>
            </w:r>
          </w:p>
        </w:tc>
        <w:tc>
          <w:tcPr>
            <w:tcW w:w="1016" w:type="pct"/>
            <w:tcBorders>
              <w:top w:val="single" w:sz="4" w:space="0" w:color="auto"/>
              <w:left w:val="nil"/>
              <w:bottom w:val="nil"/>
              <w:right w:val="nil"/>
            </w:tcBorders>
            <w:shd w:val="clear" w:color="auto" w:fill="auto"/>
            <w:noWrap/>
            <w:vAlign w:val="bottom"/>
            <w:hideMark/>
          </w:tcPr>
          <w:p w14:paraId="2EFC68F5" w14:textId="77777777" w:rsidR="00FC4447" w:rsidRPr="00FC4447" w:rsidRDefault="00FC4447">
            <w:pPr>
              <w:jc w:val="center"/>
              <w:rPr>
                <w:color w:val="000000"/>
              </w:rPr>
            </w:pPr>
            <w:r w:rsidRPr="00FC4447">
              <w:rPr>
                <w:color w:val="000000"/>
              </w:rPr>
              <w:t> </w:t>
            </w:r>
          </w:p>
        </w:tc>
        <w:tc>
          <w:tcPr>
            <w:tcW w:w="1280" w:type="pct"/>
            <w:tcBorders>
              <w:top w:val="single" w:sz="4" w:space="0" w:color="auto"/>
              <w:left w:val="nil"/>
              <w:bottom w:val="nil"/>
              <w:right w:val="nil"/>
            </w:tcBorders>
            <w:shd w:val="clear" w:color="auto" w:fill="auto"/>
            <w:noWrap/>
            <w:vAlign w:val="bottom"/>
            <w:hideMark/>
          </w:tcPr>
          <w:p w14:paraId="2453425E" w14:textId="77777777" w:rsidR="00FC4447" w:rsidRPr="00FC4447" w:rsidRDefault="00FC4447">
            <w:pPr>
              <w:jc w:val="center"/>
              <w:rPr>
                <w:color w:val="000000"/>
              </w:rPr>
            </w:pPr>
            <w:r w:rsidRPr="00FC4447">
              <w:rPr>
                <w:color w:val="000000"/>
              </w:rPr>
              <w:t>Transitory Component</w:t>
            </w:r>
          </w:p>
        </w:tc>
        <w:tc>
          <w:tcPr>
            <w:tcW w:w="1056" w:type="pct"/>
            <w:tcBorders>
              <w:top w:val="single" w:sz="4" w:space="0" w:color="auto"/>
              <w:left w:val="nil"/>
              <w:bottom w:val="nil"/>
              <w:right w:val="nil"/>
            </w:tcBorders>
            <w:shd w:val="clear" w:color="auto" w:fill="auto"/>
            <w:noWrap/>
            <w:vAlign w:val="bottom"/>
            <w:hideMark/>
          </w:tcPr>
          <w:p w14:paraId="2925CEF1" w14:textId="77777777" w:rsidR="00FC4447" w:rsidRPr="00FC4447" w:rsidRDefault="00FC4447">
            <w:pPr>
              <w:jc w:val="center"/>
              <w:rPr>
                <w:color w:val="000000"/>
              </w:rPr>
            </w:pPr>
            <w:r w:rsidRPr="00FC4447">
              <w:rPr>
                <w:color w:val="000000"/>
              </w:rPr>
              <w:t>UIP measure</w:t>
            </w:r>
          </w:p>
        </w:tc>
        <w:tc>
          <w:tcPr>
            <w:tcW w:w="1016" w:type="pct"/>
            <w:tcBorders>
              <w:top w:val="single" w:sz="4" w:space="0" w:color="auto"/>
              <w:left w:val="nil"/>
              <w:bottom w:val="nil"/>
              <w:right w:val="nil"/>
            </w:tcBorders>
            <w:shd w:val="clear" w:color="auto" w:fill="auto"/>
            <w:noWrap/>
            <w:vAlign w:val="bottom"/>
            <w:hideMark/>
          </w:tcPr>
          <w:p w14:paraId="2A80AF45" w14:textId="77777777" w:rsidR="00FC4447" w:rsidRPr="00FC4447" w:rsidRDefault="00FC4447">
            <w:pPr>
              <w:jc w:val="center"/>
              <w:rPr>
                <w:color w:val="000000"/>
              </w:rPr>
            </w:pPr>
            <w:r w:rsidRPr="00FC4447">
              <w:rPr>
                <w:color w:val="000000"/>
              </w:rPr>
              <w:t>Difference</w:t>
            </w:r>
          </w:p>
        </w:tc>
      </w:tr>
      <w:tr w:rsidR="0073459A" w:rsidRPr="00FC4447" w14:paraId="6D455785" w14:textId="77777777" w:rsidTr="00920441">
        <w:trPr>
          <w:trHeight w:val="320"/>
        </w:trPr>
        <w:tc>
          <w:tcPr>
            <w:tcW w:w="632" w:type="pct"/>
            <w:tcBorders>
              <w:top w:val="nil"/>
              <w:left w:val="nil"/>
              <w:bottom w:val="single" w:sz="4" w:space="0" w:color="auto"/>
              <w:right w:val="nil"/>
            </w:tcBorders>
            <w:shd w:val="clear" w:color="auto" w:fill="auto"/>
            <w:noWrap/>
            <w:vAlign w:val="bottom"/>
            <w:hideMark/>
          </w:tcPr>
          <w:p w14:paraId="53A25C58" w14:textId="77777777" w:rsidR="0073459A" w:rsidRPr="00FC4447" w:rsidRDefault="0073459A" w:rsidP="0073459A">
            <w:pPr>
              <w:jc w:val="center"/>
              <w:rPr>
                <w:color w:val="000000"/>
              </w:rPr>
            </w:pPr>
            <w:r w:rsidRPr="00FC4447">
              <w:rPr>
                <w:color w:val="000000"/>
              </w:rPr>
              <w:t>Currency</w:t>
            </w:r>
          </w:p>
        </w:tc>
        <w:tc>
          <w:tcPr>
            <w:tcW w:w="1016" w:type="pct"/>
            <w:tcBorders>
              <w:top w:val="nil"/>
              <w:left w:val="nil"/>
              <w:bottom w:val="single" w:sz="4" w:space="0" w:color="auto"/>
              <w:right w:val="nil"/>
            </w:tcBorders>
            <w:shd w:val="clear" w:color="auto" w:fill="auto"/>
            <w:noWrap/>
            <w:vAlign w:val="bottom"/>
            <w:hideMark/>
          </w:tcPr>
          <w:p w14:paraId="16BD6D0B" w14:textId="617E715E" w:rsidR="0073459A" w:rsidRPr="00FC4447" w:rsidRDefault="00153163" w:rsidP="0073459A">
            <w:pPr>
              <w:jc w:val="center"/>
              <w:rPr>
                <w:color w:val="000000"/>
              </w:rPr>
            </w:pPr>
            <w:r>
              <w:rPr>
                <w:color w:val="000000"/>
              </w:rPr>
              <w:t>Time</w:t>
            </w:r>
            <w:r w:rsidR="0073459A">
              <w:rPr>
                <w:color w:val="000000"/>
              </w:rPr>
              <w:t>/Obs.</w:t>
            </w:r>
          </w:p>
        </w:tc>
        <w:tc>
          <w:tcPr>
            <w:tcW w:w="1280" w:type="pct"/>
            <w:tcBorders>
              <w:top w:val="nil"/>
              <w:left w:val="nil"/>
              <w:bottom w:val="single" w:sz="4" w:space="0" w:color="auto"/>
              <w:right w:val="nil"/>
            </w:tcBorders>
            <w:shd w:val="clear" w:color="auto" w:fill="auto"/>
            <w:noWrap/>
            <w:vAlign w:val="bottom"/>
            <w:hideMark/>
          </w:tcPr>
          <w:p w14:paraId="7C0D0700" w14:textId="5151F504" w:rsidR="0073459A" w:rsidRPr="00FC4447" w:rsidRDefault="007F03F8" w:rsidP="0073459A">
            <w:pPr>
              <w:jc w:val="center"/>
              <w:rPr>
                <w:color w:val="000000"/>
              </w:rPr>
            </w:pPr>
            <m:oMath>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T</m:t>
                  </m:r>
                </m:sup>
              </m:sSubSup>
            </m:oMath>
            <w:r w:rsidR="0073459A">
              <w:rPr>
                <w:color w:val="000000"/>
              </w:rPr>
              <w:t>/95%CI/p-val</w:t>
            </w:r>
          </w:p>
        </w:tc>
        <w:tc>
          <w:tcPr>
            <w:tcW w:w="1056" w:type="pct"/>
            <w:tcBorders>
              <w:top w:val="nil"/>
              <w:left w:val="nil"/>
              <w:bottom w:val="single" w:sz="4" w:space="0" w:color="auto"/>
              <w:right w:val="nil"/>
            </w:tcBorders>
            <w:shd w:val="clear" w:color="auto" w:fill="auto"/>
            <w:noWrap/>
            <w:vAlign w:val="bottom"/>
            <w:hideMark/>
          </w:tcPr>
          <w:p w14:paraId="1AD27A32" w14:textId="4A526240" w:rsidR="0073459A" w:rsidRPr="00FC4447" w:rsidRDefault="007F03F8" w:rsidP="0073459A">
            <w:pPr>
              <w:jc w:val="center"/>
              <w:rPr>
                <w:color w:val="000000"/>
              </w:rPr>
            </w:pPr>
            <m:oMath>
              <m:sSubSup>
                <m:sSubSupPr>
                  <m:ctrlPr>
                    <w:rPr>
                      <w:rFonts w:ascii="Cambria Math" w:hAnsi="Cambria Math"/>
                      <w:i/>
                    </w:rPr>
                  </m:ctrlPr>
                </m:sSubSupPr>
                <m:e>
                  <m:r>
                    <w:rPr>
                      <w:rFonts w:ascii="Cambria Math" w:hAnsi="Cambria Math"/>
                    </w:rPr>
                    <m:t>ζ</m:t>
                  </m:r>
                </m:e>
                <m:sub>
                  <m:r>
                    <w:rPr>
                      <w:rFonts w:ascii="Cambria Math" w:hAnsi="Cambria Math"/>
                    </w:rPr>
                    <m:t>L</m:t>
                  </m:r>
                </m:sub>
                <m:sup>
                  <m:r>
                    <w:rPr>
                      <w:rFonts w:ascii="Cambria Math" w:hAnsi="Cambria Math"/>
                    </w:rPr>
                    <m:t>IP</m:t>
                  </m:r>
                </m:sup>
              </m:sSubSup>
            </m:oMath>
            <w:r w:rsidR="0073459A">
              <w:rPr>
                <w:color w:val="000000"/>
              </w:rPr>
              <w:t>/95%CI/p-val</w:t>
            </w:r>
          </w:p>
        </w:tc>
        <w:tc>
          <w:tcPr>
            <w:tcW w:w="1016" w:type="pct"/>
            <w:tcBorders>
              <w:top w:val="nil"/>
              <w:left w:val="nil"/>
              <w:bottom w:val="single" w:sz="4" w:space="0" w:color="auto"/>
              <w:right w:val="nil"/>
            </w:tcBorders>
            <w:shd w:val="clear" w:color="auto" w:fill="auto"/>
            <w:noWrap/>
            <w:vAlign w:val="bottom"/>
            <w:hideMark/>
          </w:tcPr>
          <w:p w14:paraId="17A698EC" w14:textId="52E96DF4" w:rsidR="0073459A" w:rsidRPr="00FC4447" w:rsidRDefault="007F03F8" w:rsidP="0073459A">
            <w:pPr>
              <w:jc w:val="center"/>
              <w:rPr>
                <w:color w:val="000000"/>
              </w:rPr>
            </w:pPr>
            <m:oMath>
              <m:sSub>
                <m:sSubPr>
                  <m:ctrlPr>
                    <w:rPr>
                      <w:rFonts w:ascii="Cambria Math" w:hAnsi="Cambria Math"/>
                      <w:i/>
                    </w:rPr>
                  </m:ctrlPr>
                </m:sSubPr>
                <m:e>
                  <m:r>
                    <w:rPr>
                      <w:rFonts w:ascii="Cambria Math" w:hAnsi="Cambria Math"/>
                    </w:rPr>
                    <m:t>ζ</m:t>
                  </m:r>
                </m:e>
                <m:sub>
                  <m:r>
                    <w:rPr>
                      <w:rFonts w:ascii="Cambria Math" w:hAnsi="Cambria Math"/>
                    </w:rPr>
                    <m:t>L</m:t>
                  </m:r>
                </m:sub>
              </m:sSub>
            </m:oMath>
            <w:r w:rsidR="00D558AE">
              <w:rPr>
                <w:sz w:val="20"/>
                <w:szCs w:val="20"/>
              </w:rPr>
              <w:t>/</w:t>
            </w:r>
            <w:r w:rsidR="0073459A">
              <w:rPr>
                <w:color w:val="000000"/>
              </w:rPr>
              <w:t>95%CI/p-</w:t>
            </w:r>
            <w:proofErr w:type="spellStart"/>
            <w:r w:rsidR="0073459A">
              <w:rPr>
                <w:color w:val="000000"/>
              </w:rPr>
              <w:t>val</w:t>
            </w:r>
            <w:proofErr w:type="spellEnd"/>
          </w:p>
        </w:tc>
      </w:tr>
      <w:tr w:rsidR="002B427F" w:rsidRPr="00FC4447" w14:paraId="0F402343" w14:textId="77777777" w:rsidTr="00920441">
        <w:trPr>
          <w:trHeight w:val="320"/>
        </w:trPr>
        <w:tc>
          <w:tcPr>
            <w:tcW w:w="632" w:type="pct"/>
            <w:tcBorders>
              <w:top w:val="nil"/>
              <w:left w:val="nil"/>
              <w:bottom w:val="nil"/>
              <w:right w:val="nil"/>
            </w:tcBorders>
            <w:shd w:val="clear" w:color="auto" w:fill="auto"/>
            <w:noWrap/>
            <w:vAlign w:val="bottom"/>
            <w:hideMark/>
          </w:tcPr>
          <w:p w14:paraId="183B7597" w14:textId="77777777" w:rsidR="002B427F" w:rsidRPr="00FC4447" w:rsidRDefault="002B427F" w:rsidP="002B427F">
            <w:pPr>
              <w:jc w:val="center"/>
              <w:rPr>
                <w:color w:val="000000"/>
              </w:rPr>
            </w:pPr>
            <w:r w:rsidRPr="00FC4447">
              <w:rPr>
                <w:color w:val="000000"/>
              </w:rPr>
              <w:t>CAD</w:t>
            </w:r>
          </w:p>
        </w:tc>
        <w:tc>
          <w:tcPr>
            <w:tcW w:w="1016" w:type="pct"/>
            <w:tcBorders>
              <w:top w:val="nil"/>
              <w:left w:val="nil"/>
              <w:bottom w:val="nil"/>
              <w:right w:val="nil"/>
            </w:tcBorders>
            <w:shd w:val="clear" w:color="auto" w:fill="auto"/>
            <w:noWrap/>
            <w:vAlign w:val="bottom"/>
            <w:hideMark/>
          </w:tcPr>
          <w:p w14:paraId="3C1AE777" w14:textId="5765958B"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6F2E9040" w14:textId="0EF90AC2" w:rsidR="002B427F" w:rsidRPr="00AF4CF6" w:rsidRDefault="002B427F" w:rsidP="002B427F">
            <w:pPr>
              <w:jc w:val="center"/>
              <w:rPr>
                <w:color w:val="000000"/>
              </w:rPr>
            </w:pPr>
            <w:r w:rsidRPr="00AF4CF6">
              <w:rPr>
                <w:color w:val="000000"/>
              </w:rPr>
              <w:t>-1.822</w:t>
            </w:r>
          </w:p>
        </w:tc>
        <w:tc>
          <w:tcPr>
            <w:tcW w:w="1056" w:type="pct"/>
            <w:tcBorders>
              <w:top w:val="nil"/>
              <w:left w:val="nil"/>
              <w:bottom w:val="nil"/>
              <w:right w:val="nil"/>
            </w:tcBorders>
            <w:shd w:val="clear" w:color="auto" w:fill="auto"/>
            <w:noWrap/>
            <w:vAlign w:val="bottom"/>
            <w:hideMark/>
          </w:tcPr>
          <w:p w14:paraId="6860E727" w14:textId="16269015" w:rsidR="002B427F" w:rsidRPr="00AF4CF6" w:rsidRDefault="002B427F" w:rsidP="002B427F">
            <w:pPr>
              <w:jc w:val="center"/>
              <w:rPr>
                <w:color w:val="000000"/>
              </w:rPr>
            </w:pPr>
            <w:r w:rsidRPr="00AF4CF6">
              <w:rPr>
                <w:color w:val="000000"/>
              </w:rPr>
              <w:t>-4.618</w:t>
            </w:r>
          </w:p>
        </w:tc>
        <w:tc>
          <w:tcPr>
            <w:tcW w:w="1016" w:type="pct"/>
            <w:tcBorders>
              <w:top w:val="nil"/>
              <w:left w:val="nil"/>
              <w:bottom w:val="nil"/>
              <w:right w:val="nil"/>
            </w:tcBorders>
            <w:shd w:val="clear" w:color="auto" w:fill="auto"/>
            <w:noWrap/>
            <w:vAlign w:val="bottom"/>
            <w:hideMark/>
          </w:tcPr>
          <w:p w14:paraId="68909F67" w14:textId="1794177E" w:rsidR="002B427F" w:rsidRPr="00AF4CF6" w:rsidRDefault="002B427F" w:rsidP="002B427F">
            <w:pPr>
              <w:jc w:val="center"/>
              <w:rPr>
                <w:color w:val="000000"/>
              </w:rPr>
            </w:pPr>
            <w:r w:rsidRPr="00AF4CF6">
              <w:rPr>
                <w:color w:val="000000"/>
              </w:rPr>
              <w:t>2.796</w:t>
            </w:r>
          </w:p>
        </w:tc>
      </w:tr>
      <w:tr w:rsidR="002B427F" w:rsidRPr="00FC4447" w14:paraId="43364A1C" w14:textId="77777777" w:rsidTr="00920441">
        <w:trPr>
          <w:trHeight w:val="320"/>
        </w:trPr>
        <w:tc>
          <w:tcPr>
            <w:tcW w:w="632" w:type="pct"/>
            <w:tcBorders>
              <w:top w:val="nil"/>
              <w:left w:val="nil"/>
              <w:bottom w:val="nil"/>
              <w:right w:val="nil"/>
            </w:tcBorders>
            <w:shd w:val="clear" w:color="auto" w:fill="auto"/>
            <w:noWrap/>
            <w:vAlign w:val="bottom"/>
            <w:hideMark/>
          </w:tcPr>
          <w:p w14:paraId="2A9589F2"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45D9E321" w14:textId="185404B9"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52EB3723" w14:textId="261CC25D" w:rsidR="002B427F" w:rsidRPr="00AF4CF6" w:rsidRDefault="002B427F" w:rsidP="002B427F">
            <w:pPr>
              <w:jc w:val="center"/>
              <w:rPr>
                <w:color w:val="000000"/>
              </w:rPr>
            </w:pPr>
            <w:r w:rsidRPr="00AF4CF6">
              <w:rPr>
                <w:color w:val="000000"/>
              </w:rPr>
              <w:t>(-3.147, -0.496)</w:t>
            </w:r>
          </w:p>
        </w:tc>
        <w:tc>
          <w:tcPr>
            <w:tcW w:w="1056" w:type="pct"/>
            <w:tcBorders>
              <w:top w:val="nil"/>
              <w:left w:val="nil"/>
              <w:bottom w:val="nil"/>
              <w:right w:val="nil"/>
            </w:tcBorders>
            <w:shd w:val="clear" w:color="auto" w:fill="auto"/>
            <w:noWrap/>
            <w:vAlign w:val="bottom"/>
            <w:hideMark/>
          </w:tcPr>
          <w:p w14:paraId="24AF24DD" w14:textId="528A0E0C" w:rsidR="002B427F" w:rsidRPr="00AF4CF6" w:rsidRDefault="002B427F" w:rsidP="002B427F">
            <w:pPr>
              <w:jc w:val="center"/>
              <w:rPr>
                <w:color w:val="000000"/>
              </w:rPr>
            </w:pPr>
            <w:r w:rsidRPr="00AF4CF6">
              <w:rPr>
                <w:color w:val="000000"/>
              </w:rPr>
              <w:t>(-6.450, -2.786)</w:t>
            </w:r>
          </w:p>
        </w:tc>
        <w:tc>
          <w:tcPr>
            <w:tcW w:w="1016" w:type="pct"/>
            <w:tcBorders>
              <w:top w:val="nil"/>
              <w:left w:val="nil"/>
              <w:bottom w:val="nil"/>
              <w:right w:val="nil"/>
            </w:tcBorders>
            <w:shd w:val="clear" w:color="auto" w:fill="auto"/>
            <w:noWrap/>
            <w:vAlign w:val="bottom"/>
            <w:hideMark/>
          </w:tcPr>
          <w:p w14:paraId="6E260262" w14:textId="4AB14C16" w:rsidR="002B427F" w:rsidRPr="00AF4CF6" w:rsidRDefault="002B427F" w:rsidP="002B427F">
            <w:pPr>
              <w:jc w:val="center"/>
              <w:rPr>
                <w:color w:val="000000"/>
              </w:rPr>
            </w:pPr>
            <w:r w:rsidRPr="00AF4CF6">
              <w:rPr>
                <w:color w:val="000000"/>
              </w:rPr>
              <w:t>(2.215, 3.377)</w:t>
            </w:r>
          </w:p>
        </w:tc>
      </w:tr>
      <w:tr w:rsidR="002B427F" w:rsidRPr="00FC4447" w14:paraId="32D73C07" w14:textId="77777777" w:rsidTr="00920441">
        <w:trPr>
          <w:trHeight w:val="320"/>
        </w:trPr>
        <w:tc>
          <w:tcPr>
            <w:tcW w:w="632" w:type="pct"/>
            <w:tcBorders>
              <w:top w:val="nil"/>
              <w:left w:val="nil"/>
              <w:bottom w:val="nil"/>
              <w:right w:val="nil"/>
            </w:tcBorders>
            <w:shd w:val="clear" w:color="auto" w:fill="auto"/>
            <w:noWrap/>
            <w:vAlign w:val="bottom"/>
            <w:hideMark/>
          </w:tcPr>
          <w:p w14:paraId="14C5EC37"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0803BDDF"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1297B6DB" w14:textId="11A85346" w:rsidR="002B427F" w:rsidRPr="00AF4CF6" w:rsidRDefault="002B427F" w:rsidP="002B427F">
            <w:pPr>
              <w:jc w:val="center"/>
              <w:rPr>
                <w:color w:val="000000"/>
              </w:rPr>
            </w:pPr>
            <w:r w:rsidRPr="00AF4CF6">
              <w:rPr>
                <w:color w:val="000000"/>
              </w:rPr>
              <w:t>&lt;0.01</w:t>
            </w:r>
          </w:p>
        </w:tc>
        <w:tc>
          <w:tcPr>
            <w:tcW w:w="1056" w:type="pct"/>
            <w:tcBorders>
              <w:top w:val="nil"/>
              <w:left w:val="nil"/>
              <w:bottom w:val="nil"/>
              <w:right w:val="nil"/>
            </w:tcBorders>
            <w:shd w:val="clear" w:color="auto" w:fill="auto"/>
            <w:noWrap/>
            <w:vAlign w:val="bottom"/>
            <w:hideMark/>
          </w:tcPr>
          <w:p w14:paraId="614EB4CA" w14:textId="72CD5538"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237AA34B" w14:textId="4208E7FB" w:rsidR="002B427F" w:rsidRPr="00AF4CF6" w:rsidRDefault="002B427F" w:rsidP="002B427F">
            <w:pPr>
              <w:jc w:val="center"/>
              <w:rPr>
                <w:color w:val="000000"/>
              </w:rPr>
            </w:pPr>
            <w:r w:rsidRPr="00AF4CF6">
              <w:rPr>
                <w:color w:val="000000"/>
              </w:rPr>
              <w:t>&lt;0.01</w:t>
            </w:r>
          </w:p>
        </w:tc>
      </w:tr>
      <w:tr w:rsidR="002B427F" w:rsidRPr="00FC4447" w14:paraId="4D30A32B" w14:textId="77777777" w:rsidTr="00920441">
        <w:trPr>
          <w:trHeight w:val="320"/>
        </w:trPr>
        <w:tc>
          <w:tcPr>
            <w:tcW w:w="632" w:type="pct"/>
            <w:tcBorders>
              <w:top w:val="nil"/>
              <w:left w:val="nil"/>
              <w:bottom w:val="nil"/>
              <w:right w:val="nil"/>
            </w:tcBorders>
            <w:shd w:val="clear" w:color="auto" w:fill="auto"/>
            <w:noWrap/>
            <w:vAlign w:val="bottom"/>
            <w:hideMark/>
          </w:tcPr>
          <w:p w14:paraId="0626B2D6" w14:textId="77777777" w:rsidR="002B427F" w:rsidRPr="00FC4447" w:rsidRDefault="002B427F" w:rsidP="002B427F">
            <w:pPr>
              <w:jc w:val="center"/>
              <w:rPr>
                <w:color w:val="000000"/>
              </w:rPr>
            </w:pPr>
            <w:r w:rsidRPr="00FC4447">
              <w:rPr>
                <w:color w:val="000000"/>
              </w:rPr>
              <w:t>CHF</w:t>
            </w:r>
          </w:p>
        </w:tc>
        <w:tc>
          <w:tcPr>
            <w:tcW w:w="1016" w:type="pct"/>
            <w:tcBorders>
              <w:top w:val="nil"/>
              <w:left w:val="nil"/>
              <w:bottom w:val="nil"/>
              <w:right w:val="nil"/>
            </w:tcBorders>
            <w:shd w:val="clear" w:color="auto" w:fill="auto"/>
            <w:noWrap/>
            <w:vAlign w:val="bottom"/>
            <w:hideMark/>
          </w:tcPr>
          <w:p w14:paraId="15A76A80" w14:textId="1650852C"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52AD712A" w14:textId="3C7BCA09" w:rsidR="002B427F" w:rsidRPr="00AF4CF6" w:rsidRDefault="002B427F" w:rsidP="002B427F">
            <w:pPr>
              <w:jc w:val="center"/>
              <w:rPr>
                <w:color w:val="000000"/>
              </w:rPr>
            </w:pPr>
            <w:r w:rsidRPr="00AF4CF6">
              <w:rPr>
                <w:color w:val="000000"/>
              </w:rPr>
              <w:t>0.994</w:t>
            </w:r>
          </w:p>
        </w:tc>
        <w:tc>
          <w:tcPr>
            <w:tcW w:w="1056" w:type="pct"/>
            <w:tcBorders>
              <w:top w:val="nil"/>
              <w:left w:val="nil"/>
              <w:bottom w:val="nil"/>
              <w:right w:val="nil"/>
            </w:tcBorders>
            <w:shd w:val="clear" w:color="auto" w:fill="auto"/>
            <w:noWrap/>
            <w:vAlign w:val="bottom"/>
            <w:hideMark/>
          </w:tcPr>
          <w:p w14:paraId="62DB28BB" w14:textId="228F3FCD" w:rsidR="002B427F" w:rsidRPr="00AF4CF6" w:rsidRDefault="002B427F" w:rsidP="002B427F">
            <w:pPr>
              <w:jc w:val="center"/>
              <w:rPr>
                <w:color w:val="000000"/>
              </w:rPr>
            </w:pPr>
            <w:r w:rsidRPr="00AF4CF6">
              <w:rPr>
                <w:color w:val="000000"/>
              </w:rPr>
              <w:t>-3.615</w:t>
            </w:r>
          </w:p>
        </w:tc>
        <w:tc>
          <w:tcPr>
            <w:tcW w:w="1016" w:type="pct"/>
            <w:tcBorders>
              <w:top w:val="nil"/>
              <w:left w:val="nil"/>
              <w:bottom w:val="nil"/>
              <w:right w:val="nil"/>
            </w:tcBorders>
            <w:shd w:val="clear" w:color="auto" w:fill="auto"/>
            <w:noWrap/>
            <w:vAlign w:val="bottom"/>
            <w:hideMark/>
          </w:tcPr>
          <w:p w14:paraId="0CB66AEC" w14:textId="556F1CED" w:rsidR="002B427F" w:rsidRPr="00AF4CF6" w:rsidRDefault="002B427F" w:rsidP="002B427F">
            <w:pPr>
              <w:jc w:val="center"/>
              <w:rPr>
                <w:color w:val="000000"/>
              </w:rPr>
            </w:pPr>
            <w:r w:rsidRPr="00AF4CF6">
              <w:rPr>
                <w:color w:val="000000"/>
              </w:rPr>
              <w:t>4.609</w:t>
            </w:r>
          </w:p>
        </w:tc>
      </w:tr>
      <w:tr w:rsidR="002B427F" w:rsidRPr="00FC4447" w14:paraId="06C59350" w14:textId="77777777" w:rsidTr="00920441">
        <w:trPr>
          <w:trHeight w:val="320"/>
        </w:trPr>
        <w:tc>
          <w:tcPr>
            <w:tcW w:w="632" w:type="pct"/>
            <w:tcBorders>
              <w:top w:val="nil"/>
              <w:left w:val="nil"/>
              <w:bottom w:val="nil"/>
              <w:right w:val="nil"/>
            </w:tcBorders>
            <w:shd w:val="clear" w:color="auto" w:fill="auto"/>
            <w:noWrap/>
            <w:vAlign w:val="bottom"/>
            <w:hideMark/>
          </w:tcPr>
          <w:p w14:paraId="5DF094BE"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71871AFB" w14:textId="0053108D"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672306D8" w14:textId="2929117B" w:rsidR="002B427F" w:rsidRPr="00AF4CF6" w:rsidRDefault="002B427F" w:rsidP="002B427F">
            <w:pPr>
              <w:jc w:val="center"/>
              <w:rPr>
                <w:color w:val="000000"/>
              </w:rPr>
            </w:pPr>
            <w:r w:rsidRPr="00AF4CF6">
              <w:rPr>
                <w:color w:val="000000"/>
              </w:rPr>
              <w:t>(-1.165, 3.153)</w:t>
            </w:r>
          </w:p>
        </w:tc>
        <w:tc>
          <w:tcPr>
            <w:tcW w:w="1056" w:type="pct"/>
            <w:tcBorders>
              <w:top w:val="nil"/>
              <w:left w:val="nil"/>
              <w:bottom w:val="nil"/>
              <w:right w:val="nil"/>
            </w:tcBorders>
            <w:shd w:val="clear" w:color="auto" w:fill="auto"/>
            <w:noWrap/>
            <w:vAlign w:val="bottom"/>
            <w:hideMark/>
          </w:tcPr>
          <w:p w14:paraId="45CA6974" w14:textId="6BF3A79C" w:rsidR="002B427F" w:rsidRPr="00AF4CF6" w:rsidRDefault="002B427F" w:rsidP="002B427F">
            <w:pPr>
              <w:jc w:val="center"/>
              <w:rPr>
                <w:color w:val="000000"/>
              </w:rPr>
            </w:pPr>
            <w:r w:rsidRPr="00AF4CF6">
              <w:rPr>
                <w:color w:val="000000"/>
              </w:rPr>
              <w:t>(-4.304, -2.927)</w:t>
            </w:r>
          </w:p>
        </w:tc>
        <w:tc>
          <w:tcPr>
            <w:tcW w:w="1016" w:type="pct"/>
            <w:tcBorders>
              <w:top w:val="nil"/>
              <w:left w:val="nil"/>
              <w:bottom w:val="nil"/>
              <w:right w:val="nil"/>
            </w:tcBorders>
            <w:shd w:val="clear" w:color="auto" w:fill="auto"/>
            <w:noWrap/>
            <w:vAlign w:val="bottom"/>
            <w:hideMark/>
          </w:tcPr>
          <w:p w14:paraId="013C70F2" w14:textId="16A996E4" w:rsidR="002B427F" w:rsidRPr="00AF4CF6" w:rsidRDefault="002B427F" w:rsidP="002B427F">
            <w:pPr>
              <w:jc w:val="center"/>
              <w:rPr>
                <w:color w:val="000000"/>
              </w:rPr>
            </w:pPr>
            <w:r w:rsidRPr="00AF4CF6">
              <w:rPr>
                <w:color w:val="000000"/>
              </w:rPr>
              <w:t>(3.001, 6.217)</w:t>
            </w:r>
          </w:p>
        </w:tc>
      </w:tr>
      <w:tr w:rsidR="002B427F" w:rsidRPr="00FC4447" w14:paraId="7573C2DB" w14:textId="77777777" w:rsidTr="00920441">
        <w:trPr>
          <w:trHeight w:val="320"/>
        </w:trPr>
        <w:tc>
          <w:tcPr>
            <w:tcW w:w="632" w:type="pct"/>
            <w:tcBorders>
              <w:top w:val="nil"/>
              <w:left w:val="nil"/>
              <w:bottom w:val="nil"/>
              <w:right w:val="nil"/>
            </w:tcBorders>
            <w:shd w:val="clear" w:color="auto" w:fill="auto"/>
            <w:noWrap/>
            <w:vAlign w:val="bottom"/>
            <w:hideMark/>
          </w:tcPr>
          <w:p w14:paraId="64B11BA9"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797EFF31"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1810E667" w14:textId="58F7EE02" w:rsidR="002B427F" w:rsidRPr="00AF4CF6" w:rsidRDefault="002B427F" w:rsidP="002B427F">
            <w:pPr>
              <w:jc w:val="center"/>
              <w:rPr>
                <w:color w:val="000000"/>
              </w:rPr>
            </w:pPr>
            <w:r w:rsidRPr="00AF4CF6">
              <w:rPr>
                <w:color w:val="000000"/>
              </w:rPr>
              <w:t>0.367</w:t>
            </w:r>
          </w:p>
        </w:tc>
        <w:tc>
          <w:tcPr>
            <w:tcW w:w="1056" w:type="pct"/>
            <w:tcBorders>
              <w:top w:val="nil"/>
              <w:left w:val="nil"/>
              <w:bottom w:val="nil"/>
              <w:right w:val="nil"/>
            </w:tcBorders>
            <w:shd w:val="clear" w:color="auto" w:fill="auto"/>
            <w:noWrap/>
            <w:vAlign w:val="bottom"/>
            <w:hideMark/>
          </w:tcPr>
          <w:p w14:paraId="5B63AA99" w14:textId="59DC1020"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19949DBB" w14:textId="06E5ADA7" w:rsidR="002B427F" w:rsidRPr="00AF4CF6" w:rsidRDefault="002B427F" w:rsidP="002B427F">
            <w:pPr>
              <w:jc w:val="center"/>
              <w:rPr>
                <w:color w:val="000000"/>
              </w:rPr>
            </w:pPr>
            <w:r w:rsidRPr="00AF4CF6">
              <w:rPr>
                <w:color w:val="000000"/>
              </w:rPr>
              <w:t>&lt;0.01</w:t>
            </w:r>
          </w:p>
        </w:tc>
      </w:tr>
      <w:tr w:rsidR="002B427F" w:rsidRPr="00FC4447" w14:paraId="446C25A1" w14:textId="77777777" w:rsidTr="00920441">
        <w:trPr>
          <w:trHeight w:val="320"/>
        </w:trPr>
        <w:tc>
          <w:tcPr>
            <w:tcW w:w="632" w:type="pct"/>
            <w:tcBorders>
              <w:top w:val="nil"/>
              <w:left w:val="nil"/>
              <w:bottom w:val="nil"/>
              <w:right w:val="nil"/>
            </w:tcBorders>
            <w:shd w:val="clear" w:color="auto" w:fill="auto"/>
            <w:noWrap/>
            <w:vAlign w:val="bottom"/>
            <w:hideMark/>
          </w:tcPr>
          <w:p w14:paraId="7507470A" w14:textId="77777777" w:rsidR="002B427F" w:rsidRPr="00FC4447" w:rsidRDefault="002B427F" w:rsidP="002B427F">
            <w:pPr>
              <w:jc w:val="center"/>
              <w:rPr>
                <w:color w:val="000000"/>
              </w:rPr>
            </w:pPr>
            <w:r w:rsidRPr="00FC4447">
              <w:rPr>
                <w:color w:val="000000"/>
              </w:rPr>
              <w:t>DEM</w:t>
            </w:r>
          </w:p>
        </w:tc>
        <w:tc>
          <w:tcPr>
            <w:tcW w:w="1016" w:type="pct"/>
            <w:tcBorders>
              <w:top w:val="nil"/>
              <w:left w:val="nil"/>
              <w:bottom w:val="nil"/>
              <w:right w:val="nil"/>
            </w:tcBorders>
            <w:shd w:val="clear" w:color="auto" w:fill="auto"/>
            <w:noWrap/>
            <w:vAlign w:val="bottom"/>
            <w:hideMark/>
          </w:tcPr>
          <w:p w14:paraId="333D31A9" w14:textId="01C5C3A0"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4DA6F0F1" w14:textId="207C1817" w:rsidR="002B427F" w:rsidRPr="00AF4CF6" w:rsidRDefault="002B427F" w:rsidP="002B427F">
            <w:pPr>
              <w:jc w:val="center"/>
              <w:rPr>
                <w:color w:val="000000"/>
              </w:rPr>
            </w:pPr>
            <w:r w:rsidRPr="00AF4CF6">
              <w:rPr>
                <w:color w:val="000000"/>
              </w:rPr>
              <w:t>-2.186</w:t>
            </w:r>
          </w:p>
        </w:tc>
        <w:tc>
          <w:tcPr>
            <w:tcW w:w="1056" w:type="pct"/>
            <w:tcBorders>
              <w:top w:val="nil"/>
              <w:left w:val="nil"/>
              <w:bottom w:val="nil"/>
              <w:right w:val="nil"/>
            </w:tcBorders>
            <w:shd w:val="clear" w:color="auto" w:fill="auto"/>
            <w:noWrap/>
            <w:vAlign w:val="bottom"/>
            <w:hideMark/>
          </w:tcPr>
          <w:p w14:paraId="18763182" w14:textId="5CAC262E" w:rsidR="002B427F" w:rsidRPr="00AF4CF6" w:rsidRDefault="002B427F" w:rsidP="002B427F">
            <w:pPr>
              <w:jc w:val="center"/>
              <w:rPr>
                <w:color w:val="000000"/>
              </w:rPr>
            </w:pPr>
            <w:r w:rsidRPr="00AF4CF6">
              <w:rPr>
                <w:color w:val="000000"/>
              </w:rPr>
              <w:t>-4.344</w:t>
            </w:r>
          </w:p>
        </w:tc>
        <w:tc>
          <w:tcPr>
            <w:tcW w:w="1016" w:type="pct"/>
            <w:tcBorders>
              <w:top w:val="nil"/>
              <w:left w:val="nil"/>
              <w:bottom w:val="nil"/>
              <w:right w:val="nil"/>
            </w:tcBorders>
            <w:shd w:val="clear" w:color="auto" w:fill="auto"/>
            <w:noWrap/>
            <w:vAlign w:val="bottom"/>
            <w:hideMark/>
          </w:tcPr>
          <w:p w14:paraId="0956078B" w14:textId="1546A88F" w:rsidR="002B427F" w:rsidRPr="00AF4CF6" w:rsidRDefault="002B427F" w:rsidP="002B427F">
            <w:pPr>
              <w:jc w:val="center"/>
              <w:rPr>
                <w:color w:val="000000"/>
              </w:rPr>
            </w:pPr>
            <w:r w:rsidRPr="00AF4CF6">
              <w:rPr>
                <w:color w:val="000000"/>
              </w:rPr>
              <w:t>2.158</w:t>
            </w:r>
          </w:p>
        </w:tc>
      </w:tr>
      <w:tr w:rsidR="002B427F" w:rsidRPr="00FC4447" w14:paraId="28571906" w14:textId="77777777" w:rsidTr="00920441">
        <w:trPr>
          <w:trHeight w:val="320"/>
        </w:trPr>
        <w:tc>
          <w:tcPr>
            <w:tcW w:w="632" w:type="pct"/>
            <w:tcBorders>
              <w:top w:val="nil"/>
              <w:left w:val="nil"/>
              <w:bottom w:val="nil"/>
              <w:right w:val="nil"/>
            </w:tcBorders>
            <w:shd w:val="clear" w:color="auto" w:fill="auto"/>
            <w:noWrap/>
            <w:vAlign w:val="bottom"/>
            <w:hideMark/>
          </w:tcPr>
          <w:p w14:paraId="03EC6BEE"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1FF54628" w14:textId="4A898B5A"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1F9124F4" w14:textId="42157C4A" w:rsidR="002B427F" w:rsidRPr="00AF4CF6" w:rsidRDefault="002B427F" w:rsidP="002B427F">
            <w:pPr>
              <w:jc w:val="center"/>
              <w:rPr>
                <w:color w:val="000000"/>
              </w:rPr>
            </w:pPr>
            <w:r w:rsidRPr="00AF4CF6">
              <w:rPr>
                <w:color w:val="000000"/>
              </w:rPr>
              <w:t>(-3.862, -0.510)</w:t>
            </w:r>
          </w:p>
        </w:tc>
        <w:tc>
          <w:tcPr>
            <w:tcW w:w="1056" w:type="pct"/>
            <w:tcBorders>
              <w:top w:val="nil"/>
              <w:left w:val="nil"/>
              <w:bottom w:val="nil"/>
              <w:right w:val="nil"/>
            </w:tcBorders>
            <w:shd w:val="clear" w:color="auto" w:fill="auto"/>
            <w:noWrap/>
            <w:vAlign w:val="bottom"/>
            <w:hideMark/>
          </w:tcPr>
          <w:p w14:paraId="1E4375DE" w14:textId="44AB6DF5" w:rsidR="002B427F" w:rsidRPr="00AF4CF6" w:rsidRDefault="002B427F" w:rsidP="002B427F">
            <w:pPr>
              <w:jc w:val="center"/>
              <w:rPr>
                <w:color w:val="000000"/>
              </w:rPr>
            </w:pPr>
            <w:r w:rsidRPr="00AF4CF6">
              <w:rPr>
                <w:color w:val="000000"/>
              </w:rPr>
              <w:t>(-5.165, -3.524)</w:t>
            </w:r>
          </w:p>
        </w:tc>
        <w:tc>
          <w:tcPr>
            <w:tcW w:w="1016" w:type="pct"/>
            <w:tcBorders>
              <w:top w:val="nil"/>
              <w:left w:val="nil"/>
              <w:bottom w:val="nil"/>
              <w:right w:val="nil"/>
            </w:tcBorders>
            <w:shd w:val="clear" w:color="auto" w:fill="auto"/>
            <w:noWrap/>
            <w:vAlign w:val="bottom"/>
            <w:hideMark/>
          </w:tcPr>
          <w:p w14:paraId="1D0D753B" w14:textId="22305135" w:rsidR="002B427F" w:rsidRPr="00AF4CF6" w:rsidRDefault="002B427F" w:rsidP="002B427F">
            <w:pPr>
              <w:jc w:val="center"/>
              <w:rPr>
                <w:color w:val="000000"/>
              </w:rPr>
            </w:pPr>
            <w:r w:rsidRPr="00AF4CF6">
              <w:rPr>
                <w:color w:val="000000"/>
              </w:rPr>
              <w:t>(0.842, 3.474)</w:t>
            </w:r>
          </w:p>
        </w:tc>
      </w:tr>
      <w:tr w:rsidR="002B427F" w:rsidRPr="00FC4447" w14:paraId="553CDD07" w14:textId="77777777" w:rsidTr="00920441">
        <w:trPr>
          <w:trHeight w:val="320"/>
        </w:trPr>
        <w:tc>
          <w:tcPr>
            <w:tcW w:w="632" w:type="pct"/>
            <w:tcBorders>
              <w:top w:val="nil"/>
              <w:left w:val="nil"/>
              <w:bottom w:val="nil"/>
              <w:right w:val="nil"/>
            </w:tcBorders>
            <w:shd w:val="clear" w:color="auto" w:fill="auto"/>
            <w:noWrap/>
            <w:vAlign w:val="bottom"/>
            <w:hideMark/>
          </w:tcPr>
          <w:p w14:paraId="3067C4B0"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17F14EAF"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1F6452A3" w14:textId="7677B0B0" w:rsidR="002B427F" w:rsidRPr="00AF4CF6" w:rsidRDefault="002B427F" w:rsidP="002B427F">
            <w:pPr>
              <w:jc w:val="center"/>
              <w:rPr>
                <w:color w:val="000000"/>
              </w:rPr>
            </w:pPr>
            <w:r w:rsidRPr="00AF4CF6">
              <w:rPr>
                <w:color w:val="000000"/>
              </w:rPr>
              <w:t>0.0109</w:t>
            </w:r>
          </w:p>
        </w:tc>
        <w:tc>
          <w:tcPr>
            <w:tcW w:w="1056" w:type="pct"/>
            <w:tcBorders>
              <w:top w:val="nil"/>
              <w:left w:val="nil"/>
              <w:bottom w:val="nil"/>
              <w:right w:val="nil"/>
            </w:tcBorders>
            <w:shd w:val="clear" w:color="auto" w:fill="auto"/>
            <w:noWrap/>
            <w:vAlign w:val="bottom"/>
            <w:hideMark/>
          </w:tcPr>
          <w:p w14:paraId="66C3007E" w14:textId="7E58EB8D"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61F6D456" w14:textId="33DE5CC2" w:rsidR="002B427F" w:rsidRPr="00AF4CF6" w:rsidRDefault="002B427F" w:rsidP="002B427F">
            <w:pPr>
              <w:jc w:val="center"/>
              <w:rPr>
                <w:color w:val="000000"/>
              </w:rPr>
            </w:pPr>
            <w:r w:rsidRPr="00AF4CF6">
              <w:rPr>
                <w:color w:val="000000"/>
              </w:rPr>
              <w:t>&lt;0.01</w:t>
            </w:r>
          </w:p>
        </w:tc>
      </w:tr>
      <w:tr w:rsidR="002B427F" w:rsidRPr="00FC4447" w14:paraId="3CC7ECFC" w14:textId="77777777" w:rsidTr="00920441">
        <w:trPr>
          <w:trHeight w:val="320"/>
        </w:trPr>
        <w:tc>
          <w:tcPr>
            <w:tcW w:w="632" w:type="pct"/>
            <w:tcBorders>
              <w:top w:val="nil"/>
              <w:left w:val="nil"/>
              <w:bottom w:val="nil"/>
              <w:right w:val="nil"/>
            </w:tcBorders>
            <w:shd w:val="clear" w:color="auto" w:fill="auto"/>
            <w:noWrap/>
            <w:vAlign w:val="bottom"/>
            <w:hideMark/>
          </w:tcPr>
          <w:p w14:paraId="1AF84411" w14:textId="77777777" w:rsidR="002B427F" w:rsidRPr="00FC4447" w:rsidRDefault="002B427F" w:rsidP="002B427F">
            <w:pPr>
              <w:jc w:val="center"/>
              <w:rPr>
                <w:color w:val="000000"/>
              </w:rPr>
            </w:pPr>
            <w:r w:rsidRPr="00FC4447">
              <w:rPr>
                <w:color w:val="000000"/>
              </w:rPr>
              <w:t>FRF</w:t>
            </w:r>
          </w:p>
        </w:tc>
        <w:tc>
          <w:tcPr>
            <w:tcW w:w="1016" w:type="pct"/>
            <w:tcBorders>
              <w:top w:val="nil"/>
              <w:left w:val="nil"/>
              <w:bottom w:val="nil"/>
              <w:right w:val="nil"/>
            </w:tcBorders>
            <w:shd w:val="clear" w:color="auto" w:fill="auto"/>
            <w:noWrap/>
            <w:vAlign w:val="bottom"/>
            <w:hideMark/>
          </w:tcPr>
          <w:p w14:paraId="4157F094" w14:textId="229F4FB8"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65B544A4" w14:textId="3A4E080E" w:rsidR="002B427F" w:rsidRPr="00AF4CF6" w:rsidRDefault="002B427F" w:rsidP="002B427F">
            <w:pPr>
              <w:jc w:val="center"/>
              <w:rPr>
                <w:color w:val="000000"/>
              </w:rPr>
            </w:pPr>
            <w:r w:rsidRPr="00AF4CF6">
              <w:rPr>
                <w:color w:val="000000"/>
              </w:rPr>
              <w:t>-1.748</w:t>
            </w:r>
          </w:p>
        </w:tc>
        <w:tc>
          <w:tcPr>
            <w:tcW w:w="1056" w:type="pct"/>
            <w:tcBorders>
              <w:top w:val="nil"/>
              <w:left w:val="nil"/>
              <w:bottom w:val="nil"/>
              <w:right w:val="nil"/>
            </w:tcBorders>
            <w:shd w:val="clear" w:color="auto" w:fill="auto"/>
            <w:noWrap/>
            <w:vAlign w:val="bottom"/>
            <w:hideMark/>
          </w:tcPr>
          <w:p w14:paraId="7617307A" w14:textId="019154F7" w:rsidR="002B427F" w:rsidRPr="00AF4CF6" w:rsidRDefault="002B427F" w:rsidP="002B427F">
            <w:pPr>
              <w:jc w:val="center"/>
              <w:rPr>
                <w:color w:val="000000"/>
              </w:rPr>
            </w:pPr>
            <w:r w:rsidRPr="00AF4CF6">
              <w:rPr>
                <w:color w:val="000000"/>
              </w:rPr>
              <w:t>-4.667</w:t>
            </w:r>
          </w:p>
        </w:tc>
        <w:tc>
          <w:tcPr>
            <w:tcW w:w="1016" w:type="pct"/>
            <w:tcBorders>
              <w:top w:val="nil"/>
              <w:left w:val="nil"/>
              <w:bottom w:val="nil"/>
              <w:right w:val="nil"/>
            </w:tcBorders>
            <w:shd w:val="clear" w:color="auto" w:fill="auto"/>
            <w:noWrap/>
            <w:vAlign w:val="bottom"/>
            <w:hideMark/>
          </w:tcPr>
          <w:p w14:paraId="72AB9D8C" w14:textId="0F1CB58D" w:rsidR="002B427F" w:rsidRPr="00AF4CF6" w:rsidRDefault="002B427F" w:rsidP="002B427F">
            <w:pPr>
              <w:jc w:val="center"/>
              <w:rPr>
                <w:color w:val="000000"/>
              </w:rPr>
            </w:pPr>
            <w:r w:rsidRPr="00AF4CF6">
              <w:rPr>
                <w:color w:val="000000"/>
              </w:rPr>
              <w:t>2.919</w:t>
            </w:r>
          </w:p>
        </w:tc>
      </w:tr>
      <w:tr w:rsidR="002B427F" w:rsidRPr="00FC4447" w14:paraId="2E678125" w14:textId="77777777" w:rsidTr="00920441">
        <w:trPr>
          <w:trHeight w:val="320"/>
        </w:trPr>
        <w:tc>
          <w:tcPr>
            <w:tcW w:w="632" w:type="pct"/>
            <w:tcBorders>
              <w:top w:val="nil"/>
              <w:left w:val="nil"/>
              <w:bottom w:val="nil"/>
              <w:right w:val="nil"/>
            </w:tcBorders>
            <w:shd w:val="clear" w:color="auto" w:fill="auto"/>
            <w:noWrap/>
            <w:vAlign w:val="bottom"/>
            <w:hideMark/>
          </w:tcPr>
          <w:p w14:paraId="5CDB5364"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651B06FB" w14:textId="32FEF403"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58E7BB5A" w14:textId="17C6D22C" w:rsidR="002B427F" w:rsidRPr="00AF4CF6" w:rsidRDefault="002B427F" w:rsidP="002B427F">
            <w:pPr>
              <w:jc w:val="center"/>
              <w:rPr>
                <w:color w:val="000000"/>
              </w:rPr>
            </w:pPr>
            <w:r w:rsidRPr="00AF4CF6">
              <w:rPr>
                <w:color w:val="000000"/>
              </w:rPr>
              <w:t>(-2.973, -0.523)</w:t>
            </w:r>
          </w:p>
        </w:tc>
        <w:tc>
          <w:tcPr>
            <w:tcW w:w="1056" w:type="pct"/>
            <w:tcBorders>
              <w:top w:val="nil"/>
              <w:left w:val="nil"/>
              <w:bottom w:val="nil"/>
              <w:right w:val="nil"/>
            </w:tcBorders>
            <w:shd w:val="clear" w:color="auto" w:fill="auto"/>
            <w:noWrap/>
            <w:vAlign w:val="bottom"/>
            <w:hideMark/>
          </w:tcPr>
          <w:p w14:paraId="4D0B4250" w14:textId="74D14EB6" w:rsidR="002B427F" w:rsidRPr="00AF4CF6" w:rsidRDefault="002B427F" w:rsidP="002B427F">
            <w:pPr>
              <w:jc w:val="center"/>
              <w:rPr>
                <w:color w:val="000000"/>
              </w:rPr>
            </w:pPr>
            <w:r w:rsidRPr="00AF4CF6">
              <w:rPr>
                <w:color w:val="000000"/>
              </w:rPr>
              <w:t>(-5.081, -4.253)</w:t>
            </w:r>
          </w:p>
        </w:tc>
        <w:tc>
          <w:tcPr>
            <w:tcW w:w="1016" w:type="pct"/>
            <w:tcBorders>
              <w:top w:val="nil"/>
              <w:left w:val="nil"/>
              <w:bottom w:val="nil"/>
              <w:right w:val="nil"/>
            </w:tcBorders>
            <w:shd w:val="clear" w:color="auto" w:fill="auto"/>
            <w:noWrap/>
            <w:vAlign w:val="bottom"/>
            <w:hideMark/>
          </w:tcPr>
          <w:p w14:paraId="43FBD001" w14:textId="62BA76BD" w:rsidR="002B427F" w:rsidRPr="00AF4CF6" w:rsidRDefault="002B427F" w:rsidP="002B427F">
            <w:pPr>
              <w:jc w:val="center"/>
              <w:rPr>
                <w:color w:val="000000"/>
              </w:rPr>
            </w:pPr>
            <w:r w:rsidRPr="00AF4CF6">
              <w:rPr>
                <w:color w:val="000000"/>
              </w:rPr>
              <w:t>(1.963, 3.874)</w:t>
            </w:r>
          </w:p>
        </w:tc>
      </w:tr>
      <w:tr w:rsidR="002B427F" w:rsidRPr="00FC4447" w14:paraId="10D37E5B" w14:textId="77777777" w:rsidTr="00920441">
        <w:trPr>
          <w:trHeight w:val="320"/>
        </w:trPr>
        <w:tc>
          <w:tcPr>
            <w:tcW w:w="632" w:type="pct"/>
            <w:tcBorders>
              <w:top w:val="nil"/>
              <w:left w:val="nil"/>
              <w:bottom w:val="nil"/>
              <w:right w:val="nil"/>
            </w:tcBorders>
            <w:shd w:val="clear" w:color="auto" w:fill="auto"/>
            <w:noWrap/>
            <w:vAlign w:val="bottom"/>
            <w:hideMark/>
          </w:tcPr>
          <w:p w14:paraId="53D2268E"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401E05AE"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5ACCB3DC" w14:textId="526B8542" w:rsidR="002B427F" w:rsidRPr="00AF4CF6" w:rsidRDefault="002B427F" w:rsidP="002B427F">
            <w:pPr>
              <w:jc w:val="center"/>
              <w:rPr>
                <w:color w:val="000000"/>
              </w:rPr>
            </w:pPr>
            <w:r w:rsidRPr="00AF4CF6">
              <w:rPr>
                <w:color w:val="000000"/>
              </w:rPr>
              <w:t>&lt;0.01</w:t>
            </w:r>
          </w:p>
        </w:tc>
        <w:tc>
          <w:tcPr>
            <w:tcW w:w="1056" w:type="pct"/>
            <w:tcBorders>
              <w:top w:val="nil"/>
              <w:left w:val="nil"/>
              <w:bottom w:val="nil"/>
              <w:right w:val="nil"/>
            </w:tcBorders>
            <w:shd w:val="clear" w:color="auto" w:fill="auto"/>
            <w:noWrap/>
            <w:vAlign w:val="bottom"/>
            <w:hideMark/>
          </w:tcPr>
          <w:p w14:paraId="7A1CDBFB" w14:textId="275AFF9B"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40301CF3" w14:textId="2462DD71" w:rsidR="002B427F" w:rsidRPr="00AF4CF6" w:rsidRDefault="002B427F" w:rsidP="002B427F">
            <w:pPr>
              <w:jc w:val="center"/>
              <w:rPr>
                <w:color w:val="000000"/>
              </w:rPr>
            </w:pPr>
            <w:r w:rsidRPr="00AF4CF6">
              <w:rPr>
                <w:color w:val="000000"/>
              </w:rPr>
              <w:t>&lt;0.01</w:t>
            </w:r>
          </w:p>
        </w:tc>
      </w:tr>
      <w:tr w:rsidR="002B427F" w:rsidRPr="00FC4447" w14:paraId="1C8DF886" w14:textId="77777777" w:rsidTr="00920441">
        <w:trPr>
          <w:trHeight w:val="320"/>
        </w:trPr>
        <w:tc>
          <w:tcPr>
            <w:tcW w:w="632" w:type="pct"/>
            <w:tcBorders>
              <w:top w:val="nil"/>
              <w:left w:val="nil"/>
              <w:bottom w:val="nil"/>
              <w:right w:val="nil"/>
            </w:tcBorders>
            <w:shd w:val="clear" w:color="auto" w:fill="auto"/>
            <w:noWrap/>
            <w:vAlign w:val="bottom"/>
            <w:hideMark/>
          </w:tcPr>
          <w:p w14:paraId="1CA32800" w14:textId="77777777" w:rsidR="002B427F" w:rsidRPr="00FC4447" w:rsidRDefault="002B427F" w:rsidP="002B427F">
            <w:pPr>
              <w:jc w:val="center"/>
              <w:rPr>
                <w:color w:val="000000"/>
              </w:rPr>
            </w:pPr>
            <w:r w:rsidRPr="00FC4447">
              <w:rPr>
                <w:color w:val="000000"/>
              </w:rPr>
              <w:t>GBP</w:t>
            </w:r>
          </w:p>
        </w:tc>
        <w:tc>
          <w:tcPr>
            <w:tcW w:w="1016" w:type="pct"/>
            <w:tcBorders>
              <w:top w:val="nil"/>
              <w:left w:val="nil"/>
              <w:bottom w:val="nil"/>
              <w:right w:val="nil"/>
            </w:tcBorders>
            <w:shd w:val="clear" w:color="auto" w:fill="auto"/>
            <w:noWrap/>
            <w:vAlign w:val="bottom"/>
            <w:hideMark/>
          </w:tcPr>
          <w:p w14:paraId="3A4251A8" w14:textId="34EA16D0"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1D4362B7" w14:textId="5228AD1F" w:rsidR="002B427F" w:rsidRPr="00AF4CF6" w:rsidRDefault="002B427F" w:rsidP="002B427F">
            <w:pPr>
              <w:jc w:val="center"/>
              <w:rPr>
                <w:color w:val="000000"/>
              </w:rPr>
            </w:pPr>
            <w:r w:rsidRPr="00AF4CF6">
              <w:rPr>
                <w:color w:val="000000"/>
              </w:rPr>
              <w:t>-0.218</w:t>
            </w:r>
          </w:p>
        </w:tc>
        <w:tc>
          <w:tcPr>
            <w:tcW w:w="1056" w:type="pct"/>
            <w:tcBorders>
              <w:top w:val="nil"/>
              <w:left w:val="nil"/>
              <w:bottom w:val="nil"/>
              <w:right w:val="nil"/>
            </w:tcBorders>
            <w:shd w:val="clear" w:color="auto" w:fill="auto"/>
            <w:noWrap/>
            <w:vAlign w:val="bottom"/>
            <w:hideMark/>
          </w:tcPr>
          <w:p w14:paraId="3D2EC14D" w14:textId="25EEAF1E" w:rsidR="002B427F" w:rsidRPr="00AF4CF6" w:rsidRDefault="002B427F" w:rsidP="002B427F">
            <w:pPr>
              <w:jc w:val="center"/>
              <w:rPr>
                <w:color w:val="000000"/>
              </w:rPr>
            </w:pPr>
            <w:r w:rsidRPr="00AF4CF6">
              <w:rPr>
                <w:color w:val="000000"/>
              </w:rPr>
              <w:t>-0.498</w:t>
            </w:r>
          </w:p>
        </w:tc>
        <w:tc>
          <w:tcPr>
            <w:tcW w:w="1016" w:type="pct"/>
            <w:tcBorders>
              <w:top w:val="nil"/>
              <w:left w:val="nil"/>
              <w:bottom w:val="nil"/>
              <w:right w:val="nil"/>
            </w:tcBorders>
            <w:shd w:val="clear" w:color="auto" w:fill="auto"/>
            <w:noWrap/>
            <w:vAlign w:val="bottom"/>
            <w:hideMark/>
          </w:tcPr>
          <w:p w14:paraId="45BA7100" w14:textId="141503DA" w:rsidR="002B427F" w:rsidRPr="00AF4CF6" w:rsidRDefault="002B427F" w:rsidP="002B427F">
            <w:pPr>
              <w:jc w:val="center"/>
              <w:rPr>
                <w:color w:val="000000"/>
              </w:rPr>
            </w:pPr>
            <w:r w:rsidRPr="00AF4CF6">
              <w:rPr>
                <w:color w:val="000000"/>
              </w:rPr>
              <w:t>0.28</w:t>
            </w:r>
          </w:p>
        </w:tc>
      </w:tr>
      <w:tr w:rsidR="002B427F" w:rsidRPr="00FC4447" w14:paraId="7A1167B1" w14:textId="77777777" w:rsidTr="00920441">
        <w:trPr>
          <w:trHeight w:val="320"/>
        </w:trPr>
        <w:tc>
          <w:tcPr>
            <w:tcW w:w="632" w:type="pct"/>
            <w:tcBorders>
              <w:top w:val="nil"/>
              <w:left w:val="nil"/>
              <w:bottom w:val="nil"/>
              <w:right w:val="nil"/>
            </w:tcBorders>
            <w:shd w:val="clear" w:color="auto" w:fill="auto"/>
            <w:noWrap/>
            <w:vAlign w:val="bottom"/>
            <w:hideMark/>
          </w:tcPr>
          <w:p w14:paraId="0D83F943"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1AFE24E2" w14:textId="47A57D56"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22D9A5A8" w14:textId="3DB33D7B" w:rsidR="002B427F" w:rsidRPr="00AF4CF6" w:rsidRDefault="002B427F" w:rsidP="002B427F">
            <w:pPr>
              <w:jc w:val="center"/>
              <w:rPr>
                <w:color w:val="000000"/>
              </w:rPr>
            </w:pPr>
            <w:r w:rsidRPr="00AF4CF6">
              <w:rPr>
                <w:color w:val="000000"/>
              </w:rPr>
              <w:t>(-1.871, 1.436)</w:t>
            </w:r>
          </w:p>
        </w:tc>
        <w:tc>
          <w:tcPr>
            <w:tcW w:w="1056" w:type="pct"/>
            <w:tcBorders>
              <w:top w:val="nil"/>
              <w:left w:val="nil"/>
              <w:bottom w:val="nil"/>
              <w:right w:val="nil"/>
            </w:tcBorders>
            <w:shd w:val="clear" w:color="auto" w:fill="auto"/>
            <w:noWrap/>
            <w:vAlign w:val="bottom"/>
            <w:hideMark/>
          </w:tcPr>
          <w:p w14:paraId="12B4D050" w14:textId="62F1F35A" w:rsidR="002B427F" w:rsidRPr="00AF4CF6" w:rsidRDefault="002B427F" w:rsidP="002B427F">
            <w:pPr>
              <w:jc w:val="center"/>
              <w:rPr>
                <w:color w:val="000000"/>
              </w:rPr>
            </w:pPr>
            <w:r w:rsidRPr="00AF4CF6">
              <w:rPr>
                <w:color w:val="000000"/>
              </w:rPr>
              <w:t>(-0.906, -0.0896)</w:t>
            </w:r>
          </w:p>
        </w:tc>
        <w:tc>
          <w:tcPr>
            <w:tcW w:w="1016" w:type="pct"/>
            <w:tcBorders>
              <w:top w:val="nil"/>
              <w:left w:val="nil"/>
              <w:bottom w:val="nil"/>
              <w:right w:val="nil"/>
            </w:tcBorders>
            <w:shd w:val="clear" w:color="auto" w:fill="auto"/>
            <w:noWrap/>
            <w:vAlign w:val="bottom"/>
            <w:hideMark/>
          </w:tcPr>
          <w:p w14:paraId="3DA83BF8" w14:textId="79C42337" w:rsidR="002B427F" w:rsidRPr="00AF4CF6" w:rsidRDefault="002B427F" w:rsidP="002B427F">
            <w:pPr>
              <w:jc w:val="center"/>
              <w:rPr>
                <w:color w:val="000000"/>
              </w:rPr>
            </w:pPr>
            <w:r w:rsidRPr="00AF4CF6">
              <w:rPr>
                <w:color w:val="000000"/>
              </w:rPr>
              <w:t>(-1.360, 1.920)</w:t>
            </w:r>
          </w:p>
        </w:tc>
      </w:tr>
      <w:tr w:rsidR="002B427F" w:rsidRPr="00FC4447" w14:paraId="50EBDA6B" w14:textId="77777777" w:rsidTr="00920441">
        <w:trPr>
          <w:trHeight w:val="320"/>
        </w:trPr>
        <w:tc>
          <w:tcPr>
            <w:tcW w:w="632" w:type="pct"/>
            <w:tcBorders>
              <w:top w:val="nil"/>
              <w:left w:val="nil"/>
              <w:bottom w:val="nil"/>
              <w:right w:val="nil"/>
            </w:tcBorders>
            <w:shd w:val="clear" w:color="auto" w:fill="auto"/>
            <w:noWrap/>
            <w:vAlign w:val="bottom"/>
            <w:hideMark/>
          </w:tcPr>
          <w:p w14:paraId="08C3DFE6"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5D7131ED"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5A9533DA" w14:textId="1CB97623" w:rsidR="002B427F" w:rsidRPr="00AF4CF6" w:rsidRDefault="002B427F" w:rsidP="002B427F">
            <w:pPr>
              <w:jc w:val="center"/>
              <w:rPr>
                <w:color w:val="000000"/>
              </w:rPr>
            </w:pPr>
            <w:r w:rsidRPr="00AF4CF6">
              <w:rPr>
                <w:color w:val="000000"/>
              </w:rPr>
              <w:t>0.797</w:t>
            </w:r>
          </w:p>
        </w:tc>
        <w:tc>
          <w:tcPr>
            <w:tcW w:w="1056" w:type="pct"/>
            <w:tcBorders>
              <w:top w:val="nil"/>
              <w:left w:val="nil"/>
              <w:bottom w:val="nil"/>
              <w:right w:val="nil"/>
            </w:tcBorders>
            <w:shd w:val="clear" w:color="auto" w:fill="auto"/>
            <w:noWrap/>
            <w:vAlign w:val="bottom"/>
            <w:hideMark/>
          </w:tcPr>
          <w:p w14:paraId="28F31B79" w14:textId="205D2129" w:rsidR="002B427F" w:rsidRPr="00AF4CF6" w:rsidRDefault="002B427F" w:rsidP="002B427F">
            <w:pPr>
              <w:jc w:val="center"/>
              <w:rPr>
                <w:color w:val="000000"/>
              </w:rPr>
            </w:pPr>
            <w:r w:rsidRPr="00AF4CF6">
              <w:rPr>
                <w:color w:val="000000"/>
              </w:rPr>
              <w:t>0.0172</w:t>
            </w:r>
          </w:p>
        </w:tc>
        <w:tc>
          <w:tcPr>
            <w:tcW w:w="1016" w:type="pct"/>
            <w:tcBorders>
              <w:top w:val="nil"/>
              <w:left w:val="nil"/>
              <w:bottom w:val="nil"/>
              <w:right w:val="nil"/>
            </w:tcBorders>
            <w:shd w:val="clear" w:color="auto" w:fill="auto"/>
            <w:noWrap/>
            <w:vAlign w:val="bottom"/>
            <w:hideMark/>
          </w:tcPr>
          <w:p w14:paraId="1171AC4E" w14:textId="0B0E7AAE" w:rsidR="002B427F" w:rsidRPr="00AF4CF6" w:rsidRDefault="002B427F" w:rsidP="002B427F">
            <w:pPr>
              <w:jc w:val="center"/>
              <w:rPr>
                <w:color w:val="000000"/>
              </w:rPr>
            </w:pPr>
            <w:r w:rsidRPr="00AF4CF6">
              <w:rPr>
                <w:color w:val="000000"/>
              </w:rPr>
              <w:t>0.738</w:t>
            </w:r>
          </w:p>
        </w:tc>
      </w:tr>
      <w:tr w:rsidR="002B427F" w:rsidRPr="00FC4447" w14:paraId="529BB36C" w14:textId="77777777" w:rsidTr="00920441">
        <w:trPr>
          <w:trHeight w:val="320"/>
        </w:trPr>
        <w:tc>
          <w:tcPr>
            <w:tcW w:w="632" w:type="pct"/>
            <w:tcBorders>
              <w:top w:val="nil"/>
              <w:left w:val="nil"/>
              <w:bottom w:val="nil"/>
              <w:right w:val="nil"/>
            </w:tcBorders>
            <w:shd w:val="clear" w:color="auto" w:fill="auto"/>
            <w:noWrap/>
            <w:vAlign w:val="bottom"/>
            <w:hideMark/>
          </w:tcPr>
          <w:p w14:paraId="0327098D" w14:textId="77777777" w:rsidR="002B427F" w:rsidRPr="00FC4447" w:rsidRDefault="002B427F" w:rsidP="002B427F">
            <w:pPr>
              <w:jc w:val="center"/>
              <w:rPr>
                <w:color w:val="000000"/>
              </w:rPr>
            </w:pPr>
            <w:r w:rsidRPr="00FC4447">
              <w:rPr>
                <w:color w:val="000000"/>
              </w:rPr>
              <w:t>ITL</w:t>
            </w:r>
          </w:p>
        </w:tc>
        <w:tc>
          <w:tcPr>
            <w:tcW w:w="1016" w:type="pct"/>
            <w:tcBorders>
              <w:top w:val="nil"/>
              <w:left w:val="nil"/>
              <w:bottom w:val="nil"/>
              <w:right w:val="nil"/>
            </w:tcBorders>
            <w:shd w:val="clear" w:color="auto" w:fill="auto"/>
            <w:noWrap/>
            <w:vAlign w:val="bottom"/>
            <w:hideMark/>
          </w:tcPr>
          <w:p w14:paraId="0BA60F10" w14:textId="76428A36"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7C9C8C10" w14:textId="2038D0C8" w:rsidR="002B427F" w:rsidRPr="00AF4CF6" w:rsidRDefault="002B427F" w:rsidP="002B427F">
            <w:pPr>
              <w:jc w:val="center"/>
              <w:rPr>
                <w:color w:val="000000"/>
              </w:rPr>
            </w:pPr>
            <w:r w:rsidRPr="00AF4CF6">
              <w:rPr>
                <w:color w:val="000000"/>
              </w:rPr>
              <w:t>-10.495</w:t>
            </w:r>
          </w:p>
        </w:tc>
        <w:tc>
          <w:tcPr>
            <w:tcW w:w="1056" w:type="pct"/>
            <w:tcBorders>
              <w:top w:val="nil"/>
              <w:left w:val="nil"/>
              <w:bottom w:val="nil"/>
              <w:right w:val="nil"/>
            </w:tcBorders>
            <w:shd w:val="clear" w:color="auto" w:fill="auto"/>
            <w:noWrap/>
            <w:vAlign w:val="bottom"/>
            <w:hideMark/>
          </w:tcPr>
          <w:p w14:paraId="1CB63BF0" w14:textId="3F5C5DF8" w:rsidR="002B427F" w:rsidRPr="00AF4CF6" w:rsidRDefault="002B427F" w:rsidP="002B427F">
            <w:pPr>
              <w:jc w:val="center"/>
              <w:rPr>
                <w:color w:val="000000"/>
              </w:rPr>
            </w:pPr>
            <w:r w:rsidRPr="00AF4CF6">
              <w:rPr>
                <w:color w:val="000000"/>
              </w:rPr>
              <w:t>-12.071</w:t>
            </w:r>
          </w:p>
        </w:tc>
        <w:tc>
          <w:tcPr>
            <w:tcW w:w="1016" w:type="pct"/>
            <w:tcBorders>
              <w:top w:val="nil"/>
              <w:left w:val="nil"/>
              <w:bottom w:val="nil"/>
              <w:right w:val="nil"/>
            </w:tcBorders>
            <w:shd w:val="clear" w:color="auto" w:fill="auto"/>
            <w:noWrap/>
            <w:vAlign w:val="bottom"/>
            <w:hideMark/>
          </w:tcPr>
          <w:p w14:paraId="162633BE" w14:textId="3C073DFB" w:rsidR="002B427F" w:rsidRPr="00AF4CF6" w:rsidRDefault="002B427F" w:rsidP="002B427F">
            <w:pPr>
              <w:jc w:val="center"/>
              <w:rPr>
                <w:color w:val="000000"/>
              </w:rPr>
            </w:pPr>
            <w:r w:rsidRPr="00AF4CF6">
              <w:rPr>
                <w:color w:val="000000"/>
              </w:rPr>
              <w:t>1.576</w:t>
            </w:r>
          </w:p>
        </w:tc>
      </w:tr>
      <w:tr w:rsidR="002B427F" w:rsidRPr="00FC4447" w14:paraId="054ACF98" w14:textId="77777777" w:rsidTr="00920441">
        <w:trPr>
          <w:trHeight w:val="320"/>
        </w:trPr>
        <w:tc>
          <w:tcPr>
            <w:tcW w:w="632" w:type="pct"/>
            <w:tcBorders>
              <w:top w:val="nil"/>
              <w:left w:val="nil"/>
              <w:bottom w:val="nil"/>
              <w:right w:val="nil"/>
            </w:tcBorders>
            <w:shd w:val="clear" w:color="auto" w:fill="auto"/>
            <w:noWrap/>
            <w:vAlign w:val="bottom"/>
            <w:hideMark/>
          </w:tcPr>
          <w:p w14:paraId="3A3F274D"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23D3927C" w14:textId="03C77A62"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06A76CE7" w14:textId="743B3514" w:rsidR="002B427F" w:rsidRPr="00AF4CF6" w:rsidRDefault="002B427F" w:rsidP="002B427F">
            <w:pPr>
              <w:jc w:val="center"/>
              <w:rPr>
                <w:color w:val="000000"/>
              </w:rPr>
            </w:pPr>
            <w:r w:rsidRPr="00AF4CF6">
              <w:rPr>
                <w:color w:val="000000"/>
              </w:rPr>
              <w:t>(-10.88, -10.11)</w:t>
            </w:r>
          </w:p>
        </w:tc>
        <w:tc>
          <w:tcPr>
            <w:tcW w:w="1056" w:type="pct"/>
            <w:tcBorders>
              <w:top w:val="nil"/>
              <w:left w:val="nil"/>
              <w:bottom w:val="nil"/>
              <w:right w:val="nil"/>
            </w:tcBorders>
            <w:shd w:val="clear" w:color="auto" w:fill="auto"/>
            <w:noWrap/>
            <w:vAlign w:val="bottom"/>
            <w:hideMark/>
          </w:tcPr>
          <w:p w14:paraId="600982D4" w14:textId="4F2D3DF7" w:rsidR="002B427F" w:rsidRPr="00AF4CF6" w:rsidRDefault="002B427F" w:rsidP="002B427F">
            <w:pPr>
              <w:jc w:val="center"/>
              <w:rPr>
                <w:color w:val="000000"/>
              </w:rPr>
            </w:pPr>
            <w:r w:rsidRPr="00AF4CF6">
              <w:rPr>
                <w:color w:val="000000"/>
              </w:rPr>
              <w:t>(-12.49, -11.66)</w:t>
            </w:r>
          </w:p>
        </w:tc>
        <w:tc>
          <w:tcPr>
            <w:tcW w:w="1016" w:type="pct"/>
            <w:tcBorders>
              <w:top w:val="nil"/>
              <w:left w:val="nil"/>
              <w:bottom w:val="nil"/>
              <w:right w:val="nil"/>
            </w:tcBorders>
            <w:shd w:val="clear" w:color="auto" w:fill="auto"/>
            <w:noWrap/>
            <w:vAlign w:val="bottom"/>
            <w:hideMark/>
          </w:tcPr>
          <w:p w14:paraId="67ECDF99" w14:textId="79D4DB97" w:rsidR="002B427F" w:rsidRPr="00AF4CF6" w:rsidRDefault="002B427F" w:rsidP="002B427F">
            <w:pPr>
              <w:jc w:val="center"/>
              <w:rPr>
                <w:color w:val="000000"/>
              </w:rPr>
            </w:pPr>
            <w:r w:rsidRPr="00AF4CF6">
              <w:rPr>
                <w:color w:val="000000"/>
              </w:rPr>
              <w:t>(1.158, 1.994)</w:t>
            </w:r>
          </w:p>
        </w:tc>
      </w:tr>
      <w:tr w:rsidR="002B427F" w:rsidRPr="00FC4447" w14:paraId="5B4C5786" w14:textId="77777777" w:rsidTr="00920441">
        <w:trPr>
          <w:trHeight w:val="320"/>
        </w:trPr>
        <w:tc>
          <w:tcPr>
            <w:tcW w:w="632" w:type="pct"/>
            <w:tcBorders>
              <w:top w:val="nil"/>
              <w:left w:val="nil"/>
              <w:bottom w:val="nil"/>
              <w:right w:val="nil"/>
            </w:tcBorders>
            <w:shd w:val="clear" w:color="auto" w:fill="auto"/>
            <w:noWrap/>
            <w:vAlign w:val="bottom"/>
            <w:hideMark/>
          </w:tcPr>
          <w:p w14:paraId="220AB9FC"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108DC221"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295D2DB4" w14:textId="749E56A5" w:rsidR="002B427F" w:rsidRPr="00AF4CF6" w:rsidRDefault="002B427F" w:rsidP="002B427F">
            <w:pPr>
              <w:jc w:val="center"/>
              <w:rPr>
                <w:color w:val="000000"/>
              </w:rPr>
            </w:pPr>
            <w:r w:rsidRPr="00AF4CF6">
              <w:rPr>
                <w:color w:val="000000"/>
              </w:rPr>
              <w:t>&lt;0.01</w:t>
            </w:r>
          </w:p>
        </w:tc>
        <w:tc>
          <w:tcPr>
            <w:tcW w:w="1056" w:type="pct"/>
            <w:tcBorders>
              <w:top w:val="nil"/>
              <w:left w:val="nil"/>
              <w:bottom w:val="nil"/>
              <w:right w:val="nil"/>
            </w:tcBorders>
            <w:shd w:val="clear" w:color="auto" w:fill="auto"/>
            <w:noWrap/>
            <w:vAlign w:val="bottom"/>
            <w:hideMark/>
          </w:tcPr>
          <w:p w14:paraId="76AF1154" w14:textId="2D1C2444"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3538B389" w14:textId="677B3C46" w:rsidR="002B427F" w:rsidRPr="00AF4CF6" w:rsidRDefault="002B427F" w:rsidP="002B427F">
            <w:pPr>
              <w:jc w:val="center"/>
              <w:rPr>
                <w:color w:val="000000"/>
              </w:rPr>
            </w:pPr>
            <w:r w:rsidRPr="00AF4CF6">
              <w:rPr>
                <w:color w:val="000000"/>
              </w:rPr>
              <w:t>&lt;0.01</w:t>
            </w:r>
          </w:p>
        </w:tc>
      </w:tr>
      <w:tr w:rsidR="002B427F" w:rsidRPr="00FC4447" w14:paraId="35D8DC44" w14:textId="77777777" w:rsidTr="00920441">
        <w:trPr>
          <w:trHeight w:val="320"/>
        </w:trPr>
        <w:tc>
          <w:tcPr>
            <w:tcW w:w="632" w:type="pct"/>
            <w:tcBorders>
              <w:top w:val="nil"/>
              <w:left w:val="nil"/>
              <w:bottom w:val="nil"/>
              <w:right w:val="nil"/>
            </w:tcBorders>
            <w:shd w:val="clear" w:color="auto" w:fill="auto"/>
            <w:noWrap/>
            <w:vAlign w:val="bottom"/>
            <w:hideMark/>
          </w:tcPr>
          <w:p w14:paraId="1AC697D5" w14:textId="77777777" w:rsidR="002B427F" w:rsidRPr="00FC4447" w:rsidRDefault="002B427F" w:rsidP="002B427F">
            <w:pPr>
              <w:jc w:val="center"/>
              <w:rPr>
                <w:color w:val="000000"/>
              </w:rPr>
            </w:pPr>
            <w:r w:rsidRPr="00FC4447">
              <w:rPr>
                <w:color w:val="000000"/>
              </w:rPr>
              <w:t>JPY</w:t>
            </w:r>
          </w:p>
        </w:tc>
        <w:tc>
          <w:tcPr>
            <w:tcW w:w="1016" w:type="pct"/>
            <w:tcBorders>
              <w:top w:val="nil"/>
              <w:left w:val="nil"/>
              <w:bottom w:val="nil"/>
              <w:right w:val="nil"/>
            </w:tcBorders>
            <w:shd w:val="clear" w:color="auto" w:fill="auto"/>
            <w:noWrap/>
            <w:vAlign w:val="bottom"/>
            <w:hideMark/>
          </w:tcPr>
          <w:p w14:paraId="4FBB8C49" w14:textId="4925FDC3" w:rsidR="002B427F" w:rsidRPr="002B427F" w:rsidRDefault="002B427F" w:rsidP="002B427F">
            <w:pPr>
              <w:jc w:val="center"/>
              <w:rPr>
                <w:color w:val="000000"/>
              </w:rPr>
            </w:pPr>
            <w:r w:rsidRPr="002B427F">
              <w:rPr>
                <w:color w:val="000000"/>
              </w:rPr>
              <w:t>1979/06-2020/09</w:t>
            </w:r>
          </w:p>
        </w:tc>
        <w:tc>
          <w:tcPr>
            <w:tcW w:w="1280" w:type="pct"/>
            <w:tcBorders>
              <w:top w:val="nil"/>
              <w:left w:val="nil"/>
              <w:bottom w:val="nil"/>
              <w:right w:val="nil"/>
            </w:tcBorders>
            <w:shd w:val="clear" w:color="auto" w:fill="auto"/>
            <w:noWrap/>
            <w:vAlign w:val="bottom"/>
            <w:hideMark/>
          </w:tcPr>
          <w:p w14:paraId="6901B86A" w14:textId="6DFEE0E2" w:rsidR="002B427F" w:rsidRPr="00AF4CF6" w:rsidRDefault="002B427F" w:rsidP="002B427F">
            <w:pPr>
              <w:jc w:val="center"/>
              <w:rPr>
                <w:color w:val="000000"/>
              </w:rPr>
            </w:pPr>
            <w:r w:rsidRPr="00AF4CF6">
              <w:rPr>
                <w:color w:val="000000"/>
              </w:rPr>
              <w:t>1.89</w:t>
            </w:r>
          </w:p>
        </w:tc>
        <w:tc>
          <w:tcPr>
            <w:tcW w:w="1056" w:type="pct"/>
            <w:tcBorders>
              <w:top w:val="nil"/>
              <w:left w:val="nil"/>
              <w:bottom w:val="nil"/>
              <w:right w:val="nil"/>
            </w:tcBorders>
            <w:shd w:val="clear" w:color="auto" w:fill="auto"/>
            <w:noWrap/>
            <w:vAlign w:val="bottom"/>
            <w:hideMark/>
          </w:tcPr>
          <w:p w14:paraId="020CA9EE" w14:textId="174F1692" w:rsidR="002B427F" w:rsidRPr="00AF4CF6" w:rsidRDefault="002B427F" w:rsidP="002B427F">
            <w:pPr>
              <w:jc w:val="center"/>
              <w:rPr>
                <w:color w:val="000000"/>
              </w:rPr>
            </w:pPr>
            <w:r w:rsidRPr="00AF4CF6">
              <w:rPr>
                <w:color w:val="000000"/>
              </w:rPr>
              <w:t>-2.713</w:t>
            </w:r>
          </w:p>
        </w:tc>
        <w:tc>
          <w:tcPr>
            <w:tcW w:w="1016" w:type="pct"/>
            <w:tcBorders>
              <w:top w:val="nil"/>
              <w:left w:val="nil"/>
              <w:bottom w:val="nil"/>
              <w:right w:val="nil"/>
            </w:tcBorders>
            <w:shd w:val="clear" w:color="auto" w:fill="auto"/>
            <w:noWrap/>
            <w:vAlign w:val="bottom"/>
            <w:hideMark/>
          </w:tcPr>
          <w:p w14:paraId="3ADFC6C2" w14:textId="3426B64E" w:rsidR="002B427F" w:rsidRPr="00AF4CF6" w:rsidRDefault="002B427F" w:rsidP="002B427F">
            <w:pPr>
              <w:jc w:val="center"/>
              <w:rPr>
                <w:color w:val="000000"/>
              </w:rPr>
            </w:pPr>
            <w:r w:rsidRPr="00AF4CF6">
              <w:rPr>
                <w:color w:val="000000"/>
              </w:rPr>
              <w:t>4.603</w:t>
            </w:r>
          </w:p>
        </w:tc>
      </w:tr>
      <w:tr w:rsidR="002B427F" w:rsidRPr="00FC4447" w14:paraId="6A34EA73" w14:textId="77777777" w:rsidTr="00920441">
        <w:trPr>
          <w:trHeight w:val="320"/>
        </w:trPr>
        <w:tc>
          <w:tcPr>
            <w:tcW w:w="632" w:type="pct"/>
            <w:tcBorders>
              <w:top w:val="nil"/>
              <w:left w:val="nil"/>
              <w:bottom w:val="nil"/>
              <w:right w:val="nil"/>
            </w:tcBorders>
            <w:shd w:val="clear" w:color="auto" w:fill="auto"/>
            <w:noWrap/>
            <w:vAlign w:val="bottom"/>
            <w:hideMark/>
          </w:tcPr>
          <w:p w14:paraId="5B86FABD"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644DFCEC" w14:textId="770B449F" w:rsidR="002B427F" w:rsidRPr="002B427F" w:rsidRDefault="002B427F" w:rsidP="002B427F">
            <w:pPr>
              <w:jc w:val="center"/>
              <w:rPr>
                <w:color w:val="000000"/>
              </w:rPr>
            </w:pPr>
            <w:r w:rsidRPr="002B427F">
              <w:rPr>
                <w:color w:val="000000"/>
              </w:rPr>
              <w:t>477</w:t>
            </w:r>
          </w:p>
        </w:tc>
        <w:tc>
          <w:tcPr>
            <w:tcW w:w="1280" w:type="pct"/>
            <w:tcBorders>
              <w:top w:val="nil"/>
              <w:left w:val="nil"/>
              <w:bottom w:val="nil"/>
              <w:right w:val="nil"/>
            </w:tcBorders>
            <w:shd w:val="clear" w:color="auto" w:fill="auto"/>
            <w:noWrap/>
            <w:vAlign w:val="bottom"/>
            <w:hideMark/>
          </w:tcPr>
          <w:p w14:paraId="1EECE8E4" w14:textId="67CC7D10" w:rsidR="002B427F" w:rsidRPr="00AF4CF6" w:rsidRDefault="002B427F" w:rsidP="002B427F">
            <w:pPr>
              <w:jc w:val="center"/>
              <w:rPr>
                <w:color w:val="000000"/>
              </w:rPr>
            </w:pPr>
            <w:r w:rsidRPr="00AF4CF6">
              <w:rPr>
                <w:color w:val="000000"/>
              </w:rPr>
              <w:t>(0.0907, 3.690)</w:t>
            </w:r>
          </w:p>
        </w:tc>
        <w:tc>
          <w:tcPr>
            <w:tcW w:w="1056" w:type="pct"/>
            <w:tcBorders>
              <w:top w:val="nil"/>
              <w:left w:val="nil"/>
              <w:bottom w:val="nil"/>
              <w:right w:val="nil"/>
            </w:tcBorders>
            <w:shd w:val="clear" w:color="auto" w:fill="auto"/>
            <w:noWrap/>
            <w:vAlign w:val="bottom"/>
            <w:hideMark/>
          </w:tcPr>
          <w:p w14:paraId="01AF2FAD" w14:textId="6EE67492" w:rsidR="002B427F" w:rsidRPr="00AF4CF6" w:rsidRDefault="002B427F" w:rsidP="002B427F">
            <w:pPr>
              <w:jc w:val="center"/>
              <w:rPr>
                <w:color w:val="000000"/>
              </w:rPr>
            </w:pPr>
            <w:r w:rsidRPr="00AF4CF6">
              <w:rPr>
                <w:color w:val="000000"/>
              </w:rPr>
              <w:t>(-3.201, -2.225)</w:t>
            </w:r>
          </w:p>
        </w:tc>
        <w:tc>
          <w:tcPr>
            <w:tcW w:w="1016" w:type="pct"/>
            <w:tcBorders>
              <w:top w:val="nil"/>
              <w:left w:val="nil"/>
              <w:bottom w:val="nil"/>
              <w:right w:val="nil"/>
            </w:tcBorders>
            <w:shd w:val="clear" w:color="auto" w:fill="auto"/>
            <w:noWrap/>
            <w:vAlign w:val="bottom"/>
            <w:hideMark/>
          </w:tcPr>
          <w:p w14:paraId="38C49FD8" w14:textId="62368150" w:rsidR="002B427F" w:rsidRPr="00AF4CF6" w:rsidRDefault="002B427F" w:rsidP="002B427F">
            <w:pPr>
              <w:jc w:val="center"/>
              <w:rPr>
                <w:color w:val="000000"/>
              </w:rPr>
            </w:pPr>
            <w:r w:rsidRPr="00AF4CF6">
              <w:rPr>
                <w:color w:val="000000"/>
              </w:rPr>
              <w:t>(2.408, 6.798)</w:t>
            </w:r>
          </w:p>
        </w:tc>
      </w:tr>
      <w:tr w:rsidR="002B427F" w:rsidRPr="00FC4447" w14:paraId="1D2FD024" w14:textId="77777777" w:rsidTr="00920441">
        <w:trPr>
          <w:trHeight w:val="320"/>
        </w:trPr>
        <w:tc>
          <w:tcPr>
            <w:tcW w:w="632" w:type="pct"/>
            <w:tcBorders>
              <w:top w:val="nil"/>
              <w:left w:val="nil"/>
              <w:bottom w:val="nil"/>
              <w:right w:val="nil"/>
            </w:tcBorders>
            <w:shd w:val="clear" w:color="auto" w:fill="auto"/>
            <w:noWrap/>
            <w:vAlign w:val="bottom"/>
            <w:hideMark/>
          </w:tcPr>
          <w:p w14:paraId="0B132B7A"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797797CC"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7C075AF3" w14:textId="3D9C8419" w:rsidR="002B427F" w:rsidRPr="00AF4CF6" w:rsidRDefault="002B427F" w:rsidP="002B427F">
            <w:pPr>
              <w:jc w:val="center"/>
              <w:rPr>
                <w:color w:val="000000"/>
              </w:rPr>
            </w:pPr>
            <w:r w:rsidRPr="00AF4CF6">
              <w:rPr>
                <w:color w:val="000000"/>
              </w:rPr>
              <w:t>0.0401</w:t>
            </w:r>
          </w:p>
        </w:tc>
        <w:tc>
          <w:tcPr>
            <w:tcW w:w="1056" w:type="pct"/>
            <w:tcBorders>
              <w:top w:val="nil"/>
              <w:left w:val="nil"/>
              <w:bottom w:val="nil"/>
              <w:right w:val="nil"/>
            </w:tcBorders>
            <w:shd w:val="clear" w:color="auto" w:fill="auto"/>
            <w:noWrap/>
            <w:vAlign w:val="bottom"/>
            <w:hideMark/>
          </w:tcPr>
          <w:p w14:paraId="41392792" w14:textId="4DFA041B"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48AFD94A" w14:textId="3F70857B" w:rsidR="002B427F" w:rsidRPr="00AF4CF6" w:rsidRDefault="002B427F" w:rsidP="002B427F">
            <w:pPr>
              <w:jc w:val="center"/>
              <w:rPr>
                <w:color w:val="000000"/>
              </w:rPr>
            </w:pPr>
            <w:r w:rsidRPr="00AF4CF6">
              <w:rPr>
                <w:color w:val="000000"/>
              </w:rPr>
              <w:t>&lt;0.01</w:t>
            </w:r>
          </w:p>
        </w:tc>
      </w:tr>
      <w:tr w:rsidR="002B427F" w:rsidRPr="00FC4447" w14:paraId="4F84FCC8" w14:textId="77777777" w:rsidTr="00920441">
        <w:trPr>
          <w:trHeight w:val="320"/>
        </w:trPr>
        <w:tc>
          <w:tcPr>
            <w:tcW w:w="632" w:type="pct"/>
            <w:tcBorders>
              <w:top w:val="nil"/>
              <w:left w:val="nil"/>
              <w:bottom w:val="nil"/>
              <w:right w:val="nil"/>
            </w:tcBorders>
            <w:shd w:val="clear" w:color="auto" w:fill="auto"/>
            <w:noWrap/>
            <w:vAlign w:val="bottom"/>
            <w:hideMark/>
          </w:tcPr>
          <w:p w14:paraId="4E50A9E7" w14:textId="77777777" w:rsidR="002B427F" w:rsidRPr="00FC4447" w:rsidRDefault="002B427F" w:rsidP="002B427F">
            <w:pPr>
              <w:jc w:val="center"/>
              <w:rPr>
                <w:color w:val="000000"/>
              </w:rPr>
            </w:pPr>
            <w:r w:rsidRPr="00FC4447">
              <w:rPr>
                <w:color w:val="000000"/>
              </w:rPr>
              <w:t>NOK</w:t>
            </w:r>
          </w:p>
        </w:tc>
        <w:tc>
          <w:tcPr>
            <w:tcW w:w="1016" w:type="pct"/>
            <w:tcBorders>
              <w:top w:val="nil"/>
              <w:left w:val="nil"/>
              <w:bottom w:val="nil"/>
              <w:right w:val="nil"/>
            </w:tcBorders>
            <w:shd w:val="clear" w:color="auto" w:fill="auto"/>
            <w:noWrap/>
            <w:vAlign w:val="bottom"/>
            <w:hideMark/>
          </w:tcPr>
          <w:p w14:paraId="0792DEEF" w14:textId="6FFD0DFF" w:rsidR="002B427F" w:rsidRPr="002B427F" w:rsidRDefault="002B427F" w:rsidP="002B427F">
            <w:pPr>
              <w:jc w:val="center"/>
              <w:rPr>
                <w:color w:val="000000"/>
              </w:rPr>
            </w:pPr>
            <w:r w:rsidRPr="002B427F">
              <w:rPr>
                <w:color w:val="000000"/>
              </w:rPr>
              <w:t>1986/01-2020/09</w:t>
            </w:r>
          </w:p>
        </w:tc>
        <w:tc>
          <w:tcPr>
            <w:tcW w:w="1280" w:type="pct"/>
            <w:tcBorders>
              <w:top w:val="nil"/>
              <w:left w:val="nil"/>
              <w:bottom w:val="nil"/>
              <w:right w:val="nil"/>
            </w:tcBorders>
            <w:shd w:val="clear" w:color="auto" w:fill="auto"/>
            <w:noWrap/>
            <w:vAlign w:val="bottom"/>
            <w:hideMark/>
          </w:tcPr>
          <w:p w14:paraId="287F2C66" w14:textId="37ABD05C" w:rsidR="002B427F" w:rsidRPr="00AF4CF6" w:rsidRDefault="002B427F" w:rsidP="002B427F">
            <w:pPr>
              <w:jc w:val="center"/>
              <w:rPr>
                <w:color w:val="000000"/>
              </w:rPr>
            </w:pPr>
            <w:r w:rsidRPr="00AF4CF6">
              <w:rPr>
                <w:color w:val="000000"/>
              </w:rPr>
              <w:t>-0.2</w:t>
            </w:r>
          </w:p>
        </w:tc>
        <w:tc>
          <w:tcPr>
            <w:tcW w:w="1056" w:type="pct"/>
            <w:tcBorders>
              <w:top w:val="nil"/>
              <w:left w:val="nil"/>
              <w:bottom w:val="nil"/>
              <w:right w:val="nil"/>
            </w:tcBorders>
            <w:shd w:val="clear" w:color="auto" w:fill="auto"/>
            <w:noWrap/>
            <w:vAlign w:val="bottom"/>
            <w:hideMark/>
          </w:tcPr>
          <w:p w14:paraId="31D71A06" w14:textId="259A8C74" w:rsidR="002B427F" w:rsidRPr="00AF4CF6" w:rsidRDefault="002B427F" w:rsidP="002B427F">
            <w:pPr>
              <w:jc w:val="center"/>
              <w:rPr>
                <w:color w:val="000000"/>
              </w:rPr>
            </w:pPr>
            <w:r w:rsidRPr="00AF4CF6">
              <w:rPr>
                <w:color w:val="000000"/>
              </w:rPr>
              <w:t>-4.115</w:t>
            </w:r>
          </w:p>
        </w:tc>
        <w:tc>
          <w:tcPr>
            <w:tcW w:w="1016" w:type="pct"/>
            <w:tcBorders>
              <w:top w:val="nil"/>
              <w:left w:val="nil"/>
              <w:bottom w:val="nil"/>
              <w:right w:val="nil"/>
            </w:tcBorders>
            <w:shd w:val="clear" w:color="auto" w:fill="auto"/>
            <w:noWrap/>
            <w:vAlign w:val="bottom"/>
            <w:hideMark/>
          </w:tcPr>
          <w:p w14:paraId="240E3145" w14:textId="04A9B51C" w:rsidR="002B427F" w:rsidRPr="00AF4CF6" w:rsidRDefault="002B427F" w:rsidP="002B427F">
            <w:pPr>
              <w:jc w:val="center"/>
              <w:rPr>
                <w:color w:val="000000"/>
              </w:rPr>
            </w:pPr>
            <w:r w:rsidRPr="00AF4CF6">
              <w:rPr>
                <w:color w:val="000000"/>
              </w:rPr>
              <w:t>3.915</w:t>
            </w:r>
          </w:p>
        </w:tc>
      </w:tr>
      <w:tr w:rsidR="002B427F" w:rsidRPr="00FC4447" w14:paraId="7FB37B79" w14:textId="77777777" w:rsidTr="00920441">
        <w:trPr>
          <w:trHeight w:val="320"/>
        </w:trPr>
        <w:tc>
          <w:tcPr>
            <w:tcW w:w="632" w:type="pct"/>
            <w:tcBorders>
              <w:top w:val="nil"/>
              <w:left w:val="nil"/>
              <w:bottom w:val="nil"/>
              <w:right w:val="nil"/>
            </w:tcBorders>
            <w:shd w:val="clear" w:color="auto" w:fill="auto"/>
            <w:noWrap/>
            <w:vAlign w:val="bottom"/>
            <w:hideMark/>
          </w:tcPr>
          <w:p w14:paraId="3BE260E5"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76ABFBAB" w14:textId="09F9FE18" w:rsidR="002B427F" w:rsidRPr="002B427F" w:rsidRDefault="002B427F" w:rsidP="002B427F">
            <w:pPr>
              <w:jc w:val="center"/>
              <w:rPr>
                <w:color w:val="000000"/>
              </w:rPr>
            </w:pPr>
            <w:r w:rsidRPr="002B427F">
              <w:rPr>
                <w:color w:val="000000"/>
              </w:rPr>
              <w:t>410</w:t>
            </w:r>
          </w:p>
        </w:tc>
        <w:tc>
          <w:tcPr>
            <w:tcW w:w="1280" w:type="pct"/>
            <w:tcBorders>
              <w:top w:val="nil"/>
              <w:left w:val="nil"/>
              <w:bottom w:val="nil"/>
              <w:right w:val="nil"/>
            </w:tcBorders>
            <w:shd w:val="clear" w:color="auto" w:fill="auto"/>
            <w:noWrap/>
            <w:vAlign w:val="bottom"/>
            <w:hideMark/>
          </w:tcPr>
          <w:p w14:paraId="3EE2BE17" w14:textId="731289DC" w:rsidR="002B427F" w:rsidRPr="00AF4CF6" w:rsidRDefault="002B427F" w:rsidP="002B427F">
            <w:pPr>
              <w:jc w:val="center"/>
              <w:rPr>
                <w:color w:val="000000"/>
              </w:rPr>
            </w:pPr>
            <w:r w:rsidRPr="00AF4CF6">
              <w:rPr>
                <w:color w:val="000000"/>
              </w:rPr>
              <w:t>(-1.539, 1.139)</w:t>
            </w:r>
          </w:p>
        </w:tc>
        <w:tc>
          <w:tcPr>
            <w:tcW w:w="1056" w:type="pct"/>
            <w:tcBorders>
              <w:top w:val="nil"/>
              <w:left w:val="nil"/>
              <w:bottom w:val="nil"/>
              <w:right w:val="nil"/>
            </w:tcBorders>
            <w:shd w:val="clear" w:color="auto" w:fill="auto"/>
            <w:noWrap/>
            <w:vAlign w:val="bottom"/>
            <w:hideMark/>
          </w:tcPr>
          <w:p w14:paraId="1BA352A6" w14:textId="0B199F77" w:rsidR="002B427F" w:rsidRPr="00AF4CF6" w:rsidRDefault="002B427F" w:rsidP="002B427F">
            <w:pPr>
              <w:jc w:val="center"/>
              <w:rPr>
                <w:color w:val="000000"/>
              </w:rPr>
            </w:pPr>
            <w:r w:rsidRPr="00AF4CF6">
              <w:rPr>
                <w:color w:val="000000"/>
              </w:rPr>
              <w:t>(-6.129, -2.101)</w:t>
            </w:r>
          </w:p>
        </w:tc>
        <w:tc>
          <w:tcPr>
            <w:tcW w:w="1016" w:type="pct"/>
            <w:tcBorders>
              <w:top w:val="nil"/>
              <w:left w:val="nil"/>
              <w:bottom w:val="nil"/>
              <w:right w:val="nil"/>
            </w:tcBorders>
            <w:shd w:val="clear" w:color="auto" w:fill="auto"/>
            <w:noWrap/>
            <w:vAlign w:val="bottom"/>
            <w:hideMark/>
          </w:tcPr>
          <w:p w14:paraId="63A6590F" w14:textId="3FFE8FC8" w:rsidR="002B427F" w:rsidRPr="00AF4CF6" w:rsidRDefault="002B427F" w:rsidP="002B427F">
            <w:pPr>
              <w:jc w:val="center"/>
              <w:rPr>
                <w:color w:val="000000"/>
              </w:rPr>
            </w:pPr>
            <w:r w:rsidRPr="00AF4CF6">
              <w:rPr>
                <w:color w:val="000000"/>
              </w:rPr>
              <w:t>(2.847, 4.983)</w:t>
            </w:r>
          </w:p>
        </w:tc>
      </w:tr>
      <w:tr w:rsidR="002B427F" w:rsidRPr="00FC4447" w14:paraId="5DECB765" w14:textId="77777777" w:rsidTr="00920441">
        <w:trPr>
          <w:trHeight w:val="320"/>
        </w:trPr>
        <w:tc>
          <w:tcPr>
            <w:tcW w:w="632" w:type="pct"/>
            <w:tcBorders>
              <w:top w:val="nil"/>
              <w:left w:val="nil"/>
              <w:bottom w:val="nil"/>
              <w:right w:val="nil"/>
            </w:tcBorders>
            <w:shd w:val="clear" w:color="auto" w:fill="auto"/>
            <w:noWrap/>
            <w:vAlign w:val="bottom"/>
            <w:hideMark/>
          </w:tcPr>
          <w:p w14:paraId="2394C7CC"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1DC193E2" w14:textId="77777777" w:rsidR="002B427F" w:rsidRPr="002B427F" w:rsidRDefault="002B427F" w:rsidP="002B427F">
            <w:pPr>
              <w:rPr>
                <w:sz w:val="20"/>
                <w:szCs w:val="20"/>
              </w:rPr>
            </w:pPr>
          </w:p>
        </w:tc>
        <w:tc>
          <w:tcPr>
            <w:tcW w:w="1280" w:type="pct"/>
            <w:tcBorders>
              <w:top w:val="nil"/>
              <w:left w:val="nil"/>
              <w:bottom w:val="nil"/>
              <w:right w:val="nil"/>
            </w:tcBorders>
            <w:shd w:val="clear" w:color="auto" w:fill="auto"/>
            <w:noWrap/>
            <w:vAlign w:val="bottom"/>
            <w:hideMark/>
          </w:tcPr>
          <w:p w14:paraId="2653167A" w14:textId="31268F05" w:rsidR="002B427F" w:rsidRPr="00AF4CF6" w:rsidRDefault="002B427F" w:rsidP="002B427F">
            <w:pPr>
              <w:jc w:val="center"/>
              <w:rPr>
                <w:color w:val="000000"/>
              </w:rPr>
            </w:pPr>
            <w:r w:rsidRPr="00AF4CF6">
              <w:rPr>
                <w:color w:val="000000"/>
              </w:rPr>
              <w:t>0.77</w:t>
            </w:r>
          </w:p>
        </w:tc>
        <w:tc>
          <w:tcPr>
            <w:tcW w:w="1056" w:type="pct"/>
            <w:tcBorders>
              <w:top w:val="nil"/>
              <w:left w:val="nil"/>
              <w:bottom w:val="nil"/>
              <w:right w:val="nil"/>
            </w:tcBorders>
            <w:shd w:val="clear" w:color="auto" w:fill="auto"/>
            <w:noWrap/>
            <w:vAlign w:val="bottom"/>
            <w:hideMark/>
          </w:tcPr>
          <w:p w14:paraId="5C9203D6" w14:textId="3407964F" w:rsidR="002B427F" w:rsidRPr="00AF4CF6" w:rsidRDefault="002B427F" w:rsidP="002B427F">
            <w:pPr>
              <w:jc w:val="center"/>
              <w:rPr>
                <w:color w:val="000000"/>
              </w:rPr>
            </w:pPr>
            <w:r w:rsidRPr="00AF4CF6">
              <w:rPr>
                <w:color w:val="000000"/>
              </w:rPr>
              <w:t>&lt;0.01</w:t>
            </w:r>
          </w:p>
        </w:tc>
        <w:tc>
          <w:tcPr>
            <w:tcW w:w="1016" w:type="pct"/>
            <w:tcBorders>
              <w:top w:val="nil"/>
              <w:left w:val="nil"/>
              <w:bottom w:val="nil"/>
              <w:right w:val="nil"/>
            </w:tcBorders>
            <w:shd w:val="clear" w:color="auto" w:fill="auto"/>
            <w:noWrap/>
            <w:vAlign w:val="bottom"/>
            <w:hideMark/>
          </w:tcPr>
          <w:p w14:paraId="68AA0773" w14:textId="771AE1C6" w:rsidR="002B427F" w:rsidRPr="00AF4CF6" w:rsidRDefault="002B427F" w:rsidP="002B427F">
            <w:pPr>
              <w:jc w:val="center"/>
              <w:rPr>
                <w:color w:val="000000"/>
              </w:rPr>
            </w:pPr>
            <w:r w:rsidRPr="00AF4CF6">
              <w:rPr>
                <w:color w:val="000000"/>
              </w:rPr>
              <w:t>&lt;0.01</w:t>
            </w:r>
          </w:p>
        </w:tc>
      </w:tr>
      <w:tr w:rsidR="002B427F" w:rsidRPr="00FC4447" w14:paraId="1D2946A2" w14:textId="77777777" w:rsidTr="00920441">
        <w:trPr>
          <w:trHeight w:val="320"/>
        </w:trPr>
        <w:tc>
          <w:tcPr>
            <w:tcW w:w="632" w:type="pct"/>
            <w:tcBorders>
              <w:top w:val="nil"/>
              <w:left w:val="nil"/>
              <w:bottom w:val="nil"/>
              <w:right w:val="nil"/>
            </w:tcBorders>
            <w:shd w:val="clear" w:color="auto" w:fill="auto"/>
            <w:noWrap/>
            <w:vAlign w:val="bottom"/>
            <w:hideMark/>
          </w:tcPr>
          <w:p w14:paraId="5D4477C1" w14:textId="77777777" w:rsidR="002B427F" w:rsidRPr="00FC4447" w:rsidRDefault="002B427F" w:rsidP="002B427F">
            <w:pPr>
              <w:jc w:val="center"/>
              <w:rPr>
                <w:color w:val="000000"/>
              </w:rPr>
            </w:pPr>
            <w:r w:rsidRPr="00FC4447">
              <w:rPr>
                <w:color w:val="000000"/>
              </w:rPr>
              <w:t>SEK</w:t>
            </w:r>
          </w:p>
        </w:tc>
        <w:tc>
          <w:tcPr>
            <w:tcW w:w="1016" w:type="pct"/>
            <w:tcBorders>
              <w:top w:val="nil"/>
              <w:left w:val="nil"/>
              <w:bottom w:val="nil"/>
              <w:right w:val="nil"/>
            </w:tcBorders>
            <w:shd w:val="clear" w:color="auto" w:fill="auto"/>
            <w:noWrap/>
            <w:vAlign w:val="bottom"/>
            <w:hideMark/>
          </w:tcPr>
          <w:p w14:paraId="26B30DB1" w14:textId="44EAE4C1" w:rsidR="002B427F" w:rsidRPr="002B427F" w:rsidRDefault="002B427F" w:rsidP="002B427F">
            <w:pPr>
              <w:jc w:val="center"/>
              <w:rPr>
                <w:color w:val="000000"/>
              </w:rPr>
            </w:pPr>
            <w:r w:rsidRPr="002B427F">
              <w:rPr>
                <w:color w:val="000000"/>
              </w:rPr>
              <w:t>1987/01-2020/09</w:t>
            </w:r>
          </w:p>
        </w:tc>
        <w:tc>
          <w:tcPr>
            <w:tcW w:w="1280" w:type="pct"/>
            <w:tcBorders>
              <w:top w:val="nil"/>
              <w:left w:val="nil"/>
              <w:bottom w:val="nil"/>
              <w:right w:val="nil"/>
            </w:tcBorders>
            <w:shd w:val="clear" w:color="auto" w:fill="auto"/>
            <w:noWrap/>
            <w:vAlign w:val="bottom"/>
            <w:hideMark/>
          </w:tcPr>
          <w:p w14:paraId="3E210C54" w14:textId="07836F6F" w:rsidR="002B427F" w:rsidRPr="00AF4CF6" w:rsidRDefault="002B427F" w:rsidP="002B427F">
            <w:pPr>
              <w:jc w:val="center"/>
              <w:rPr>
                <w:color w:val="000000"/>
              </w:rPr>
            </w:pPr>
            <w:r w:rsidRPr="00AF4CF6">
              <w:rPr>
                <w:color w:val="000000"/>
              </w:rPr>
              <w:t>-12.124</w:t>
            </w:r>
          </w:p>
        </w:tc>
        <w:tc>
          <w:tcPr>
            <w:tcW w:w="1056" w:type="pct"/>
            <w:tcBorders>
              <w:top w:val="nil"/>
              <w:left w:val="nil"/>
              <w:bottom w:val="nil"/>
              <w:right w:val="nil"/>
            </w:tcBorders>
            <w:shd w:val="clear" w:color="auto" w:fill="auto"/>
            <w:noWrap/>
            <w:vAlign w:val="bottom"/>
            <w:hideMark/>
          </w:tcPr>
          <w:p w14:paraId="14E2C1DE" w14:textId="0FBBF077" w:rsidR="002B427F" w:rsidRPr="00AF4CF6" w:rsidRDefault="002B427F" w:rsidP="002B427F">
            <w:pPr>
              <w:jc w:val="center"/>
              <w:rPr>
                <w:color w:val="000000"/>
              </w:rPr>
            </w:pPr>
            <w:r w:rsidRPr="00AF4CF6">
              <w:rPr>
                <w:color w:val="000000"/>
              </w:rPr>
              <w:t>-23.257</w:t>
            </w:r>
          </w:p>
        </w:tc>
        <w:tc>
          <w:tcPr>
            <w:tcW w:w="1016" w:type="pct"/>
            <w:tcBorders>
              <w:top w:val="nil"/>
              <w:left w:val="nil"/>
              <w:bottom w:val="nil"/>
              <w:right w:val="nil"/>
            </w:tcBorders>
            <w:shd w:val="clear" w:color="auto" w:fill="auto"/>
            <w:noWrap/>
            <w:vAlign w:val="bottom"/>
            <w:hideMark/>
          </w:tcPr>
          <w:p w14:paraId="5A3422D6" w14:textId="2B95C23E" w:rsidR="002B427F" w:rsidRPr="00AF4CF6" w:rsidRDefault="002B427F" w:rsidP="002B427F">
            <w:pPr>
              <w:jc w:val="center"/>
              <w:rPr>
                <w:color w:val="000000"/>
              </w:rPr>
            </w:pPr>
            <w:r w:rsidRPr="00AF4CF6">
              <w:rPr>
                <w:color w:val="000000"/>
              </w:rPr>
              <w:t>11.133</w:t>
            </w:r>
          </w:p>
        </w:tc>
      </w:tr>
      <w:tr w:rsidR="002B427F" w:rsidRPr="00FC4447" w14:paraId="2AEF65F6" w14:textId="77777777" w:rsidTr="00920441">
        <w:trPr>
          <w:trHeight w:val="320"/>
        </w:trPr>
        <w:tc>
          <w:tcPr>
            <w:tcW w:w="632" w:type="pct"/>
            <w:tcBorders>
              <w:top w:val="nil"/>
              <w:left w:val="nil"/>
              <w:bottom w:val="nil"/>
              <w:right w:val="nil"/>
            </w:tcBorders>
            <w:shd w:val="clear" w:color="auto" w:fill="auto"/>
            <w:noWrap/>
            <w:vAlign w:val="bottom"/>
            <w:hideMark/>
          </w:tcPr>
          <w:p w14:paraId="538774FD" w14:textId="77777777" w:rsidR="002B427F" w:rsidRPr="00FC4447" w:rsidRDefault="002B427F" w:rsidP="002B427F">
            <w:pPr>
              <w:jc w:val="center"/>
              <w:rPr>
                <w:color w:val="000000"/>
              </w:rPr>
            </w:pPr>
          </w:p>
        </w:tc>
        <w:tc>
          <w:tcPr>
            <w:tcW w:w="1016" w:type="pct"/>
            <w:tcBorders>
              <w:top w:val="nil"/>
              <w:left w:val="nil"/>
              <w:bottom w:val="nil"/>
              <w:right w:val="nil"/>
            </w:tcBorders>
            <w:shd w:val="clear" w:color="auto" w:fill="auto"/>
            <w:noWrap/>
            <w:vAlign w:val="bottom"/>
            <w:hideMark/>
          </w:tcPr>
          <w:p w14:paraId="0E9FFA56" w14:textId="521D37A0" w:rsidR="002B427F" w:rsidRPr="002B427F" w:rsidRDefault="002B427F" w:rsidP="002B427F">
            <w:pPr>
              <w:jc w:val="center"/>
              <w:rPr>
                <w:color w:val="000000"/>
              </w:rPr>
            </w:pPr>
            <w:r w:rsidRPr="002B427F">
              <w:rPr>
                <w:color w:val="000000"/>
              </w:rPr>
              <w:t>398</w:t>
            </w:r>
          </w:p>
        </w:tc>
        <w:tc>
          <w:tcPr>
            <w:tcW w:w="1280" w:type="pct"/>
            <w:tcBorders>
              <w:top w:val="nil"/>
              <w:left w:val="nil"/>
              <w:bottom w:val="nil"/>
              <w:right w:val="nil"/>
            </w:tcBorders>
            <w:shd w:val="clear" w:color="auto" w:fill="auto"/>
            <w:noWrap/>
            <w:vAlign w:val="bottom"/>
            <w:hideMark/>
          </w:tcPr>
          <w:p w14:paraId="2A53625A" w14:textId="3F142C93" w:rsidR="002B427F" w:rsidRPr="00AF4CF6" w:rsidRDefault="002B427F" w:rsidP="002B427F">
            <w:pPr>
              <w:jc w:val="center"/>
              <w:rPr>
                <w:color w:val="000000"/>
              </w:rPr>
            </w:pPr>
            <w:r w:rsidRPr="00AF4CF6">
              <w:rPr>
                <w:color w:val="000000"/>
              </w:rPr>
              <w:t>(-14.90, -9.353)</w:t>
            </w:r>
          </w:p>
        </w:tc>
        <w:tc>
          <w:tcPr>
            <w:tcW w:w="1056" w:type="pct"/>
            <w:tcBorders>
              <w:top w:val="nil"/>
              <w:left w:val="nil"/>
              <w:bottom w:val="nil"/>
              <w:right w:val="nil"/>
            </w:tcBorders>
            <w:shd w:val="clear" w:color="auto" w:fill="auto"/>
            <w:noWrap/>
            <w:vAlign w:val="bottom"/>
            <w:hideMark/>
          </w:tcPr>
          <w:p w14:paraId="5BF0D782" w14:textId="626F1139" w:rsidR="002B427F" w:rsidRPr="00AF4CF6" w:rsidRDefault="002B427F" w:rsidP="002B427F">
            <w:pPr>
              <w:jc w:val="center"/>
              <w:rPr>
                <w:color w:val="000000"/>
              </w:rPr>
            </w:pPr>
            <w:r w:rsidRPr="00AF4CF6">
              <w:rPr>
                <w:color w:val="000000"/>
              </w:rPr>
              <w:t>(-26.84, -19.68)</w:t>
            </w:r>
          </w:p>
        </w:tc>
        <w:tc>
          <w:tcPr>
            <w:tcW w:w="1016" w:type="pct"/>
            <w:tcBorders>
              <w:top w:val="nil"/>
              <w:left w:val="nil"/>
              <w:bottom w:val="nil"/>
              <w:right w:val="nil"/>
            </w:tcBorders>
            <w:shd w:val="clear" w:color="auto" w:fill="auto"/>
            <w:noWrap/>
            <w:vAlign w:val="bottom"/>
            <w:hideMark/>
          </w:tcPr>
          <w:p w14:paraId="418874A3" w14:textId="1660DAF5" w:rsidR="002B427F" w:rsidRPr="00AF4CF6" w:rsidRDefault="002B427F" w:rsidP="002B427F">
            <w:pPr>
              <w:jc w:val="center"/>
              <w:rPr>
                <w:color w:val="000000"/>
              </w:rPr>
            </w:pPr>
            <w:r w:rsidRPr="00AF4CF6">
              <w:rPr>
                <w:color w:val="000000"/>
              </w:rPr>
              <w:t>(10.32, 11.95)</w:t>
            </w:r>
          </w:p>
        </w:tc>
      </w:tr>
      <w:tr w:rsidR="002B427F" w:rsidRPr="00FC4447" w14:paraId="78F2D242" w14:textId="77777777" w:rsidTr="00920441">
        <w:trPr>
          <w:trHeight w:val="320"/>
        </w:trPr>
        <w:tc>
          <w:tcPr>
            <w:tcW w:w="632" w:type="pct"/>
            <w:tcBorders>
              <w:top w:val="nil"/>
              <w:left w:val="nil"/>
              <w:bottom w:val="single" w:sz="4" w:space="0" w:color="auto"/>
              <w:right w:val="nil"/>
            </w:tcBorders>
            <w:shd w:val="clear" w:color="auto" w:fill="auto"/>
            <w:noWrap/>
            <w:vAlign w:val="bottom"/>
            <w:hideMark/>
          </w:tcPr>
          <w:p w14:paraId="3D27528D" w14:textId="77777777" w:rsidR="002B427F" w:rsidRPr="00FC4447" w:rsidRDefault="002B427F" w:rsidP="002B427F">
            <w:pPr>
              <w:rPr>
                <w:color w:val="000000"/>
              </w:rPr>
            </w:pPr>
            <w:r w:rsidRPr="00FC4447">
              <w:rPr>
                <w:color w:val="000000"/>
              </w:rPr>
              <w:t> </w:t>
            </w:r>
          </w:p>
        </w:tc>
        <w:tc>
          <w:tcPr>
            <w:tcW w:w="1016" w:type="pct"/>
            <w:tcBorders>
              <w:top w:val="nil"/>
              <w:left w:val="nil"/>
              <w:bottom w:val="single" w:sz="4" w:space="0" w:color="auto"/>
              <w:right w:val="nil"/>
            </w:tcBorders>
            <w:shd w:val="clear" w:color="auto" w:fill="auto"/>
            <w:noWrap/>
            <w:vAlign w:val="bottom"/>
            <w:hideMark/>
          </w:tcPr>
          <w:p w14:paraId="2896D04D" w14:textId="0649B60D" w:rsidR="002B427F" w:rsidRPr="002B427F" w:rsidRDefault="002B427F" w:rsidP="002B427F">
            <w:pPr>
              <w:rPr>
                <w:color w:val="000000"/>
              </w:rPr>
            </w:pPr>
            <w:r w:rsidRPr="002B427F">
              <w:rPr>
                <w:color w:val="000000"/>
              </w:rPr>
              <w:t> </w:t>
            </w:r>
          </w:p>
        </w:tc>
        <w:tc>
          <w:tcPr>
            <w:tcW w:w="1280" w:type="pct"/>
            <w:tcBorders>
              <w:top w:val="nil"/>
              <w:left w:val="nil"/>
              <w:bottom w:val="single" w:sz="4" w:space="0" w:color="auto"/>
              <w:right w:val="nil"/>
            </w:tcBorders>
            <w:shd w:val="clear" w:color="auto" w:fill="auto"/>
            <w:noWrap/>
            <w:vAlign w:val="bottom"/>
            <w:hideMark/>
          </w:tcPr>
          <w:p w14:paraId="3CC1F516" w14:textId="0BC6011C" w:rsidR="002B427F" w:rsidRPr="00AF4CF6" w:rsidRDefault="002B427F" w:rsidP="002B427F">
            <w:pPr>
              <w:jc w:val="center"/>
              <w:rPr>
                <w:color w:val="000000"/>
              </w:rPr>
            </w:pPr>
            <w:r w:rsidRPr="00AF4CF6">
              <w:rPr>
                <w:color w:val="000000"/>
              </w:rPr>
              <w:t>&lt;0.01</w:t>
            </w:r>
          </w:p>
        </w:tc>
        <w:tc>
          <w:tcPr>
            <w:tcW w:w="1056" w:type="pct"/>
            <w:tcBorders>
              <w:top w:val="nil"/>
              <w:left w:val="nil"/>
              <w:bottom w:val="single" w:sz="4" w:space="0" w:color="auto"/>
              <w:right w:val="nil"/>
            </w:tcBorders>
            <w:shd w:val="clear" w:color="auto" w:fill="auto"/>
            <w:noWrap/>
            <w:vAlign w:val="bottom"/>
            <w:hideMark/>
          </w:tcPr>
          <w:p w14:paraId="77E42208" w14:textId="1C6CA3A5" w:rsidR="002B427F" w:rsidRPr="00AF4CF6" w:rsidRDefault="002B427F" w:rsidP="002B427F">
            <w:pPr>
              <w:jc w:val="center"/>
              <w:rPr>
                <w:color w:val="000000"/>
              </w:rPr>
            </w:pPr>
            <w:r w:rsidRPr="00AF4CF6">
              <w:rPr>
                <w:color w:val="000000"/>
              </w:rPr>
              <w:t>&lt;0.01</w:t>
            </w:r>
          </w:p>
        </w:tc>
        <w:tc>
          <w:tcPr>
            <w:tcW w:w="1016" w:type="pct"/>
            <w:tcBorders>
              <w:top w:val="nil"/>
              <w:left w:val="nil"/>
              <w:bottom w:val="single" w:sz="4" w:space="0" w:color="auto"/>
              <w:right w:val="nil"/>
            </w:tcBorders>
            <w:shd w:val="clear" w:color="auto" w:fill="auto"/>
            <w:noWrap/>
            <w:vAlign w:val="bottom"/>
            <w:hideMark/>
          </w:tcPr>
          <w:p w14:paraId="05FA9355" w14:textId="2C3DE3BD" w:rsidR="002B427F" w:rsidRPr="00AF4CF6" w:rsidRDefault="002B427F" w:rsidP="002B427F">
            <w:pPr>
              <w:jc w:val="center"/>
              <w:rPr>
                <w:color w:val="000000"/>
              </w:rPr>
            </w:pPr>
            <w:r w:rsidRPr="00AF4CF6">
              <w:rPr>
                <w:color w:val="000000"/>
              </w:rPr>
              <w:t>&lt;0.01</w:t>
            </w:r>
          </w:p>
        </w:tc>
      </w:tr>
    </w:tbl>
    <w:bookmarkEnd w:id="2"/>
    <w:bookmarkEnd w:id="3"/>
    <w:p w14:paraId="11810009" w14:textId="3A6D1883" w:rsidR="00920441" w:rsidRPr="00BC5E9B" w:rsidRDefault="00920441" w:rsidP="00920441">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oMath>
      <w:r w:rsidRPr="00BC5E9B">
        <w:rPr>
          <w:sz w:val="20"/>
          <w:szCs w:val="20"/>
        </w:rPr>
        <w:t xml:space="preserve">) from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ζ</m:t>
            </m:r>
          </m:e>
          <m:sub>
            <m:r>
              <w:rPr>
                <w:rFonts w:ascii="Cambria Math" w:hAnsi="Cambria Math"/>
                <w:sz w:val="20"/>
                <w:szCs w:val="20"/>
              </w:rPr>
              <m:t>L</m:t>
            </m:r>
          </m:sub>
          <m:sup>
            <m:r>
              <w:rPr>
                <w:rFonts w:ascii="Cambria Math" w:hAnsi="Cambria Math"/>
                <w:sz w:val="20"/>
                <w:szCs w:val="20"/>
              </w:rPr>
              <m:t>T</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(Transitory component column)</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ζ</m:t>
            </m:r>
          </m:e>
          <m:sub>
            <m:r>
              <w:rPr>
                <w:rFonts w:ascii="Cambria Math" w:hAnsi="Cambria Math"/>
                <w:sz w:val="20"/>
                <w:szCs w:val="20"/>
              </w:rPr>
              <m:t>L</m:t>
            </m:r>
          </m:sub>
          <m:sup>
            <m:r>
              <w:rPr>
                <w:rFonts w:ascii="Cambria Math" w:hAnsi="Cambria Math"/>
                <w:sz w:val="20"/>
                <w:szCs w:val="20"/>
              </w:rPr>
              <m:t>IP</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(UIP measure column)</w:t>
      </w:r>
      <w:r w:rsidRPr="00BC5E9B">
        <w:rPr>
          <w:sz w:val="20"/>
          <w:szCs w:val="20"/>
        </w:rPr>
        <w:t xml:space="preserve">, </w:t>
      </w:r>
      <w:r>
        <w:rPr>
          <w:sz w:val="20"/>
          <w:szCs w:val="20"/>
        </w:rPr>
        <w:t>and equation (1</w:t>
      </w:r>
      <w:r w:rsidR="00215DB0">
        <w:rPr>
          <w:sz w:val="20"/>
          <w:szCs w:val="20"/>
        </w:rPr>
        <w:t>3</w:t>
      </w:r>
      <w:r>
        <w:rPr>
          <w:sz w:val="20"/>
          <w:szCs w:val="20"/>
        </w:rPr>
        <w:t>)</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(Difference column)</w:t>
      </w:r>
      <w:r w:rsidRPr="00BC5E9B">
        <w:rPr>
          <w:sz w:val="20"/>
          <w:szCs w:val="20"/>
        </w:rPr>
        <w:t xml:space="preserve">, 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French franc (FRF), British pound (GBP), Italian lira (ITL), Japanese yen (JPY), Norwegian krone (NOK)</w:t>
      </w:r>
      <w:r w:rsidR="007F03F8">
        <w:rPr>
          <w:sz w:val="20"/>
          <w:szCs w:val="20"/>
        </w:rPr>
        <w:t xml:space="preserve"> </w:t>
      </w:r>
      <w:r w:rsidRPr="00BC5E9B">
        <w:rPr>
          <w:sz w:val="20"/>
          <w:szCs w:val="20"/>
        </w:rPr>
        <w:t xml:space="preserve">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stationary </w:t>
      </w:r>
      <w:proofErr w:type="gramStart"/>
      <w:r>
        <w:rPr>
          <w:sz w:val="20"/>
          <w:szCs w:val="20"/>
        </w:rPr>
        <w:t>case, and</w:t>
      </w:r>
      <w:proofErr w:type="gramEnd"/>
      <w:r>
        <w:rPr>
          <w:sz w:val="20"/>
          <w:szCs w:val="20"/>
        </w:rPr>
        <w:t xml:space="preserve"> adopt the small-sample bias correc</w:t>
      </w:r>
      <w:proofErr w:type="spellStart"/>
      <w:r>
        <w:rPr>
          <w:sz w:val="20"/>
          <w:szCs w:val="20"/>
        </w:rPr>
        <w:t>tion</w:t>
      </w:r>
      <w:proofErr w:type="spellEnd"/>
      <w:r>
        <w:rPr>
          <w:sz w:val="20"/>
          <w:szCs w:val="20"/>
        </w:rPr>
        <w:t xml:space="preserve">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w:t>
      </w:r>
      <w:r w:rsidRPr="00BC5E9B">
        <w:rPr>
          <w:sz w:val="20"/>
          <w:szCs w:val="20"/>
        </w:rPr>
        <w:lastRenderedPageBreak/>
        <w:t xml:space="preserve">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r w:rsidR="00000B30" w:rsidRPr="006A6900">
        <w:rPr>
          <w:sz w:val="20"/>
          <w:szCs w:val="20"/>
        </w:rPr>
        <w:t>.</w:t>
      </w:r>
      <w:proofErr w:type="gramEnd"/>
      <w:r w:rsidR="00000B30" w:rsidRPr="006A6900">
        <w:rPr>
          <w:sz w:val="20"/>
          <w:szCs w:val="20"/>
        </w:rPr>
        <w:t xml:space="preserv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00000B30" w:rsidRPr="006A6900">
        <w:rPr>
          <w:sz w:val="20"/>
          <w:szCs w:val="20"/>
        </w:rPr>
        <w:t xml:space="preserve"> is the inflation rate in the U.S. and </w:t>
      </w:r>
      <m:oMath>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oMath>
      <w:r w:rsidR="00000B30" w:rsidRPr="006A6900">
        <w:rPr>
          <w:sz w:val="20"/>
          <w:szCs w:val="20"/>
        </w:rPr>
        <w:t xml:space="preserve"> is the inflation rate in the foreign </w:t>
      </w:r>
      <w:proofErr w:type="gramStart"/>
      <w:r w:rsidR="00000B30" w:rsidRPr="006A6900">
        <w:rPr>
          <w:sz w:val="20"/>
          <w:szCs w:val="20"/>
        </w:rPr>
        <w:t>country</w:t>
      </w:r>
      <w:r w:rsidR="00492095">
        <w:rPr>
          <w:sz w:val="20"/>
          <w:szCs w:val="20"/>
        </w:rPr>
        <w:t>.</w:t>
      </w:r>
      <w:proofErr w:type="gramEnd"/>
      <w:r w:rsidR="00000B30" w:rsidRPr="00BC5E9B">
        <w:rPr>
          <w:sz w:val="20"/>
          <w:szCs w:val="20"/>
        </w:rPr>
        <w:t xml:space="preserve"> </w:t>
      </w:r>
      <w:r w:rsidRPr="00BC5E9B">
        <w:rPr>
          <w:sz w:val="20"/>
          <w:szCs w:val="20"/>
        </w:rPr>
        <w:t>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the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296685E0" w14:textId="77777777" w:rsidR="00EE73D7" w:rsidRDefault="00EE73D7">
      <w:pPr>
        <w:rPr>
          <w:color w:val="000000" w:themeColor="text1"/>
        </w:rPr>
      </w:pPr>
      <w:r>
        <w:rPr>
          <w:color w:val="000000" w:themeColor="text1"/>
        </w:rPr>
        <w:br w:type="page"/>
      </w:r>
    </w:p>
    <w:p w14:paraId="548155DB" w14:textId="119F5AAE" w:rsidR="00682922" w:rsidRDefault="00682922" w:rsidP="00682922">
      <w:pPr>
        <w:jc w:val="center"/>
        <w:rPr>
          <w:color w:val="000000" w:themeColor="text1"/>
        </w:rPr>
      </w:pPr>
      <w:r>
        <w:rPr>
          <w:color w:val="000000" w:themeColor="text1"/>
        </w:rPr>
        <w:lastRenderedPageBreak/>
        <w:t>Table 21</w:t>
      </w:r>
    </w:p>
    <w:p w14:paraId="00C7946C" w14:textId="7D6EEC69" w:rsidR="00682922" w:rsidRDefault="00682922" w:rsidP="00682922">
      <w:pPr>
        <w:jc w:val="center"/>
      </w:pPr>
      <w:r>
        <w:rPr>
          <w:color w:val="000000" w:themeColor="text1"/>
        </w:rPr>
        <w:t xml:space="preserve">Estimated variances of </w:t>
      </w:r>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T</m:t>
            </m:r>
          </m:sup>
        </m:sSup>
      </m:oMath>
      <w:r>
        <w:t xml:space="preserve">and </w:t>
      </w:r>
      <w:bookmarkStart w:id="4" w:name="OLE_LINK8"/>
      <w:bookmarkStart w:id="5" w:name="OLE_LINK9"/>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oMath>
      <w:bookmarkEnd w:id="4"/>
      <w:bookmarkEnd w:id="5"/>
    </w:p>
    <w:tbl>
      <w:tblPr>
        <w:tblW w:w="5000" w:type="pct"/>
        <w:tblLook w:val="04A0" w:firstRow="1" w:lastRow="0" w:firstColumn="1" w:lastColumn="0" w:noHBand="0" w:noVBand="1"/>
      </w:tblPr>
      <w:tblGrid>
        <w:gridCol w:w="1476"/>
        <w:gridCol w:w="1984"/>
        <w:gridCol w:w="1475"/>
        <w:gridCol w:w="1475"/>
        <w:gridCol w:w="1475"/>
        <w:gridCol w:w="1475"/>
      </w:tblGrid>
      <w:tr w:rsidR="005C78F4" w:rsidRPr="005C78F4" w14:paraId="5235B7AF" w14:textId="77777777" w:rsidTr="00723A00">
        <w:trPr>
          <w:trHeight w:val="320"/>
        </w:trPr>
        <w:tc>
          <w:tcPr>
            <w:tcW w:w="788" w:type="pct"/>
            <w:tcBorders>
              <w:top w:val="single" w:sz="4" w:space="0" w:color="auto"/>
              <w:left w:val="nil"/>
              <w:bottom w:val="single" w:sz="4" w:space="0" w:color="auto"/>
              <w:right w:val="nil"/>
            </w:tcBorders>
            <w:shd w:val="clear" w:color="auto" w:fill="auto"/>
            <w:noWrap/>
            <w:vAlign w:val="bottom"/>
            <w:hideMark/>
          </w:tcPr>
          <w:p w14:paraId="0163AF7B" w14:textId="77777777" w:rsidR="005C78F4" w:rsidRPr="005C78F4" w:rsidRDefault="005C78F4">
            <w:pPr>
              <w:jc w:val="center"/>
              <w:rPr>
                <w:color w:val="000000"/>
              </w:rPr>
            </w:pPr>
            <w:r w:rsidRPr="005C78F4">
              <w:rPr>
                <w:color w:val="000000"/>
              </w:rPr>
              <w:t>Currency</w:t>
            </w:r>
          </w:p>
        </w:tc>
        <w:tc>
          <w:tcPr>
            <w:tcW w:w="1060" w:type="pct"/>
            <w:tcBorders>
              <w:top w:val="single" w:sz="4" w:space="0" w:color="auto"/>
              <w:left w:val="nil"/>
              <w:bottom w:val="single" w:sz="4" w:space="0" w:color="auto"/>
              <w:right w:val="nil"/>
            </w:tcBorders>
            <w:shd w:val="clear" w:color="auto" w:fill="auto"/>
            <w:noWrap/>
            <w:vAlign w:val="bottom"/>
            <w:hideMark/>
          </w:tcPr>
          <w:p w14:paraId="684FA160" w14:textId="19498267" w:rsidR="005C78F4" w:rsidRPr="005C78F4" w:rsidRDefault="00153163">
            <w:pPr>
              <w:jc w:val="center"/>
              <w:rPr>
                <w:color w:val="000000"/>
              </w:rPr>
            </w:pPr>
            <w:r>
              <w:rPr>
                <w:color w:val="000000"/>
              </w:rPr>
              <w:t>Time</w:t>
            </w:r>
          </w:p>
        </w:tc>
        <w:tc>
          <w:tcPr>
            <w:tcW w:w="788" w:type="pct"/>
            <w:tcBorders>
              <w:top w:val="single" w:sz="4" w:space="0" w:color="auto"/>
              <w:left w:val="nil"/>
              <w:bottom w:val="single" w:sz="4" w:space="0" w:color="auto"/>
              <w:right w:val="nil"/>
            </w:tcBorders>
            <w:shd w:val="clear" w:color="auto" w:fill="auto"/>
            <w:noWrap/>
            <w:vAlign w:val="bottom"/>
            <w:hideMark/>
          </w:tcPr>
          <w:p w14:paraId="51EED9B5" w14:textId="493F61CB" w:rsidR="005C78F4" w:rsidRPr="005C78F4" w:rsidRDefault="005C78F4">
            <w:pPr>
              <w:jc w:val="center"/>
              <w:rPr>
                <w:color w:val="000000"/>
              </w:rPr>
            </w:pPr>
            <w:r w:rsidRPr="005C78F4">
              <w:rPr>
                <w:color w:val="000000"/>
              </w:rPr>
              <w:t>Obs</w:t>
            </w:r>
            <w:r w:rsidR="00157CE9">
              <w:rPr>
                <w:color w:val="000000"/>
              </w:rPr>
              <w:t>.</w:t>
            </w:r>
          </w:p>
        </w:tc>
        <w:tc>
          <w:tcPr>
            <w:tcW w:w="788" w:type="pct"/>
            <w:tcBorders>
              <w:top w:val="single" w:sz="4" w:space="0" w:color="auto"/>
              <w:left w:val="nil"/>
              <w:bottom w:val="single" w:sz="4" w:space="0" w:color="auto"/>
              <w:right w:val="nil"/>
            </w:tcBorders>
            <w:shd w:val="clear" w:color="auto" w:fill="auto"/>
            <w:noWrap/>
            <w:vAlign w:val="bottom"/>
            <w:hideMark/>
          </w:tcPr>
          <w:p w14:paraId="5322E765" w14:textId="1CCB948D" w:rsidR="005C78F4" w:rsidRPr="005C78F4" w:rsidRDefault="005C78F4">
            <w:pPr>
              <w:jc w:val="center"/>
              <w:rPr>
                <w:color w:val="000000"/>
              </w:rPr>
            </w:pPr>
            <w:proofErr w:type="gramStart"/>
            <w:r w:rsidRPr="005C78F4">
              <w:rPr>
                <w:color w:val="000000"/>
              </w:rPr>
              <w:t>var(</w:t>
            </w:r>
            <w:proofErr w:type="gramEnd"/>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T</m:t>
                  </m:r>
                </m:sup>
              </m:sSup>
            </m:oMath>
            <w:r w:rsidRPr="005C78F4">
              <w:rPr>
                <w:color w:val="000000"/>
              </w:rPr>
              <w:t>)</w:t>
            </w:r>
          </w:p>
        </w:tc>
        <w:tc>
          <w:tcPr>
            <w:tcW w:w="788" w:type="pct"/>
            <w:tcBorders>
              <w:top w:val="single" w:sz="4" w:space="0" w:color="auto"/>
              <w:left w:val="nil"/>
              <w:bottom w:val="single" w:sz="4" w:space="0" w:color="auto"/>
              <w:right w:val="nil"/>
            </w:tcBorders>
            <w:shd w:val="clear" w:color="auto" w:fill="auto"/>
            <w:noWrap/>
            <w:vAlign w:val="bottom"/>
            <w:hideMark/>
          </w:tcPr>
          <w:p w14:paraId="7D13E415" w14:textId="0510BDE3" w:rsidR="005C78F4" w:rsidRPr="005C78F4" w:rsidRDefault="005C78F4">
            <w:pPr>
              <w:jc w:val="center"/>
              <w:rPr>
                <w:color w:val="000000"/>
              </w:rPr>
            </w:pPr>
            <w:proofErr w:type="gramStart"/>
            <w:r w:rsidRPr="005C78F4">
              <w:rPr>
                <w:color w:val="000000"/>
              </w:rPr>
              <w:t>var(</w:t>
            </w:r>
            <w:proofErr w:type="gramEnd"/>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oMath>
            <w:r w:rsidRPr="005C78F4">
              <w:rPr>
                <w:color w:val="000000"/>
              </w:rPr>
              <w:t>)</w:t>
            </w:r>
          </w:p>
        </w:tc>
        <w:tc>
          <w:tcPr>
            <w:tcW w:w="788" w:type="pct"/>
            <w:tcBorders>
              <w:top w:val="single" w:sz="4" w:space="0" w:color="auto"/>
              <w:left w:val="nil"/>
              <w:bottom w:val="single" w:sz="4" w:space="0" w:color="auto"/>
              <w:right w:val="nil"/>
            </w:tcBorders>
            <w:shd w:val="clear" w:color="auto" w:fill="auto"/>
            <w:noWrap/>
            <w:vAlign w:val="bottom"/>
            <w:hideMark/>
          </w:tcPr>
          <w:p w14:paraId="7F21E406" w14:textId="77777777" w:rsidR="005C78F4" w:rsidRPr="005C78F4" w:rsidRDefault="005C78F4">
            <w:pPr>
              <w:jc w:val="center"/>
              <w:rPr>
                <w:color w:val="000000"/>
              </w:rPr>
            </w:pPr>
            <w:r w:rsidRPr="005C78F4">
              <w:rPr>
                <w:color w:val="000000"/>
              </w:rPr>
              <w:t>F-stat</w:t>
            </w:r>
          </w:p>
        </w:tc>
      </w:tr>
      <w:tr w:rsidR="005C78F4" w:rsidRPr="005C78F4" w14:paraId="09FED31C" w14:textId="77777777" w:rsidTr="00723A00">
        <w:trPr>
          <w:trHeight w:val="320"/>
        </w:trPr>
        <w:tc>
          <w:tcPr>
            <w:tcW w:w="788" w:type="pct"/>
            <w:tcBorders>
              <w:top w:val="nil"/>
              <w:left w:val="nil"/>
              <w:bottom w:val="nil"/>
              <w:right w:val="nil"/>
            </w:tcBorders>
            <w:shd w:val="clear" w:color="auto" w:fill="auto"/>
            <w:noWrap/>
            <w:vAlign w:val="bottom"/>
            <w:hideMark/>
          </w:tcPr>
          <w:p w14:paraId="71D49800" w14:textId="77777777" w:rsidR="005C78F4" w:rsidRPr="005C78F4" w:rsidRDefault="005C78F4">
            <w:pPr>
              <w:jc w:val="center"/>
              <w:rPr>
                <w:color w:val="000000"/>
              </w:rPr>
            </w:pPr>
            <w:r w:rsidRPr="005C78F4">
              <w:rPr>
                <w:color w:val="000000"/>
              </w:rPr>
              <w:t>CAD</w:t>
            </w:r>
          </w:p>
        </w:tc>
        <w:tc>
          <w:tcPr>
            <w:tcW w:w="1060" w:type="pct"/>
            <w:tcBorders>
              <w:top w:val="nil"/>
              <w:left w:val="nil"/>
              <w:bottom w:val="nil"/>
              <w:right w:val="nil"/>
            </w:tcBorders>
            <w:shd w:val="clear" w:color="auto" w:fill="auto"/>
            <w:noWrap/>
            <w:vAlign w:val="bottom"/>
            <w:hideMark/>
          </w:tcPr>
          <w:p w14:paraId="03D839A1"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19279242"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1E22AD5E" w14:textId="77777777" w:rsidR="005C78F4" w:rsidRPr="005C78F4" w:rsidRDefault="005C78F4">
            <w:pPr>
              <w:jc w:val="center"/>
              <w:rPr>
                <w:color w:val="000000"/>
              </w:rPr>
            </w:pPr>
            <w:r w:rsidRPr="005C78F4">
              <w:rPr>
                <w:color w:val="000000"/>
              </w:rPr>
              <w:t>0.0219</w:t>
            </w:r>
          </w:p>
        </w:tc>
        <w:tc>
          <w:tcPr>
            <w:tcW w:w="788" w:type="pct"/>
            <w:tcBorders>
              <w:top w:val="nil"/>
              <w:left w:val="nil"/>
              <w:bottom w:val="nil"/>
              <w:right w:val="nil"/>
            </w:tcBorders>
            <w:shd w:val="clear" w:color="auto" w:fill="auto"/>
            <w:noWrap/>
            <w:vAlign w:val="bottom"/>
            <w:hideMark/>
          </w:tcPr>
          <w:p w14:paraId="3361BC40" w14:textId="77777777" w:rsidR="005C78F4" w:rsidRPr="005C78F4" w:rsidRDefault="005C78F4">
            <w:pPr>
              <w:jc w:val="center"/>
              <w:rPr>
                <w:color w:val="000000"/>
              </w:rPr>
            </w:pPr>
            <w:r w:rsidRPr="005C78F4">
              <w:rPr>
                <w:color w:val="000000"/>
              </w:rPr>
              <w:t>0.0458</w:t>
            </w:r>
          </w:p>
        </w:tc>
        <w:tc>
          <w:tcPr>
            <w:tcW w:w="788" w:type="pct"/>
            <w:tcBorders>
              <w:top w:val="nil"/>
              <w:left w:val="nil"/>
              <w:bottom w:val="nil"/>
              <w:right w:val="nil"/>
            </w:tcBorders>
            <w:shd w:val="clear" w:color="auto" w:fill="auto"/>
            <w:noWrap/>
            <w:vAlign w:val="bottom"/>
            <w:hideMark/>
          </w:tcPr>
          <w:p w14:paraId="477FB991" w14:textId="77777777" w:rsidR="005C78F4" w:rsidRPr="005C78F4" w:rsidRDefault="005C78F4">
            <w:pPr>
              <w:jc w:val="center"/>
              <w:rPr>
                <w:color w:val="000000"/>
              </w:rPr>
            </w:pPr>
            <w:r w:rsidRPr="005C78F4">
              <w:rPr>
                <w:color w:val="000000"/>
              </w:rPr>
              <w:t>0.4777</w:t>
            </w:r>
          </w:p>
        </w:tc>
      </w:tr>
      <w:tr w:rsidR="005C78F4" w:rsidRPr="005C78F4" w14:paraId="39E2A722" w14:textId="77777777" w:rsidTr="00723A00">
        <w:trPr>
          <w:trHeight w:val="320"/>
        </w:trPr>
        <w:tc>
          <w:tcPr>
            <w:tcW w:w="788" w:type="pct"/>
            <w:tcBorders>
              <w:top w:val="nil"/>
              <w:left w:val="nil"/>
              <w:bottom w:val="nil"/>
              <w:right w:val="nil"/>
            </w:tcBorders>
            <w:shd w:val="clear" w:color="auto" w:fill="auto"/>
            <w:noWrap/>
            <w:vAlign w:val="bottom"/>
            <w:hideMark/>
          </w:tcPr>
          <w:p w14:paraId="0FF58E13" w14:textId="77777777" w:rsidR="005C78F4" w:rsidRPr="005C78F4" w:rsidRDefault="005C78F4">
            <w:pPr>
              <w:jc w:val="center"/>
              <w:rPr>
                <w:color w:val="000000"/>
              </w:rPr>
            </w:pPr>
            <w:r w:rsidRPr="005C78F4">
              <w:rPr>
                <w:color w:val="000000"/>
              </w:rPr>
              <w:t>CHF</w:t>
            </w:r>
          </w:p>
        </w:tc>
        <w:tc>
          <w:tcPr>
            <w:tcW w:w="1060" w:type="pct"/>
            <w:tcBorders>
              <w:top w:val="nil"/>
              <w:left w:val="nil"/>
              <w:bottom w:val="nil"/>
              <w:right w:val="nil"/>
            </w:tcBorders>
            <w:shd w:val="clear" w:color="auto" w:fill="auto"/>
            <w:noWrap/>
            <w:vAlign w:val="bottom"/>
            <w:hideMark/>
          </w:tcPr>
          <w:p w14:paraId="5A582B85"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038A6523"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6F569EB1" w14:textId="77777777" w:rsidR="005C78F4" w:rsidRPr="005C78F4" w:rsidRDefault="005C78F4">
            <w:pPr>
              <w:jc w:val="center"/>
              <w:rPr>
                <w:color w:val="000000"/>
              </w:rPr>
            </w:pPr>
            <w:r w:rsidRPr="005C78F4">
              <w:rPr>
                <w:color w:val="000000"/>
              </w:rPr>
              <w:t>0.0222</w:t>
            </w:r>
          </w:p>
        </w:tc>
        <w:tc>
          <w:tcPr>
            <w:tcW w:w="788" w:type="pct"/>
            <w:tcBorders>
              <w:top w:val="nil"/>
              <w:left w:val="nil"/>
              <w:bottom w:val="nil"/>
              <w:right w:val="nil"/>
            </w:tcBorders>
            <w:shd w:val="clear" w:color="auto" w:fill="auto"/>
            <w:noWrap/>
            <w:vAlign w:val="bottom"/>
            <w:hideMark/>
          </w:tcPr>
          <w:p w14:paraId="6912E83B" w14:textId="77777777" w:rsidR="005C78F4" w:rsidRPr="005C78F4" w:rsidRDefault="005C78F4">
            <w:pPr>
              <w:jc w:val="center"/>
              <w:rPr>
                <w:color w:val="000000"/>
              </w:rPr>
            </w:pPr>
            <w:r w:rsidRPr="005C78F4">
              <w:rPr>
                <w:color w:val="000000"/>
              </w:rPr>
              <w:t>0.0031</w:t>
            </w:r>
          </w:p>
        </w:tc>
        <w:tc>
          <w:tcPr>
            <w:tcW w:w="788" w:type="pct"/>
            <w:tcBorders>
              <w:top w:val="nil"/>
              <w:left w:val="nil"/>
              <w:bottom w:val="nil"/>
              <w:right w:val="nil"/>
            </w:tcBorders>
            <w:shd w:val="clear" w:color="auto" w:fill="auto"/>
            <w:noWrap/>
            <w:vAlign w:val="bottom"/>
            <w:hideMark/>
          </w:tcPr>
          <w:p w14:paraId="15640A0F" w14:textId="77777777" w:rsidR="005C78F4" w:rsidRPr="005C78F4" w:rsidRDefault="005C78F4">
            <w:pPr>
              <w:jc w:val="center"/>
              <w:rPr>
                <w:color w:val="000000"/>
              </w:rPr>
            </w:pPr>
            <w:r w:rsidRPr="005C78F4">
              <w:rPr>
                <w:color w:val="000000"/>
              </w:rPr>
              <w:t>7.1136</w:t>
            </w:r>
          </w:p>
        </w:tc>
      </w:tr>
      <w:tr w:rsidR="005C78F4" w:rsidRPr="005C78F4" w14:paraId="226F6668" w14:textId="77777777" w:rsidTr="00723A00">
        <w:trPr>
          <w:trHeight w:val="320"/>
        </w:trPr>
        <w:tc>
          <w:tcPr>
            <w:tcW w:w="788" w:type="pct"/>
            <w:tcBorders>
              <w:top w:val="nil"/>
              <w:left w:val="nil"/>
              <w:bottom w:val="nil"/>
              <w:right w:val="nil"/>
            </w:tcBorders>
            <w:shd w:val="clear" w:color="auto" w:fill="auto"/>
            <w:noWrap/>
            <w:vAlign w:val="bottom"/>
            <w:hideMark/>
          </w:tcPr>
          <w:p w14:paraId="47329A58" w14:textId="77777777" w:rsidR="005C78F4" w:rsidRPr="005C78F4" w:rsidRDefault="005C78F4">
            <w:pPr>
              <w:jc w:val="center"/>
              <w:rPr>
                <w:color w:val="000000"/>
              </w:rPr>
            </w:pPr>
            <w:r w:rsidRPr="005C78F4">
              <w:rPr>
                <w:color w:val="000000"/>
              </w:rPr>
              <w:t>DEM</w:t>
            </w:r>
          </w:p>
        </w:tc>
        <w:tc>
          <w:tcPr>
            <w:tcW w:w="1060" w:type="pct"/>
            <w:tcBorders>
              <w:top w:val="nil"/>
              <w:left w:val="nil"/>
              <w:bottom w:val="nil"/>
              <w:right w:val="nil"/>
            </w:tcBorders>
            <w:shd w:val="clear" w:color="auto" w:fill="auto"/>
            <w:noWrap/>
            <w:vAlign w:val="bottom"/>
            <w:hideMark/>
          </w:tcPr>
          <w:p w14:paraId="7B57F762"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78BA6D80"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2307ADEE" w14:textId="77777777" w:rsidR="005C78F4" w:rsidRPr="005C78F4" w:rsidRDefault="005C78F4">
            <w:pPr>
              <w:jc w:val="center"/>
              <w:rPr>
                <w:color w:val="000000"/>
              </w:rPr>
            </w:pPr>
            <w:r w:rsidRPr="005C78F4">
              <w:rPr>
                <w:color w:val="000000"/>
              </w:rPr>
              <w:t>0.0232</w:t>
            </w:r>
          </w:p>
        </w:tc>
        <w:tc>
          <w:tcPr>
            <w:tcW w:w="788" w:type="pct"/>
            <w:tcBorders>
              <w:top w:val="nil"/>
              <w:left w:val="nil"/>
              <w:bottom w:val="nil"/>
              <w:right w:val="nil"/>
            </w:tcBorders>
            <w:shd w:val="clear" w:color="auto" w:fill="auto"/>
            <w:noWrap/>
            <w:vAlign w:val="bottom"/>
            <w:hideMark/>
          </w:tcPr>
          <w:p w14:paraId="78A8429F" w14:textId="77777777" w:rsidR="005C78F4" w:rsidRPr="005C78F4" w:rsidRDefault="005C78F4">
            <w:pPr>
              <w:jc w:val="center"/>
              <w:rPr>
                <w:color w:val="000000"/>
              </w:rPr>
            </w:pPr>
            <w:r w:rsidRPr="005C78F4">
              <w:rPr>
                <w:color w:val="000000"/>
              </w:rPr>
              <w:t>0.0070</w:t>
            </w:r>
          </w:p>
        </w:tc>
        <w:tc>
          <w:tcPr>
            <w:tcW w:w="788" w:type="pct"/>
            <w:tcBorders>
              <w:top w:val="nil"/>
              <w:left w:val="nil"/>
              <w:bottom w:val="nil"/>
              <w:right w:val="nil"/>
            </w:tcBorders>
            <w:shd w:val="clear" w:color="auto" w:fill="auto"/>
            <w:noWrap/>
            <w:vAlign w:val="bottom"/>
            <w:hideMark/>
          </w:tcPr>
          <w:p w14:paraId="6A10D2AF" w14:textId="77777777" w:rsidR="005C78F4" w:rsidRPr="005C78F4" w:rsidRDefault="005C78F4">
            <w:pPr>
              <w:jc w:val="center"/>
              <w:rPr>
                <w:color w:val="000000"/>
              </w:rPr>
            </w:pPr>
            <w:r w:rsidRPr="005C78F4">
              <w:rPr>
                <w:color w:val="000000"/>
              </w:rPr>
              <w:t>3.3279</w:t>
            </w:r>
          </w:p>
        </w:tc>
      </w:tr>
      <w:tr w:rsidR="005C78F4" w:rsidRPr="005C78F4" w14:paraId="69455B9D" w14:textId="77777777" w:rsidTr="00723A00">
        <w:trPr>
          <w:trHeight w:val="320"/>
        </w:trPr>
        <w:tc>
          <w:tcPr>
            <w:tcW w:w="788" w:type="pct"/>
            <w:tcBorders>
              <w:top w:val="nil"/>
              <w:left w:val="nil"/>
              <w:bottom w:val="nil"/>
              <w:right w:val="nil"/>
            </w:tcBorders>
            <w:shd w:val="clear" w:color="auto" w:fill="auto"/>
            <w:noWrap/>
            <w:vAlign w:val="bottom"/>
            <w:hideMark/>
          </w:tcPr>
          <w:p w14:paraId="26B86DAA" w14:textId="77777777" w:rsidR="005C78F4" w:rsidRPr="005C78F4" w:rsidRDefault="005C78F4">
            <w:pPr>
              <w:jc w:val="center"/>
              <w:rPr>
                <w:color w:val="000000"/>
              </w:rPr>
            </w:pPr>
            <w:r w:rsidRPr="005C78F4">
              <w:rPr>
                <w:color w:val="000000"/>
              </w:rPr>
              <w:t>FRF</w:t>
            </w:r>
          </w:p>
        </w:tc>
        <w:tc>
          <w:tcPr>
            <w:tcW w:w="1060" w:type="pct"/>
            <w:tcBorders>
              <w:top w:val="nil"/>
              <w:left w:val="nil"/>
              <w:bottom w:val="nil"/>
              <w:right w:val="nil"/>
            </w:tcBorders>
            <w:shd w:val="clear" w:color="auto" w:fill="auto"/>
            <w:noWrap/>
            <w:vAlign w:val="bottom"/>
            <w:hideMark/>
          </w:tcPr>
          <w:p w14:paraId="0C53C9FC"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05787702"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797A2C83" w14:textId="77777777" w:rsidR="005C78F4" w:rsidRPr="005C78F4" w:rsidRDefault="005C78F4">
            <w:pPr>
              <w:jc w:val="center"/>
              <w:rPr>
                <w:color w:val="000000"/>
              </w:rPr>
            </w:pPr>
            <w:r w:rsidRPr="005C78F4">
              <w:rPr>
                <w:color w:val="000000"/>
              </w:rPr>
              <w:t>0.0184</w:t>
            </w:r>
          </w:p>
        </w:tc>
        <w:tc>
          <w:tcPr>
            <w:tcW w:w="788" w:type="pct"/>
            <w:tcBorders>
              <w:top w:val="nil"/>
              <w:left w:val="nil"/>
              <w:bottom w:val="nil"/>
              <w:right w:val="nil"/>
            </w:tcBorders>
            <w:shd w:val="clear" w:color="auto" w:fill="auto"/>
            <w:noWrap/>
            <w:vAlign w:val="bottom"/>
            <w:hideMark/>
          </w:tcPr>
          <w:p w14:paraId="5F0AA4E9" w14:textId="77777777" w:rsidR="005C78F4" w:rsidRPr="005C78F4" w:rsidRDefault="005C78F4">
            <w:pPr>
              <w:jc w:val="center"/>
              <w:rPr>
                <w:color w:val="000000"/>
              </w:rPr>
            </w:pPr>
            <w:r w:rsidRPr="005C78F4">
              <w:rPr>
                <w:color w:val="000000"/>
              </w:rPr>
              <w:t>0.0087</w:t>
            </w:r>
          </w:p>
        </w:tc>
        <w:tc>
          <w:tcPr>
            <w:tcW w:w="788" w:type="pct"/>
            <w:tcBorders>
              <w:top w:val="nil"/>
              <w:left w:val="nil"/>
              <w:bottom w:val="nil"/>
              <w:right w:val="nil"/>
            </w:tcBorders>
            <w:shd w:val="clear" w:color="auto" w:fill="auto"/>
            <w:noWrap/>
            <w:vAlign w:val="bottom"/>
            <w:hideMark/>
          </w:tcPr>
          <w:p w14:paraId="36655A48" w14:textId="77777777" w:rsidR="005C78F4" w:rsidRPr="005C78F4" w:rsidRDefault="005C78F4">
            <w:pPr>
              <w:jc w:val="center"/>
              <w:rPr>
                <w:color w:val="000000"/>
              </w:rPr>
            </w:pPr>
            <w:r w:rsidRPr="005C78F4">
              <w:rPr>
                <w:color w:val="000000"/>
              </w:rPr>
              <w:t>2.1206</w:t>
            </w:r>
          </w:p>
        </w:tc>
      </w:tr>
      <w:tr w:rsidR="005C78F4" w:rsidRPr="005C78F4" w14:paraId="3641958F" w14:textId="77777777" w:rsidTr="00723A00">
        <w:trPr>
          <w:trHeight w:val="320"/>
        </w:trPr>
        <w:tc>
          <w:tcPr>
            <w:tcW w:w="788" w:type="pct"/>
            <w:tcBorders>
              <w:top w:val="nil"/>
              <w:left w:val="nil"/>
              <w:bottom w:val="nil"/>
              <w:right w:val="nil"/>
            </w:tcBorders>
            <w:shd w:val="clear" w:color="auto" w:fill="auto"/>
            <w:noWrap/>
            <w:vAlign w:val="bottom"/>
            <w:hideMark/>
          </w:tcPr>
          <w:p w14:paraId="24D87F9C" w14:textId="77777777" w:rsidR="005C78F4" w:rsidRPr="005C78F4" w:rsidRDefault="005C78F4">
            <w:pPr>
              <w:jc w:val="center"/>
              <w:rPr>
                <w:color w:val="000000"/>
              </w:rPr>
            </w:pPr>
            <w:r w:rsidRPr="005C78F4">
              <w:rPr>
                <w:color w:val="000000"/>
              </w:rPr>
              <w:t>GBP</w:t>
            </w:r>
          </w:p>
        </w:tc>
        <w:tc>
          <w:tcPr>
            <w:tcW w:w="1060" w:type="pct"/>
            <w:tcBorders>
              <w:top w:val="nil"/>
              <w:left w:val="nil"/>
              <w:bottom w:val="nil"/>
              <w:right w:val="nil"/>
            </w:tcBorders>
            <w:shd w:val="clear" w:color="auto" w:fill="auto"/>
            <w:noWrap/>
            <w:vAlign w:val="bottom"/>
            <w:hideMark/>
          </w:tcPr>
          <w:p w14:paraId="20A45AE4"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5C3FA0C9"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1008358F" w14:textId="77777777" w:rsidR="005C78F4" w:rsidRPr="005C78F4" w:rsidRDefault="005C78F4">
            <w:pPr>
              <w:jc w:val="center"/>
              <w:rPr>
                <w:color w:val="000000"/>
              </w:rPr>
            </w:pPr>
            <w:r w:rsidRPr="005C78F4">
              <w:rPr>
                <w:color w:val="000000"/>
              </w:rPr>
              <w:t>0.0135</w:t>
            </w:r>
          </w:p>
        </w:tc>
        <w:tc>
          <w:tcPr>
            <w:tcW w:w="788" w:type="pct"/>
            <w:tcBorders>
              <w:top w:val="nil"/>
              <w:left w:val="nil"/>
              <w:bottom w:val="nil"/>
              <w:right w:val="nil"/>
            </w:tcBorders>
            <w:shd w:val="clear" w:color="auto" w:fill="auto"/>
            <w:noWrap/>
            <w:vAlign w:val="bottom"/>
            <w:hideMark/>
          </w:tcPr>
          <w:p w14:paraId="25FB7010" w14:textId="77777777" w:rsidR="005C78F4" w:rsidRPr="005C78F4" w:rsidRDefault="005C78F4">
            <w:pPr>
              <w:jc w:val="center"/>
              <w:rPr>
                <w:color w:val="000000"/>
              </w:rPr>
            </w:pPr>
            <w:r w:rsidRPr="005C78F4">
              <w:rPr>
                <w:color w:val="000000"/>
              </w:rPr>
              <w:t>0.0008</w:t>
            </w:r>
          </w:p>
        </w:tc>
        <w:tc>
          <w:tcPr>
            <w:tcW w:w="788" w:type="pct"/>
            <w:tcBorders>
              <w:top w:val="nil"/>
              <w:left w:val="nil"/>
              <w:bottom w:val="nil"/>
              <w:right w:val="nil"/>
            </w:tcBorders>
            <w:shd w:val="clear" w:color="auto" w:fill="auto"/>
            <w:noWrap/>
            <w:vAlign w:val="bottom"/>
            <w:hideMark/>
          </w:tcPr>
          <w:p w14:paraId="3A06E9BC" w14:textId="77777777" w:rsidR="005C78F4" w:rsidRPr="005C78F4" w:rsidRDefault="005C78F4">
            <w:pPr>
              <w:jc w:val="center"/>
              <w:rPr>
                <w:color w:val="000000"/>
              </w:rPr>
            </w:pPr>
            <w:r w:rsidRPr="005C78F4">
              <w:rPr>
                <w:color w:val="000000"/>
              </w:rPr>
              <w:t>17.9024</w:t>
            </w:r>
          </w:p>
        </w:tc>
      </w:tr>
      <w:tr w:rsidR="005C78F4" w:rsidRPr="005C78F4" w14:paraId="4C007A6C" w14:textId="77777777" w:rsidTr="00723A00">
        <w:trPr>
          <w:trHeight w:val="320"/>
        </w:trPr>
        <w:tc>
          <w:tcPr>
            <w:tcW w:w="788" w:type="pct"/>
            <w:tcBorders>
              <w:top w:val="nil"/>
              <w:left w:val="nil"/>
              <w:bottom w:val="nil"/>
              <w:right w:val="nil"/>
            </w:tcBorders>
            <w:shd w:val="clear" w:color="auto" w:fill="auto"/>
            <w:noWrap/>
            <w:vAlign w:val="bottom"/>
            <w:hideMark/>
          </w:tcPr>
          <w:p w14:paraId="0D1354A3" w14:textId="77777777" w:rsidR="005C78F4" w:rsidRPr="005C78F4" w:rsidRDefault="005C78F4">
            <w:pPr>
              <w:jc w:val="center"/>
              <w:rPr>
                <w:color w:val="000000"/>
              </w:rPr>
            </w:pPr>
            <w:r w:rsidRPr="005C78F4">
              <w:rPr>
                <w:color w:val="000000"/>
              </w:rPr>
              <w:t>ITL</w:t>
            </w:r>
          </w:p>
        </w:tc>
        <w:tc>
          <w:tcPr>
            <w:tcW w:w="1060" w:type="pct"/>
            <w:tcBorders>
              <w:top w:val="nil"/>
              <w:left w:val="nil"/>
              <w:bottom w:val="nil"/>
              <w:right w:val="nil"/>
            </w:tcBorders>
            <w:shd w:val="clear" w:color="auto" w:fill="auto"/>
            <w:noWrap/>
            <w:vAlign w:val="bottom"/>
            <w:hideMark/>
          </w:tcPr>
          <w:p w14:paraId="39A2A1D8"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2F27B0E3"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20B9D101" w14:textId="77777777" w:rsidR="005C78F4" w:rsidRPr="005C78F4" w:rsidRDefault="005C78F4">
            <w:pPr>
              <w:jc w:val="center"/>
              <w:rPr>
                <w:color w:val="000000"/>
              </w:rPr>
            </w:pPr>
            <w:r w:rsidRPr="005C78F4">
              <w:rPr>
                <w:color w:val="000000"/>
              </w:rPr>
              <w:t>0.0967</w:t>
            </w:r>
          </w:p>
        </w:tc>
        <w:tc>
          <w:tcPr>
            <w:tcW w:w="788" w:type="pct"/>
            <w:tcBorders>
              <w:top w:val="nil"/>
              <w:left w:val="nil"/>
              <w:bottom w:val="nil"/>
              <w:right w:val="nil"/>
            </w:tcBorders>
            <w:shd w:val="clear" w:color="auto" w:fill="auto"/>
            <w:noWrap/>
            <w:vAlign w:val="bottom"/>
            <w:hideMark/>
          </w:tcPr>
          <w:p w14:paraId="1393D35B" w14:textId="77777777" w:rsidR="005C78F4" w:rsidRPr="005C78F4" w:rsidRDefault="005C78F4">
            <w:pPr>
              <w:jc w:val="center"/>
              <w:rPr>
                <w:color w:val="000000"/>
              </w:rPr>
            </w:pPr>
            <w:r w:rsidRPr="005C78F4">
              <w:rPr>
                <w:color w:val="000000"/>
              </w:rPr>
              <w:t>0.1254</w:t>
            </w:r>
          </w:p>
        </w:tc>
        <w:tc>
          <w:tcPr>
            <w:tcW w:w="788" w:type="pct"/>
            <w:tcBorders>
              <w:top w:val="nil"/>
              <w:left w:val="nil"/>
              <w:bottom w:val="nil"/>
              <w:right w:val="nil"/>
            </w:tcBorders>
            <w:shd w:val="clear" w:color="auto" w:fill="auto"/>
            <w:noWrap/>
            <w:vAlign w:val="bottom"/>
            <w:hideMark/>
          </w:tcPr>
          <w:p w14:paraId="2920022E" w14:textId="77777777" w:rsidR="005C78F4" w:rsidRPr="005C78F4" w:rsidRDefault="005C78F4">
            <w:pPr>
              <w:jc w:val="center"/>
              <w:rPr>
                <w:color w:val="000000"/>
              </w:rPr>
            </w:pPr>
            <w:r w:rsidRPr="005C78F4">
              <w:rPr>
                <w:color w:val="000000"/>
              </w:rPr>
              <w:t>0.7710</w:t>
            </w:r>
          </w:p>
        </w:tc>
      </w:tr>
      <w:tr w:rsidR="005C78F4" w:rsidRPr="005C78F4" w14:paraId="6B35770C" w14:textId="77777777" w:rsidTr="00723A00">
        <w:trPr>
          <w:trHeight w:val="320"/>
        </w:trPr>
        <w:tc>
          <w:tcPr>
            <w:tcW w:w="788" w:type="pct"/>
            <w:tcBorders>
              <w:top w:val="nil"/>
              <w:left w:val="nil"/>
              <w:bottom w:val="nil"/>
              <w:right w:val="nil"/>
            </w:tcBorders>
            <w:shd w:val="clear" w:color="auto" w:fill="auto"/>
            <w:noWrap/>
            <w:vAlign w:val="bottom"/>
            <w:hideMark/>
          </w:tcPr>
          <w:p w14:paraId="496567A9" w14:textId="77777777" w:rsidR="005C78F4" w:rsidRPr="005C78F4" w:rsidRDefault="005C78F4">
            <w:pPr>
              <w:jc w:val="center"/>
              <w:rPr>
                <w:color w:val="000000"/>
              </w:rPr>
            </w:pPr>
            <w:r w:rsidRPr="005C78F4">
              <w:rPr>
                <w:color w:val="000000"/>
              </w:rPr>
              <w:t>JPY</w:t>
            </w:r>
          </w:p>
        </w:tc>
        <w:tc>
          <w:tcPr>
            <w:tcW w:w="1060" w:type="pct"/>
            <w:tcBorders>
              <w:top w:val="nil"/>
              <w:left w:val="nil"/>
              <w:bottom w:val="nil"/>
              <w:right w:val="nil"/>
            </w:tcBorders>
            <w:shd w:val="clear" w:color="auto" w:fill="auto"/>
            <w:noWrap/>
            <w:vAlign w:val="bottom"/>
            <w:hideMark/>
          </w:tcPr>
          <w:p w14:paraId="5246A3D9" w14:textId="77777777" w:rsidR="005C78F4" w:rsidRPr="005C78F4" w:rsidRDefault="005C78F4">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7B08936C" w14:textId="77777777" w:rsidR="005C78F4" w:rsidRPr="005C78F4" w:rsidRDefault="005C78F4">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130C7D0A" w14:textId="77777777" w:rsidR="005C78F4" w:rsidRPr="005C78F4" w:rsidRDefault="005C78F4">
            <w:pPr>
              <w:jc w:val="center"/>
              <w:rPr>
                <w:color w:val="000000"/>
              </w:rPr>
            </w:pPr>
            <w:r w:rsidRPr="005C78F4">
              <w:rPr>
                <w:color w:val="000000"/>
              </w:rPr>
              <w:t>0.0247</w:t>
            </w:r>
          </w:p>
        </w:tc>
        <w:tc>
          <w:tcPr>
            <w:tcW w:w="788" w:type="pct"/>
            <w:tcBorders>
              <w:top w:val="nil"/>
              <w:left w:val="nil"/>
              <w:bottom w:val="nil"/>
              <w:right w:val="nil"/>
            </w:tcBorders>
            <w:shd w:val="clear" w:color="auto" w:fill="auto"/>
            <w:noWrap/>
            <w:vAlign w:val="bottom"/>
            <w:hideMark/>
          </w:tcPr>
          <w:p w14:paraId="6125A433" w14:textId="77777777" w:rsidR="005C78F4" w:rsidRPr="005C78F4" w:rsidRDefault="005C78F4">
            <w:pPr>
              <w:jc w:val="center"/>
              <w:rPr>
                <w:color w:val="000000"/>
              </w:rPr>
            </w:pPr>
            <w:r w:rsidRPr="005C78F4">
              <w:rPr>
                <w:color w:val="000000"/>
              </w:rPr>
              <w:t>0.0034</w:t>
            </w:r>
          </w:p>
        </w:tc>
        <w:tc>
          <w:tcPr>
            <w:tcW w:w="788" w:type="pct"/>
            <w:tcBorders>
              <w:top w:val="nil"/>
              <w:left w:val="nil"/>
              <w:bottom w:val="nil"/>
              <w:right w:val="nil"/>
            </w:tcBorders>
            <w:shd w:val="clear" w:color="auto" w:fill="auto"/>
            <w:noWrap/>
            <w:vAlign w:val="bottom"/>
            <w:hideMark/>
          </w:tcPr>
          <w:p w14:paraId="7C1921E0" w14:textId="77777777" w:rsidR="005C78F4" w:rsidRPr="005C78F4" w:rsidRDefault="005C78F4">
            <w:pPr>
              <w:jc w:val="center"/>
              <w:rPr>
                <w:color w:val="000000"/>
              </w:rPr>
            </w:pPr>
            <w:r w:rsidRPr="005C78F4">
              <w:rPr>
                <w:color w:val="000000"/>
              </w:rPr>
              <w:t>7.2763</w:t>
            </w:r>
          </w:p>
        </w:tc>
      </w:tr>
      <w:tr w:rsidR="005C78F4" w:rsidRPr="005C78F4" w14:paraId="63365A7D" w14:textId="77777777" w:rsidTr="00723A00">
        <w:trPr>
          <w:trHeight w:val="320"/>
        </w:trPr>
        <w:tc>
          <w:tcPr>
            <w:tcW w:w="788" w:type="pct"/>
            <w:tcBorders>
              <w:top w:val="nil"/>
              <w:left w:val="nil"/>
              <w:bottom w:val="nil"/>
              <w:right w:val="nil"/>
            </w:tcBorders>
            <w:shd w:val="clear" w:color="auto" w:fill="auto"/>
            <w:noWrap/>
            <w:vAlign w:val="bottom"/>
            <w:hideMark/>
          </w:tcPr>
          <w:p w14:paraId="7D24FE1E" w14:textId="77777777" w:rsidR="005C78F4" w:rsidRPr="005C78F4" w:rsidRDefault="005C78F4">
            <w:pPr>
              <w:jc w:val="center"/>
              <w:rPr>
                <w:color w:val="000000"/>
              </w:rPr>
            </w:pPr>
            <w:r w:rsidRPr="005C78F4">
              <w:rPr>
                <w:color w:val="000000"/>
              </w:rPr>
              <w:t>NOK</w:t>
            </w:r>
          </w:p>
        </w:tc>
        <w:tc>
          <w:tcPr>
            <w:tcW w:w="1060" w:type="pct"/>
            <w:tcBorders>
              <w:top w:val="nil"/>
              <w:left w:val="nil"/>
              <w:bottom w:val="nil"/>
              <w:right w:val="nil"/>
            </w:tcBorders>
            <w:shd w:val="clear" w:color="auto" w:fill="auto"/>
            <w:noWrap/>
            <w:vAlign w:val="bottom"/>
            <w:hideMark/>
          </w:tcPr>
          <w:p w14:paraId="0F35C15C" w14:textId="77777777" w:rsidR="005C78F4" w:rsidRPr="005C78F4" w:rsidRDefault="005C78F4">
            <w:pPr>
              <w:jc w:val="center"/>
              <w:rPr>
                <w:color w:val="000000"/>
              </w:rPr>
            </w:pPr>
            <w:r w:rsidRPr="005C78F4">
              <w:rPr>
                <w:color w:val="000000"/>
              </w:rPr>
              <w:t>1986/01-2020/09</w:t>
            </w:r>
          </w:p>
        </w:tc>
        <w:tc>
          <w:tcPr>
            <w:tcW w:w="788" w:type="pct"/>
            <w:tcBorders>
              <w:top w:val="nil"/>
              <w:left w:val="nil"/>
              <w:bottom w:val="nil"/>
              <w:right w:val="nil"/>
            </w:tcBorders>
            <w:shd w:val="clear" w:color="auto" w:fill="auto"/>
            <w:noWrap/>
            <w:vAlign w:val="bottom"/>
            <w:hideMark/>
          </w:tcPr>
          <w:p w14:paraId="1C478EA9" w14:textId="77777777" w:rsidR="005C78F4" w:rsidRPr="005C78F4" w:rsidRDefault="005C78F4">
            <w:pPr>
              <w:jc w:val="center"/>
              <w:rPr>
                <w:color w:val="000000"/>
              </w:rPr>
            </w:pPr>
            <w:r w:rsidRPr="005C78F4">
              <w:rPr>
                <w:color w:val="000000"/>
              </w:rPr>
              <w:t>410</w:t>
            </w:r>
          </w:p>
        </w:tc>
        <w:tc>
          <w:tcPr>
            <w:tcW w:w="788" w:type="pct"/>
            <w:tcBorders>
              <w:top w:val="nil"/>
              <w:left w:val="nil"/>
              <w:bottom w:val="nil"/>
              <w:right w:val="nil"/>
            </w:tcBorders>
            <w:shd w:val="clear" w:color="auto" w:fill="auto"/>
            <w:noWrap/>
            <w:vAlign w:val="bottom"/>
            <w:hideMark/>
          </w:tcPr>
          <w:p w14:paraId="0038B1A1" w14:textId="77777777" w:rsidR="005C78F4" w:rsidRPr="005C78F4" w:rsidRDefault="005C78F4">
            <w:pPr>
              <w:jc w:val="center"/>
              <w:rPr>
                <w:color w:val="000000"/>
              </w:rPr>
            </w:pPr>
            <w:r w:rsidRPr="005C78F4">
              <w:rPr>
                <w:color w:val="000000"/>
              </w:rPr>
              <w:t>0.0192</w:t>
            </w:r>
          </w:p>
        </w:tc>
        <w:tc>
          <w:tcPr>
            <w:tcW w:w="788" w:type="pct"/>
            <w:tcBorders>
              <w:top w:val="nil"/>
              <w:left w:val="nil"/>
              <w:bottom w:val="nil"/>
              <w:right w:val="nil"/>
            </w:tcBorders>
            <w:shd w:val="clear" w:color="auto" w:fill="auto"/>
            <w:noWrap/>
            <w:vAlign w:val="bottom"/>
            <w:hideMark/>
          </w:tcPr>
          <w:p w14:paraId="1A0324DD" w14:textId="77777777" w:rsidR="005C78F4" w:rsidRPr="005C78F4" w:rsidRDefault="005C78F4">
            <w:pPr>
              <w:jc w:val="center"/>
              <w:rPr>
                <w:color w:val="000000"/>
              </w:rPr>
            </w:pPr>
            <w:r w:rsidRPr="005C78F4">
              <w:rPr>
                <w:color w:val="000000"/>
              </w:rPr>
              <w:t>0.0432</w:t>
            </w:r>
          </w:p>
        </w:tc>
        <w:tc>
          <w:tcPr>
            <w:tcW w:w="788" w:type="pct"/>
            <w:tcBorders>
              <w:top w:val="nil"/>
              <w:left w:val="nil"/>
              <w:bottom w:val="nil"/>
              <w:right w:val="nil"/>
            </w:tcBorders>
            <w:shd w:val="clear" w:color="auto" w:fill="auto"/>
            <w:noWrap/>
            <w:vAlign w:val="bottom"/>
            <w:hideMark/>
          </w:tcPr>
          <w:p w14:paraId="05A9EEAF" w14:textId="77777777" w:rsidR="005C78F4" w:rsidRPr="005C78F4" w:rsidRDefault="005C78F4">
            <w:pPr>
              <w:jc w:val="center"/>
              <w:rPr>
                <w:color w:val="000000"/>
              </w:rPr>
            </w:pPr>
            <w:r w:rsidRPr="005C78F4">
              <w:rPr>
                <w:color w:val="000000"/>
              </w:rPr>
              <w:t>0.4454</w:t>
            </w:r>
          </w:p>
        </w:tc>
      </w:tr>
      <w:tr w:rsidR="005C78F4" w:rsidRPr="005C78F4" w14:paraId="53D1F4BC" w14:textId="77777777" w:rsidTr="00723A00">
        <w:trPr>
          <w:trHeight w:val="320"/>
        </w:trPr>
        <w:tc>
          <w:tcPr>
            <w:tcW w:w="788" w:type="pct"/>
            <w:tcBorders>
              <w:top w:val="nil"/>
              <w:left w:val="nil"/>
              <w:bottom w:val="single" w:sz="4" w:space="0" w:color="auto"/>
              <w:right w:val="nil"/>
            </w:tcBorders>
            <w:shd w:val="clear" w:color="auto" w:fill="auto"/>
            <w:noWrap/>
            <w:vAlign w:val="bottom"/>
            <w:hideMark/>
          </w:tcPr>
          <w:p w14:paraId="373A522C" w14:textId="77777777" w:rsidR="005C78F4" w:rsidRPr="005C78F4" w:rsidRDefault="005C78F4">
            <w:pPr>
              <w:jc w:val="center"/>
              <w:rPr>
                <w:color w:val="000000"/>
              </w:rPr>
            </w:pPr>
            <w:r w:rsidRPr="005C78F4">
              <w:rPr>
                <w:color w:val="000000"/>
              </w:rPr>
              <w:t>SEK</w:t>
            </w:r>
          </w:p>
        </w:tc>
        <w:tc>
          <w:tcPr>
            <w:tcW w:w="1060" w:type="pct"/>
            <w:tcBorders>
              <w:top w:val="nil"/>
              <w:left w:val="nil"/>
              <w:bottom w:val="single" w:sz="4" w:space="0" w:color="auto"/>
              <w:right w:val="nil"/>
            </w:tcBorders>
            <w:shd w:val="clear" w:color="auto" w:fill="auto"/>
            <w:noWrap/>
            <w:vAlign w:val="bottom"/>
            <w:hideMark/>
          </w:tcPr>
          <w:p w14:paraId="536F2917" w14:textId="77777777" w:rsidR="005C78F4" w:rsidRPr="005C78F4" w:rsidRDefault="005C78F4">
            <w:pPr>
              <w:jc w:val="center"/>
              <w:rPr>
                <w:color w:val="000000"/>
              </w:rPr>
            </w:pPr>
            <w:r w:rsidRPr="005C78F4">
              <w:rPr>
                <w:color w:val="000000"/>
              </w:rPr>
              <w:t>1987/01-2020/09</w:t>
            </w:r>
          </w:p>
        </w:tc>
        <w:tc>
          <w:tcPr>
            <w:tcW w:w="788" w:type="pct"/>
            <w:tcBorders>
              <w:top w:val="nil"/>
              <w:left w:val="nil"/>
              <w:bottom w:val="single" w:sz="4" w:space="0" w:color="auto"/>
              <w:right w:val="nil"/>
            </w:tcBorders>
            <w:shd w:val="clear" w:color="auto" w:fill="auto"/>
            <w:noWrap/>
            <w:vAlign w:val="bottom"/>
            <w:hideMark/>
          </w:tcPr>
          <w:p w14:paraId="6A883FA7" w14:textId="77777777" w:rsidR="005C78F4" w:rsidRPr="005C78F4" w:rsidRDefault="005C78F4">
            <w:pPr>
              <w:jc w:val="center"/>
              <w:rPr>
                <w:color w:val="000000"/>
              </w:rPr>
            </w:pPr>
            <w:r w:rsidRPr="005C78F4">
              <w:rPr>
                <w:color w:val="000000"/>
              </w:rPr>
              <w:t>398</w:t>
            </w:r>
          </w:p>
        </w:tc>
        <w:tc>
          <w:tcPr>
            <w:tcW w:w="788" w:type="pct"/>
            <w:tcBorders>
              <w:top w:val="nil"/>
              <w:left w:val="nil"/>
              <w:bottom w:val="single" w:sz="4" w:space="0" w:color="auto"/>
              <w:right w:val="nil"/>
            </w:tcBorders>
            <w:shd w:val="clear" w:color="auto" w:fill="auto"/>
            <w:noWrap/>
            <w:vAlign w:val="bottom"/>
            <w:hideMark/>
          </w:tcPr>
          <w:p w14:paraId="07FEE3E1" w14:textId="77777777" w:rsidR="005C78F4" w:rsidRPr="005C78F4" w:rsidRDefault="005C78F4">
            <w:pPr>
              <w:jc w:val="center"/>
              <w:rPr>
                <w:color w:val="000000"/>
              </w:rPr>
            </w:pPr>
            <w:r w:rsidRPr="005C78F4">
              <w:rPr>
                <w:color w:val="000000"/>
              </w:rPr>
              <w:t>0.1509</w:t>
            </w:r>
          </w:p>
        </w:tc>
        <w:tc>
          <w:tcPr>
            <w:tcW w:w="788" w:type="pct"/>
            <w:tcBorders>
              <w:top w:val="nil"/>
              <w:left w:val="nil"/>
              <w:bottom w:val="single" w:sz="4" w:space="0" w:color="auto"/>
              <w:right w:val="nil"/>
            </w:tcBorders>
            <w:shd w:val="clear" w:color="auto" w:fill="auto"/>
            <w:noWrap/>
            <w:vAlign w:val="bottom"/>
            <w:hideMark/>
          </w:tcPr>
          <w:p w14:paraId="5878EC07" w14:textId="77777777" w:rsidR="005C78F4" w:rsidRPr="005C78F4" w:rsidRDefault="005C78F4">
            <w:pPr>
              <w:jc w:val="center"/>
              <w:rPr>
                <w:color w:val="000000"/>
              </w:rPr>
            </w:pPr>
            <w:r w:rsidRPr="005C78F4">
              <w:rPr>
                <w:color w:val="000000"/>
              </w:rPr>
              <w:t>0.3475</w:t>
            </w:r>
          </w:p>
        </w:tc>
        <w:tc>
          <w:tcPr>
            <w:tcW w:w="788" w:type="pct"/>
            <w:tcBorders>
              <w:top w:val="nil"/>
              <w:left w:val="nil"/>
              <w:bottom w:val="single" w:sz="4" w:space="0" w:color="auto"/>
              <w:right w:val="nil"/>
            </w:tcBorders>
            <w:shd w:val="clear" w:color="auto" w:fill="auto"/>
            <w:noWrap/>
            <w:vAlign w:val="bottom"/>
            <w:hideMark/>
          </w:tcPr>
          <w:p w14:paraId="3203B8B6" w14:textId="77777777" w:rsidR="005C78F4" w:rsidRPr="005C78F4" w:rsidRDefault="005C78F4">
            <w:pPr>
              <w:jc w:val="center"/>
              <w:rPr>
                <w:color w:val="000000"/>
              </w:rPr>
            </w:pPr>
            <w:r w:rsidRPr="005C78F4">
              <w:rPr>
                <w:color w:val="000000"/>
              </w:rPr>
              <w:t>0.4341</w:t>
            </w:r>
          </w:p>
        </w:tc>
      </w:tr>
    </w:tbl>
    <w:p w14:paraId="2BADA0C9" w14:textId="23394BB5" w:rsidR="00547BF8" w:rsidRPr="00BC5E9B" w:rsidRDefault="00547BF8" w:rsidP="00547BF8">
      <w:pPr>
        <w:pStyle w:val="a4"/>
        <w:jc w:val="both"/>
        <w:rPr>
          <w:sz w:val="20"/>
          <w:szCs w:val="20"/>
        </w:rPr>
      </w:pPr>
      <w:r w:rsidRPr="00BC5E9B">
        <w:rPr>
          <w:sz w:val="20"/>
          <w:szCs w:val="20"/>
        </w:rPr>
        <w:t xml:space="preserve">Notes: This table reports the </w:t>
      </w:r>
      <w:r>
        <w:rPr>
          <w:sz w:val="20"/>
          <w:szCs w:val="20"/>
        </w:rPr>
        <w:t xml:space="preserve">variance of </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oMath>
      <w:r>
        <w:rPr>
          <w:sz w:val="20"/>
          <w:szCs w:val="20"/>
        </w:rPr>
        <w:t xml:space="preserve">and </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oMath>
      <w:r>
        <w:rPr>
          <w:sz w:val="20"/>
          <w:szCs w:val="20"/>
        </w:rPr>
        <w:t xml:space="preserve">, </w:t>
      </w:r>
      <w:r w:rsidRPr="00BC5E9B">
        <w:rPr>
          <w:sz w:val="20"/>
          <w:szCs w:val="20"/>
        </w:rPr>
        <w:t xml:space="preserve">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French franc (FRF), British pound (GBP), Italian lira (ITL), Japanese yen (JPY), Norwegian krone (NOK)</w:t>
      </w:r>
      <w:r w:rsidR="007F03F8">
        <w:rPr>
          <w:sz w:val="20"/>
          <w:szCs w:val="20"/>
        </w:rPr>
        <w:t xml:space="preserve"> </w:t>
      </w:r>
      <w:r w:rsidRPr="00BC5E9B">
        <w:rPr>
          <w:sz w:val="20"/>
          <w:szCs w:val="20"/>
        </w:rPr>
        <w:t xml:space="preserve">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stationary </w:t>
      </w:r>
      <w:proofErr w:type="gramStart"/>
      <w:r>
        <w:rPr>
          <w:sz w:val="20"/>
          <w:szCs w:val="20"/>
        </w:rPr>
        <w:t>case, and</w:t>
      </w:r>
      <w:proofErr w:type="gramEnd"/>
      <w:r>
        <w:rPr>
          <w:sz w:val="20"/>
          <w:szCs w:val="20"/>
        </w:rPr>
        <w:t xml:space="preserve"> adopt the small-sample bias correction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r w:rsidRPr="006A6900">
        <w:rPr>
          <w:sz w:val="20"/>
          <w:szCs w:val="20"/>
        </w:rPr>
        <w:t>.</w:t>
      </w:r>
      <w:proofErr w:type="gramEnd"/>
      <w:r w:rsidRPr="006A6900">
        <w:rPr>
          <w:sz w:val="20"/>
          <w:szCs w:val="20"/>
        </w:rPr>
        <w:t xml:space="preserve"> </w:t>
      </w:r>
      <w:r w:rsidRPr="00BC5E9B">
        <w:rPr>
          <w:sz w:val="20"/>
          <w:szCs w:val="20"/>
        </w:rPr>
        <w:t>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F</m:t>
        </m:r>
      </m:oMath>
      <w:r w:rsidRPr="00BC5E9B">
        <w:rPr>
          <w:sz w:val="20"/>
          <w:szCs w:val="20"/>
        </w:rPr>
        <w:t>-</w:t>
      </w:r>
      <w:r w:rsidR="000254D9">
        <w:rPr>
          <w:sz w:val="20"/>
          <w:szCs w:val="20"/>
        </w:rPr>
        <w:t>stat</w:t>
      </w:r>
      <w:r w:rsidRPr="00BC5E9B">
        <w:rPr>
          <w:sz w:val="20"/>
          <w:szCs w:val="20"/>
        </w:rPr>
        <w:t xml:space="preserve"> column reports the </w:t>
      </w:r>
      <m:oMath>
        <m:r>
          <w:rPr>
            <w:rFonts w:ascii="Cambria Math" w:hAnsi="Cambria Math"/>
            <w:sz w:val="20"/>
            <w:szCs w:val="20"/>
          </w:rPr>
          <m:t>F</m:t>
        </m:r>
      </m:oMath>
      <w:r w:rsidRPr="00BC5E9B">
        <w:rPr>
          <w:sz w:val="20"/>
          <w:szCs w:val="20"/>
        </w:rPr>
        <w:t>-</w:t>
      </w:r>
      <w:r w:rsidR="000254D9">
        <w:rPr>
          <w:sz w:val="20"/>
          <w:szCs w:val="20"/>
        </w:rPr>
        <w:t>statistics</w:t>
      </w:r>
      <w:r w:rsidRPr="00BC5E9B">
        <w:rPr>
          <w:sz w:val="20"/>
          <w:szCs w:val="20"/>
        </w:rPr>
        <w:t xml:space="preserve"> of the </w:t>
      </w:r>
      <m:oMath>
        <m:r>
          <w:rPr>
            <w:rFonts w:ascii="Cambria Math" w:hAnsi="Cambria Math"/>
            <w:sz w:val="20"/>
            <w:szCs w:val="20"/>
          </w:rPr>
          <m:t>F</m:t>
        </m:r>
      </m:oMath>
      <w:r w:rsidRPr="00BC5E9B">
        <w:rPr>
          <w:sz w:val="20"/>
          <w:szCs w:val="20"/>
        </w:rPr>
        <w:t xml:space="preserve">-test for the </w:t>
      </w:r>
      <w:r w:rsidR="000254D9">
        <w:rPr>
          <w:sz w:val="20"/>
          <w:szCs w:val="20"/>
        </w:rPr>
        <w:t>variance difference</w:t>
      </w:r>
      <w:r w:rsidRPr="00BC5E9B">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:var</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e>
        </m:d>
        <m:r>
          <w:rPr>
            <w:rFonts w:ascii="Cambria Math" w:hAnsi="Cambria Math"/>
            <w:sz w:val="20"/>
            <w:szCs w:val="20"/>
          </w:rPr>
          <m:t>&gt;var(</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oMath>
      <w:r w:rsidR="008F48F0">
        <w:rPr>
          <w:sz w:val="20"/>
          <w:szCs w:val="20"/>
        </w:rPr>
        <w:t>, specifically,</w:t>
      </w:r>
      <w:r w:rsidR="007C2BA9">
        <w:rPr>
          <w:sz w:val="20"/>
          <w:szCs w:val="20"/>
        </w:rPr>
        <w:t xml:space="preserve"> </w:t>
      </w:r>
      <m:oMath>
        <m:r>
          <w:rPr>
            <w:rFonts w:ascii="Cambria Math" w:hAnsi="Cambria Math"/>
            <w:sz w:val="20"/>
            <w:szCs w:val="20"/>
          </w:rPr>
          <m:t>F= var</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e>
        </m:d>
        <m:r>
          <w:rPr>
            <w:rFonts w:ascii="Cambria Math" w:hAnsi="Cambria Math"/>
            <w:sz w:val="20"/>
            <w:szCs w:val="20"/>
          </w:rPr>
          <m:t>/var(</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oMath>
      <w:r w:rsidR="008F48F0">
        <w:rPr>
          <w:sz w:val="20"/>
          <w:szCs w:val="20"/>
        </w:rPr>
        <w:t>.</w:t>
      </w:r>
    </w:p>
    <w:p w14:paraId="5F2B3738" w14:textId="77777777" w:rsidR="00682922" w:rsidRDefault="00682922" w:rsidP="00872C10">
      <w:pPr>
        <w:rPr>
          <w:color w:val="000000" w:themeColor="text1"/>
        </w:rPr>
      </w:pPr>
      <w:r>
        <w:rPr>
          <w:color w:val="000000" w:themeColor="text1"/>
        </w:rPr>
        <w:br w:type="page"/>
      </w:r>
    </w:p>
    <w:p w14:paraId="7FD62AD3" w14:textId="0407F784" w:rsidR="00B973F5" w:rsidRDefault="00B973F5" w:rsidP="00B973F5">
      <w:pPr>
        <w:jc w:val="center"/>
        <w:rPr>
          <w:color w:val="000000" w:themeColor="text1"/>
        </w:rPr>
      </w:pPr>
      <w:r>
        <w:rPr>
          <w:color w:val="000000" w:themeColor="text1"/>
        </w:rPr>
        <w:lastRenderedPageBreak/>
        <w:t xml:space="preserve">Table </w:t>
      </w:r>
      <w:r w:rsidR="00085A93">
        <w:rPr>
          <w:color w:val="000000" w:themeColor="text1"/>
        </w:rPr>
        <w:t>S.</w:t>
      </w:r>
      <w:r>
        <w:rPr>
          <w:color w:val="000000" w:themeColor="text1"/>
        </w:rPr>
        <w:t>19</w:t>
      </w:r>
    </w:p>
    <w:p w14:paraId="5635D9CF" w14:textId="16623051" w:rsidR="00B973F5" w:rsidRDefault="00B973F5" w:rsidP="00B973F5">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ZEqnNum342973  \* MERGEFORMAT </w:instrText>
      </w:r>
      <w:r>
        <w:rPr>
          <w:iCs/>
          <w:color w:val="000000" w:themeColor="text1"/>
        </w:rPr>
        <w:fldChar w:fldCharType="begin"/>
      </w:r>
      <w:r>
        <w:rPr>
          <w:iCs/>
          <w:color w:val="000000" w:themeColor="text1"/>
        </w:rPr>
        <w:instrText xml:space="preserve"> REF ZEqnNum342973 \* Charformat \! \* MERGEFORMAT </w:instrText>
      </w:r>
      <w:r>
        <w:rPr>
          <w:iCs/>
          <w:color w:val="000000" w:themeColor="text1"/>
        </w:rPr>
        <w:fldChar w:fldCharType="separate"/>
      </w:r>
      <w:r w:rsidRPr="00357251">
        <w:rPr>
          <w:iCs/>
          <w:color w:val="000000" w:themeColor="text1"/>
        </w:rPr>
        <w:instrText>(12)</w:instrText>
      </w:r>
      <w:r>
        <w:rPr>
          <w:iCs/>
          <w:color w:val="000000" w:themeColor="text1"/>
        </w:rPr>
        <w:fldChar w:fldCharType="end"/>
      </w:r>
      <w:r>
        <w:rPr>
          <w:iCs/>
          <w:color w:val="000000" w:themeColor="text1"/>
        </w:rPr>
        <w:fldChar w:fldCharType="end"/>
      </w:r>
      <w:r>
        <w:rPr>
          <w:iCs/>
          <w:color w:val="000000" w:themeColor="text1"/>
        </w:rPr>
        <w:t>, Full Sample for Each Currency</w:t>
      </w:r>
      <w:r w:rsidR="00085A93">
        <w:rPr>
          <w:color w:val="000000" w:themeColor="text1"/>
        </w:rPr>
        <w:t>, nonstationary case</w:t>
      </w:r>
    </w:p>
    <w:tbl>
      <w:tblPr>
        <w:tblW w:w="5000" w:type="pct"/>
        <w:tblLook w:val="04A0" w:firstRow="1" w:lastRow="0" w:firstColumn="1" w:lastColumn="0" w:noHBand="0" w:noVBand="1"/>
      </w:tblPr>
      <w:tblGrid>
        <w:gridCol w:w="1411"/>
        <w:gridCol w:w="2381"/>
        <w:gridCol w:w="844"/>
        <w:gridCol w:w="1498"/>
        <w:gridCol w:w="2110"/>
        <w:gridCol w:w="1116"/>
      </w:tblGrid>
      <w:tr w:rsidR="00B973F5" w:rsidRPr="007C3F25" w14:paraId="551F4989" w14:textId="77777777" w:rsidTr="00C13E61">
        <w:trPr>
          <w:trHeight w:val="320"/>
        </w:trPr>
        <w:tc>
          <w:tcPr>
            <w:tcW w:w="754" w:type="pct"/>
            <w:tcBorders>
              <w:top w:val="single" w:sz="4" w:space="0" w:color="auto"/>
              <w:left w:val="nil"/>
              <w:bottom w:val="single" w:sz="4" w:space="0" w:color="auto"/>
              <w:right w:val="nil"/>
            </w:tcBorders>
            <w:shd w:val="clear" w:color="auto" w:fill="auto"/>
            <w:noWrap/>
            <w:vAlign w:val="bottom"/>
            <w:hideMark/>
          </w:tcPr>
          <w:p w14:paraId="6AF1CF76" w14:textId="77777777" w:rsidR="00B973F5" w:rsidRPr="00A13691" w:rsidRDefault="00B973F5" w:rsidP="00C13E61">
            <w:pPr>
              <w:jc w:val="center"/>
              <w:rPr>
                <w:color w:val="000000"/>
              </w:rPr>
            </w:pPr>
            <w:r w:rsidRPr="00A13691">
              <w:rPr>
                <w:color w:val="000000"/>
              </w:rPr>
              <w:t>Currency</w:t>
            </w:r>
          </w:p>
        </w:tc>
        <w:tc>
          <w:tcPr>
            <w:tcW w:w="1272" w:type="pct"/>
            <w:tcBorders>
              <w:top w:val="single" w:sz="4" w:space="0" w:color="auto"/>
              <w:left w:val="nil"/>
              <w:bottom w:val="single" w:sz="4" w:space="0" w:color="auto"/>
              <w:right w:val="nil"/>
            </w:tcBorders>
            <w:shd w:val="clear" w:color="auto" w:fill="auto"/>
            <w:noWrap/>
            <w:vAlign w:val="bottom"/>
            <w:hideMark/>
          </w:tcPr>
          <w:p w14:paraId="59B0C5F8" w14:textId="57CEA4C4" w:rsidR="00B973F5" w:rsidRPr="00A13691" w:rsidRDefault="007A260B" w:rsidP="00C13E61">
            <w:pPr>
              <w:jc w:val="center"/>
            </w:pPr>
            <w:r>
              <w:t>Time</w:t>
            </w:r>
          </w:p>
        </w:tc>
        <w:tc>
          <w:tcPr>
            <w:tcW w:w="451" w:type="pct"/>
            <w:tcBorders>
              <w:top w:val="single" w:sz="4" w:space="0" w:color="auto"/>
              <w:left w:val="nil"/>
              <w:bottom w:val="single" w:sz="4" w:space="0" w:color="auto"/>
              <w:right w:val="nil"/>
            </w:tcBorders>
            <w:shd w:val="clear" w:color="auto" w:fill="auto"/>
            <w:noWrap/>
            <w:vAlign w:val="bottom"/>
            <w:hideMark/>
          </w:tcPr>
          <w:p w14:paraId="6DA7AEB5" w14:textId="77777777" w:rsidR="00B973F5" w:rsidRPr="00A13691" w:rsidRDefault="00B973F5" w:rsidP="00C13E61">
            <w:pPr>
              <w:jc w:val="center"/>
            </w:pPr>
            <w:r w:rsidRPr="00A13691">
              <w:rPr>
                <w:color w:val="000000"/>
              </w:rPr>
              <w:t>Obs</w:t>
            </w:r>
            <w:r w:rsidRPr="007C3F25">
              <w:rPr>
                <w:color w:val="000000"/>
              </w:rPr>
              <w:t>.</w:t>
            </w:r>
          </w:p>
        </w:tc>
        <w:tc>
          <w:tcPr>
            <w:tcW w:w="800" w:type="pct"/>
            <w:tcBorders>
              <w:top w:val="single" w:sz="4" w:space="0" w:color="auto"/>
              <w:left w:val="nil"/>
              <w:bottom w:val="single" w:sz="4" w:space="0" w:color="auto"/>
              <w:right w:val="nil"/>
            </w:tcBorders>
            <w:shd w:val="clear" w:color="auto" w:fill="auto"/>
            <w:noWrap/>
            <w:vAlign w:val="bottom"/>
            <w:hideMark/>
          </w:tcPr>
          <w:p w14:paraId="54E63A02" w14:textId="77777777" w:rsidR="00B973F5" w:rsidRPr="00A13691" w:rsidRDefault="00B973F5" w:rsidP="00C13E61">
            <w:pPr>
              <w:jc w:val="center"/>
              <w:rPr>
                <w:color w:val="000000"/>
              </w:rPr>
            </w:pPr>
            <w:proofErr w:type="spellStart"/>
            <w:r w:rsidRPr="00A13691">
              <w:rPr>
                <w:color w:val="000000"/>
              </w:rPr>
              <w:t>beta_T</w:t>
            </w:r>
            <w:proofErr w:type="spellEnd"/>
            <w:r w:rsidRPr="00A13691">
              <w:rPr>
                <w:color w:val="000000"/>
              </w:rPr>
              <w:t>-IP</w:t>
            </w:r>
          </w:p>
        </w:tc>
        <w:tc>
          <w:tcPr>
            <w:tcW w:w="1127" w:type="pct"/>
            <w:tcBorders>
              <w:top w:val="single" w:sz="4" w:space="0" w:color="auto"/>
              <w:left w:val="nil"/>
              <w:bottom w:val="single" w:sz="4" w:space="0" w:color="auto"/>
              <w:right w:val="nil"/>
            </w:tcBorders>
            <w:shd w:val="clear" w:color="auto" w:fill="auto"/>
            <w:noWrap/>
            <w:vAlign w:val="bottom"/>
            <w:hideMark/>
          </w:tcPr>
          <w:p w14:paraId="1F4C3A11" w14:textId="77777777" w:rsidR="00B973F5" w:rsidRPr="00A13691" w:rsidRDefault="00B973F5" w:rsidP="00C13E61">
            <w:pPr>
              <w:jc w:val="center"/>
              <w:rPr>
                <w:color w:val="000000"/>
              </w:rPr>
            </w:pPr>
            <w:r w:rsidRPr="00A13691">
              <w:rPr>
                <w:color w:val="000000"/>
              </w:rPr>
              <w:t>95% CI</w:t>
            </w:r>
          </w:p>
        </w:tc>
        <w:tc>
          <w:tcPr>
            <w:tcW w:w="596" w:type="pct"/>
            <w:tcBorders>
              <w:top w:val="single" w:sz="4" w:space="0" w:color="auto"/>
              <w:left w:val="nil"/>
              <w:bottom w:val="single" w:sz="4" w:space="0" w:color="auto"/>
              <w:right w:val="nil"/>
            </w:tcBorders>
            <w:shd w:val="clear" w:color="auto" w:fill="auto"/>
            <w:noWrap/>
            <w:vAlign w:val="bottom"/>
            <w:hideMark/>
          </w:tcPr>
          <w:p w14:paraId="4A5C61C3" w14:textId="77777777" w:rsidR="00B973F5" w:rsidRPr="00A13691" w:rsidRDefault="00B973F5" w:rsidP="00C13E61">
            <w:pPr>
              <w:jc w:val="center"/>
              <w:rPr>
                <w:color w:val="000000"/>
              </w:rPr>
            </w:pPr>
            <w:r w:rsidRPr="00A13691">
              <w:rPr>
                <w:color w:val="000000"/>
              </w:rPr>
              <w:t>p-</w:t>
            </w:r>
            <w:proofErr w:type="spellStart"/>
            <w:r w:rsidRPr="00A13691">
              <w:rPr>
                <w:color w:val="000000"/>
              </w:rPr>
              <w:t>val</w:t>
            </w:r>
            <w:proofErr w:type="spellEnd"/>
          </w:p>
        </w:tc>
      </w:tr>
      <w:tr w:rsidR="00BC1AB6" w:rsidRPr="007C3F25" w14:paraId="291304FD" w14:textId="77777777" w:rsidTr="00C13E61">
        <w:trPr>
          <w:trHeight w:val="320"/>
        </w:trPr>
        <w:tc>
          <w:tcPr>
            <w:tcW w:w="754" w:type="pct"/>
            <w:tcBorders>
              <w:top w:val="single" w:sz="4" w:space="0" w:color="auto"/>
              <w:left w:val="nil"/>
              <w:bottom w:val="nil"/>
              <w:right w:val="nil"/>
            </w:tcBorders>
            <w:shd w:val="clear" w:color="auto" w:fill="auto"/>
            <w:noWrap/>
            <w:vAlign w:val="bottom"/>
            <w:hideMark/>
          </w:tcPr>
          <w:p w14:paraId="2C54E27D" w14:textId="77777777" w:rsidR="00BC1AB6" w:rsidRPr="00A13691" w:rsidRDefault="00BC1AB6" w:rsidP="00BC1AB6">
            <w:pPr>
              <w:jc w:val="center"/>
              <w:rPr>
                <w:color w:val="000000"/>
              </w:rPr>
            </w:pPr>
            <w:r w:rsidRPr="00A13691">
              <w:rPr>
                <w:color w:val="000000"/>
              </w:rPr>
              <w:t>CAD</w:t>
            </w:r>
          </w:p>
        </w:tc>
        <w:tc>
          <w:tcPr>
            <w:tcW w:w="1272" w:type="pct"/>
            <w:tcBorders>
              <w:top w:val="single" w:sz="4" w:space="0" w:color="auto"/>
              <w:left w:val="nil"/>
              <w:bottom w:val="nil"/>
              <w:right w:val="nil"/>
            </w:tcBorders>
            <w:shd w:val="clear" w:color="auto" w:fill="auto"/>
            <w:noWrap/>
            <w:vAlign w:val="bottom"/>
            <w:hideMark/>
          </w:tcPr>
          <w:p w14:paraId="4F81A775" w14:textId="77777777" w:rsidR="00BC1AB6" w:rsidRPr="00A13691" w:rsidRDefault="00BC1AB6" w:rsidP="00BC1AB6">
            <w:pPr>
              <w:jc w:val="center"/>
              <w:rPr>
                <w:color w:val="000000"/>
              </w:rPr>
            </w:pPr>
            <w:r w:rsidRPr="00A13691">
              <w:rPr>
                <w:color w:val="000000"/>
              </w:rPr>
              <w:t>1979/06-2020/09</w:t>
            </w:r>
          </w:p>
        </w:tc>
        <w:tc>
          <w:tcPr>
            <w:tcW w:w="451" w:type="pct"/>
            <w:tcBorders>
              <w:top w:val="single" w:sz="4" w:space="0" w:color="auto"/>
              <w:left w:val="nil"/>
              <w:bottom w:val="nil"/>
              <w:right w:val="nil"/>
            </w:tcBorders>
            <w:shd w:val="clear" w:color="auto" w:fill="auto"/>
            <w:noWrap/>
            <w:vAlign w:val="bottom"/>
            <w:hideMark/>
          </w:tcPr>
          <w:p w14:paraId="3C02095F" w14:textId="77777777" w:rsidR="00BC1AB6" w:rsidRPr="00A13691" w:rsidRDefault="00BC1AB6" w:rsidP="00BC1AB6">
            <w:pPr>
              <w:jc w:val="center"/>
              <w:rPr>
                <w:color w:val="000000"/>
              </w:rPr>
            </w:pPr>
            <w:r w:rsidRPr="00A13691">
              <w:rPr>
                <w:color w:val="000000"/>
              </w:rPr>
              <w:t>477</w:t>
            </w:r>
          </w:p>
        </w:tc>
        <w:tc>
          <w:tcPr>
            <w:tcW w:w="800" w:type="pct"/>
            <w:tcBorders>
              <w:top w:val="single" w:sz="4" w:space="0" w:color="auto"/>
              <w:left w:val="nil"/>
              <w:bottom w:val="nil"/>
              <w:right w:val="nil"/>
            </w:tcBorders>
            <w:shd w:val="clear" w:color="auto" w:fill="auto"/>
            <w:noWrap/>
            <w:vAlign w:val="bottom"/>
            <w:hideMark/>
          </w:tcPr>
          <w:p w14:paraId="352E617F" w14:textId="06484471" w:rsidR="00BC1AB6" w:rsidRPr="00A13691" w:rsidRDefault="00BC1AB6" w:rsidP="00BC1AB6">
            <w:pPr>
              <w:jc w:val="center"/>
              <w:rPr>
                <w:color w:val="000000"/>
              </w:rPr>
            </w:pPr>
            <w:r w:rsidRPr="00BC1AB6">
              <w:rPr>
                <w:color w:val="000000"/>
              </w:rPr>
              <w:t>20.874</w:t>
            </w:r>
          </w:p>
        </w:tc>
        <w:tc>
          <w:tcPr>
            <w:tcW w:w="1127" w:type="pct"/>
            <w:tcBorders>
              <w:top w:val="single" w:sz="4" w:space="0" w:color="auto"/>
              <w:left w:val="nil"/>
              <w:bottom w:val="nil"/>
              <w:right w:val="nil"/>
            </w:tcBorders>
            <w:shd w:val="clear" w:color="auto" w:fill="auto"/>
            <w:noWrap/>
            <w:vAlign w:val="bottom"/>
            <w:hideMark/>
          </w:tcPr>
          <w:p w14:paraId="4F5F12C3" w14:textId="055E164F" w:rsidR="00BC1AB6" w:rsidRPr="00A13691" w:rsidRDefault="00BC1AB6" w:rsidP="00BC1AB6">
            <w:pPr>
              <w:jc w:val="center"/>
              <w:rPr>
                <w:color w:val="000000"/>
              </w:rPr>
            </w:pPr>
            <w:r w:rsidRPr="00BC1AB6">
              <w:rPr>
                <w:color w:val="000000"/>
              </w:rPr>
              <w:t>(17.68, 24.06)</w:t>
            </w:r>
          </w:p>
        </w:tc>
        <w:tc>
          <w:tcPr>
            <w:tcW w:w="596" w:type="pct"/>
            <w:tcBorders>
              <w:top w:val="single" w:sz="4" w:space="0" w:color="auto"/>
              <w:left w:val="nil"/>
              <w:bottom w:val="nil"/>
              <w:right w:val="nil"/>
            </w:tcBorders>
            <w:shd w:val="clear" w:color="auto" w:fill="auto"/>
            <w:noWrap/>
            <w:vAlign w:val="bottom"/>
            <w:hideMark/>
          </w:tcPr>
          <w:p w14:paraId="0D5FA393" w14:textId="30040799" w:rsidR="00BC1AB6" w:rsidRPr="00A13691" w:rsidRDefault="00BC1AB6" w:rsidP="00BC1AB6">
            <w:pPr>
              <w:jc w:val="center"/>
              <w:rPr>
                <w:color w:val="000000"/>
              </w:rPr>
            </w:pPr>
            <w:r w:rsidRPr="00BC1AB6">
              <w:rPr>
                <w:color w:val="000000"/>
              </w:rPr>
              <w:t>&lt;0.01</w:t>
            </w:r>
          </w:p>
        </w:tc>
      </w:tr>
      <w:tr w:rsidR="00BC1AB6" w:rsidRPr="007C3F25" w14:paraId="4F3FB341" w14:textId="77777777" w:rsidTr="00C13E61">
        <w:trPr>
          <w:trHeight w:val="320"/>
        </w:trPr>
        <w:tc>
          <w:tcPr>
            <w:tcW w:w="754" w:type="pct"/>
            <w:tcBorders>
              <w:top w:val="nil"/>
              <w:left w:val="nil"/>
              <w:bottom w:val="nil"/>
              <w:right w:val="nil"/>
            </w:tcBorders>
            <w:shd w:val="clear" w:color="auto" w:fill="auto"/>
            <w:noWrap/>
            <w:vAlign w:val="bottom"/>
            <w:hideMark/>
          </w:tcPr>
          <w:p w14:paraId="59B3156E" w14:textId="77777777" w:rsidR="00BC1AB6" w:rsidRPr="00A13691" w:rsidRDefault="00BC1AB6" w:rsidP="00BC1AB6">
            <w:pPr>
              <w:jc w:val="center"/>
              <w:rPr>
                <w:color w:val="000000"/>
              </w:rPr>
            </w:pPr>
            <w:r w:rsidRPr="00A13691">
              <w:rPr>
                <w:color w:val="000000"/>
              </w:rPr>
              <w:t>CHF</w:t>
            </w:r>
          </w:p>
        </w:tc>
        <w:tc>
          <w:tcPr>
            <w:tcW w:w="1272" w:type="pct"/>
            <w:tcBorders>
              <w:top w:val="nil"/>
              <w:left w:val="nil"/>
              <w:bottom w:val="nil"/>
              <w:right w:val="nil"/>
            </w:tcBorders>
            <w:shd w:val="clear" w:color="auto" w:fill="auto"/>
            <w:noWrap/>
            <w:vAlign w:val="bottom"/>
            <w:hideMark/>
          </w:tcPr>
          <w:p w14:paraId="464A0DA7" w14:textId="77777777" w:rsidR="00BC1AB6" w:rsidRPr="00A13691" w:rsidRDefault="00BC1AB6" w:rsidP="00BC1AB6">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21FAA0B4" w14:textId="77777777" w:rsidR="00BC1AB6" w:rsidRPr="00A13691" w:rsidRDefault="00BC1AB6" w:rsidP="00BC1AB6">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26F3D57C" w14:textId="2837D63B" w:rsidR="00BC1AB6" w:rsidRPr="00A13691" w:rsidRDefault="00BC1AB6" w:rsidP="00BC1AB6">
            <w:pPr>
              <w:jc w:val="center"/>
              <w:rPr>
                <w:color w:val="000000"/>
              </w:rPr>
            </w:pPr>
            <w:r w:rsidRPr="00BC1AB6">
              <w:rPr>
                <w:color w:val="000000"/>
              </w:rPr>
              <w:t>34.166</w:t>
            </w:r>
          </w:p>
        </w:tc>
        <w:tc>
          <w:tcPr>
            <w:tcW w:w="1127" w:type="pct"/>
            <w:tcBorders>
              <w:top w:val="nil"/>
              <w:left w:val="nil"/>
              <w:bottom w:val="nil"/>
              <w:right w:val="nil"/>
            </w:tcBorders>
            <w:shd w:val="clear" w:color="auto" w:fill="auto"/>
            <w:noWrap/>
            <w:vAlign w:val="bottom"/>
            <w:hideMark/>
          </w:tcPr>
          <w:p w14:paraId="7351C372" w14:textId="20EE43C9" w:rsidR="00BC1AB6" w:rsidRPr="00A13691" w:rsidRDefault="00BC1AB6" w:rsidP="00BC1AB6">
            <w:pPr>
              <w:jc w:val="center"/>
              <w:rPr>
                <w:color w:val="000000"/>
              </w:rPr>
            </w:pPr>
            <w:r w:rsidRPr="00BC1AB6">
              <w:rPr>
                <w:color w:val="000000"/>
              </w:rPr>
              <w:t>(25.85, 42.48)</w:t>
            </w:r>
          </w:p>
        </w:tc>
        <w:tc>
          <w:tcPr>
            <w:tcW w:w="596" w:type="pct"/>
            <w:tcBorders>
              <w:top w:val="nil"/>
              <w:left w:val="nil"/>
              <w:bottom w:val="nil"/>
              <w:right w:val="nil"/>
            </w:tcBorders>
            <w:shd w:val="clear" w:color="auto" w:fill="auto"/>
            <w:noWrap/>
            <w:vAlign w:val="bottom"/>
            <w:hideMark/>
          </w:tcPr>
          <w:p w14:paraId="22C3DE9B" w14:textId="169A10D6" w:rsidR="00BC1AB6" w:rsidRPr="00A13691" w:rsidRDefault="00BC1AB6" w:rsidP="00BC1AB6">
            <w:pPr>
              <w:jc w:val="center"/>
              <w:rPr>
                <w:color w:val="000000"/>
              </w:rPr>
            </w:pPr>
            <w:r w:rsidRPr="00BC1AB6">
              <w:rPr>
                <w:color w:val="000000"/>
              </w:rPr>
              <w:t>&lt;0.01</w:t>
            </w:r>
          </w:p>
        </w:tc>
      </w:tr>
      <w:tr w:rsidR="00BC1AB6" w:rsidRPr="007C3F25" w14:paraId="33FFC757" w14:textId="77777777" w:rsidTr="00C13E61">
        <w:trPr>
          <w:trHeight w:val="320"/>
        </w:trPr>
        <w:tc>
          <w:tcPr>
            <w:tcW w:w="754" w:type="pct"/>
            <w:tcBorders>
              <w:top w:val="nil"/>
              <w:left w:val="nil"/>
              <w:bottom w:val="nil"/>
              <w:right w:val="nil"/>
            </w:tcBorders>
            <w:shd w:val="clear" w:color="auto" w:fill="auto"/>
            <w:noWrap/>
            <w:vAlign w:val="bottom"/>
            <w:hideMark/>
          </w:tcPr>
          <w:p w14:paraId="59CCA160" w14:textId="77777777" w:rsidR="00BC1AB6" w:rsidRPr="00A13691" w:rsidRDefault="00BC1AB6" w:rsidP="00BC1AB6">
            <w:pPr>
              <w:jc w:val="center"/>
              <w:rPr>
                <w:color w:val="000000"/>
              </w:rPr>
            </w:pPr>
            <w:r w:rsidRPr="00A13691">
              <w:rPr>
                <w:color w:val="000000"/>
              </w:rPr>
              <w:t>DEM</w:t>
            </w:r>
          </w:p>
        </w:tc>
        <w:tc>
          <w:tcPr>
            <w:tcW w:w="1272" w:type="pct"/>
            <w:tcBorders>
              <w:top w:val="nil"/>
              <w:left w:val="nil"/>
              <w:bottom w:val="nil"/>
              <w:right w:val="nil"/>
            </w:tcBorders>
            <w:shd w:val="clear" w:color="auto" w:fill="auto"/>
            <w:noWrap/>
            <w:vAlign w:val="bottom"/>
            <w:hideMark/>
          </w:tcPr>
          <w:p w14:paraId="1A57B4C5" w14:textId="77777777" w:rsidR="00BC1AB6" w:rsidRPr="00A13691" w:rsidRDefault="00BC1AB6" w:rsidP="00BC1AB6">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31BEBBB0" w14:textId="77777777" w:rsidR="00BC1AB6" w:rsidRPr="00A13691" w:rsidRDefault="00BC1AB6" w:rsidP="00BC1AB6">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7D332BC5" w14:textId="0D93C90D" w:rsidR="00BC1AB6" w:rsidRPr="00A13691" w:rsidRDefault="00BC1AB6" w:rsidP="00BC1AB6">
            <w:pPr>
              <w:jc w:val="center"/>
              <w:rPr>
                <w:color w:val="000000"/>
              </w:rPr>
            </w:pPr>
            <w:r w:rsidRPr="00BC1AB6">
              <w:rPr>
                <w:color w:val="000000"/>
              </w:rPr>
              <w:t>64.898</w:t>
            </w:r>
          </w:p>
        </w:tc>
        <w:tc>
          <w:tcPr>
            <w:tcW w:w="1127" w:type="pct"/>
            <w:tcBorders>
              <w:top w:val="nil"/>
              <w:left w:val="nil"/>
              <w:bottom w:val="nil"/>
              <w:right w:val="nil"/>
            </w:tcBorders>
            <w:shd w:val="clear" w:color="auto" w:fill="auto"/>
            <w:noWrap/>
            <w:vAlign w:val="bottom"/>
            <w:hideMark/>
          </w:tcPr>
          <w:p w14:paraId="2F2326CB" w14:textId="59B1BB97" w:rsidR="00BC1AB6" w:rsidRPr="00A13691" w:rsidRDefault="00BC1AB6" w:rsidP="00BC1AB6">
            <w:pPr>
              <w:jc w:val="center"/>
              <w:rPr>
                <w:color w:val="000000"/>
              </w:rPr>
            </w:pPr>
            <w:r w:rsidRPr="00BC1AB6">
              <w:rPr>
                <w:color w:val="000000"/>
              </w:rPr>
              <w:t>(60.10, 69.69)</w:t>
            </w:r>
          </w:p>
        </w:tc>
        <w:tc>
          <w:tcPr>
            <w:tcW w:w="596" w:type="pct"/>
            <w:tcBorders>
              <w:top w:val="nil"/>
              <w:left w:val="nil"/>
              <w:bottom w:val="nil"/>
              <w:right w:val="nil"/>
            </w:tcBorders>
            <w:shd w:val="clear" w:color="auto" w:fill="auto"/>
            <w:noWrap/>
            <w:vAlign w:val="bottom"/>
            <w:hideMark/>
          </w:tcPr>
          <w:p w14:paraId="729407E5" w14:textId="67E373BE" w:rsidR="00BC1AB6" w:rsidRPr="00A13691" w:rsidRDefault="00BC1AB6" w:rsidP="00BC1AB6">
            <w:pPr>
              <w:jc w:val="center"/>
              <w:rPr>
                <w:color w:val="000000"/>
              </w:rPr>
            </w:pPr>
            <w:r w:rsidRPr="00BC1AB6">
              <w:rPr>
                <w:color w:val="000000"/>
              </w:rPr>
              <w:t>&lt;0.01</w:t>
            </w:r>
          </w:p>
        </w:tc>
      </w:tr>
      <w:tr w:rsidR="00BC1AB6" w:rsidRPr="007C3F25" w14:paraId="14F8DC4B" w14:textId="77777777" w:rsidTr="00C13E61">
        <w:trPr>
          <w:trHeight w:val="320"/>
        </w:trPr>
        <w:tc>
          <w:tcPr>
            <w:tcW w:w="754" w:type="pct"/>
            <w:tcBorders>
              <w:top w:val="nil"/>
              <w:left w:val="nil"/>
              <w:bottom w:val="nil"/>
              <w:right w:val="nil"/>
            </w:tcBorders>
            <w:shd w:val="clear" w:color="auto" w:fill="auto"/>
            <w:noWrap/>
            <w:vAlign w:val="bottom"/>
            <w:hideMark/>
          </w:tcPr>
          <w:p w14:paraId="768F24DA" w14:textId="77777777" w:rsidR="00BC1AB6" w:rsidRPr="00A13691" w:rsidRDefault="00BC1AB6" w:rsidP="00BC1AB6">
            <w:pPr>
              <w:jc w:val="center"/>
              <w:rPr>
                <w:color w:val="000000"/>
              </w:rPr>
            </w:pPr>
            <w:r w:rsidRPr="00A13691">
              <w:rPr>
                <w:color w:val="000000"/>
              </w:rPr>
              <w:t>FRF</w:t>
            </w:r>
          </w:p>
        </w:tc>
        <w:tc>
          <w:tcPr>
            <w:tcW w:w="1272" w:type="pct"/>
            <w:tcBorders>
              <w:top w:val="nil"/>
              <w:left w:val="nil"/>
              <w:bottom w:val="nil"/>
              <w:right w:val="nil"/>
            </w:tcBorders>
            <w:shd w:val="clear" w:color="auto" w:fill="auto"/>
            <w:noWrap/>
            <w:vAlign w:val="bottom"/>
            <w:hideMark/>
          </w:tcPr>
          <w:p w14:paraId="6C85ADA3" w14:textId="77777777" w:rsidR="00BC1AB6" w:rsidRPr="00A13691" w:rsidRDefault="00BC1AB6" w:rsidP="00BC1AB6">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5F633C86" w14:textId="77777777" w:rsidR="00BC1AB6" w:rsidRPr="00A13691" w:rsidRDefault="00BC1AB6" w:rsidP="00BC1AB6">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7D15D9AF" w14:textId="6879A6B1" w:rsidR="00BC1AB6" w:rsidRPr="00A13691" w:rsidRDefault="00BC1AB6" w:rsidP="00BC1AB6">
            <w:pPr>
              <w:jc w:val="center"/>
              <w:rPr>
                <w:color w:val="000000"/>
              </w:rPr>
            </w:pPr>
            <w:r w:rsidRPr="00BC1AB6">
              <w:rPr>
                <w:color w:val="000000"/>
              </w:rPr>
              <w:t>7.949</w:t>
            </w:r>
          </w:p>
        </w:tc>
        <w:tc>
          <w:tcPr>
            <w:tcW w:w="1127" w:type="pct"/>
            <w:tcBorders>
              <w:top w:val="nil"/>
              <w:left w:val="nil"/>
              <w:bottom w:val="nil"/>
              <w:right w:val="nil"/>
            </w:tcBorders>
            <w:shd w:val="clear" w:color="auto" w:fill="auto"/>
            <w:noWrap/>
            <w:vAlign w:val="bottom"/>
            <w:hideMark/>
          </w:tcPr>
          <w:p w14:paraId="4A4D1C30" w14:textId="0696B45E" w:rsidR="00BC1AB6" w:rsidRPr="00A13691" w:rsidRDefault="00BC1AB6" w:rsidP="00BC1AB6">
            <w:pPr>
              <w:jc w:val="center"/>
              <w:rPr>
                <w:color w:val="000000"/>
              </w:rPr>
            </w:pPr>
            <w:r w:rsidRPr="00BC1AB6">
              <w:rPr>
                <w:color w:val="000000"/>
              </w:rPr>
              <w:t>(7.474, 8.425)</w:t>
            </w:r>
          </w:p>
        </w:tc>
        <w:tc>
          <w:tcPr>
            <w:tcW w:w="596" w:type="pct"/>
            <w:tcBorders>
              <w:top w:val="nil"/>
              <w:left w:val="nil"/>
              <w:bottom w:val="nil"/>
              <w:right w:val="nil"/>
            </w:tcBorders>
            <w:shd w:val="clear" w:color="auto" w:fill="auto"/>
            <w:noWrap/>
            <w:vAlign w:val="bottom"/>
            <w:hideMark/>
          </w:tcPr>
          <w:p w14:paraId="0B3F42F8" w14:textId="29CD5AB6" w:rsidR="00BC1AB6" w:rsidRPr="00A13691" w:rsidRDefault="00BC1AB6" w:rsidP="00BC1AB6">
            <w:pPr>
              <w:jc w:val="center"/>
              <w:rPr>
                <w:color w:val="000000"/>
              </w:rPr>
            </w:pPr>
            <w:r w:rsidRPr="00BC1AB6">
              <w:rPr>
                <w:color w:val="000000"/>
              </w:rPr>
              <w:t>&lt;0.01</w:t>
            </w:r>
          </w:p>
        </w:tc>
      </w:tr>
      <w:tr w:rsidR="00BC1AB6" w:rsidRPr="007C3F25" w14:paraId="5D4B2C43" w14:textId="77777777" w:rsidTr="00C13E61">
        <w:trPr>
          <w:trHeight w:val="320"/>
        </w:trPr>
        <w:tc>
          <w:tcPr>
            <w:tcW w:w="754" w:type="pct"/>
            <w:tcBorders>
              <w:top w:val="nil"/>
              <w:left w:val="nil"/>
              <w:bottom w:val="nil"/>
              <w:right w:val="nil"/>
            </w:tcBorders>
            <w:shd w:val="clear" w:color="auto" w:fill="auto"/>
            <w:noWrap/>
            <w:vAlign w:val="bottom"/>
            <w:hideMark/>
          </w:tcPr>
          <w:p w14:paraId="2A27E591" w14:textId="77777777" w:rsidR="00BC1AB6" w:rsidRPr="00A13691" w:rsidRDefault="00BC1AB6" w:rsidP="00BC1AB6">
            <w:pPr>
              <w:jc w:val="center"/>
              <w:rPr>
                <w:color w:val="000000"/>
              </w:rPr>
            </w:pPr>
            <w:r w:rsidRPr="00A13691">
              <w:rPr>
                <w:color w:val="000000"/>
              </w:rPr>
              <w:t>GBP</w:t>
            </w:r>
          </w:p>
        </w:tc>
        <w:tc>
          <w:tcPr>
            <w:tcW w:w="1272" w:type="pct"/>
            <w:tcBorders>
              <w:top w:val="nil"/>
              <w:left w:val="nil"/>
              <w:bottom w:val="nil"/>
              <w:right w:val="nil"/>
            </w:tcBorders>
            <w:shd w:val="clear" w:color="auto" w:fill="auto"/>
            <w:noWrap/>
            <w:vAlign w:val="bottom"/>
            <w:hideMark/>
          </w:tcPr>
          <w:p w14:paraId="579EA79E" w14:textId="77777777" w:rsidR="00BC1AB6" w:rsidRPr="00A13691" w:rsidRDefault="00BC1AB6" w:rsidP="00BC1AB6">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7C913E39" w14:textId="77777777" w:rsidR="00BC1AB6" w:rsidRPr="00A13691" w:rsidRDefault="00BC1AB6" w:rsidP="00BC1AB6">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6B0D0B23" w14:textId="7ECD8F8A" w:rsidR="00BC1AB6" w:rsidRPr="00A13691" w:rsidRDefault="00BC1AB6" w:rsidP="00BC1AB6">
            <w:pPr>
              <w:jc w:val="center"/>
              <w:rPr>
                <w:color w:val="000000"/>
              </w:rPr>
            </w:pPr>
            <w:r w:rsidRPr="00BC1AB6">
              <w:rPr>
                <w:color w:val="000000"/>
              </w:rPr>
              <w:t>34.953</w:t>
            </w:r>
          </w:p>
        </w:tc>
        <w:tc>
          <w:tcPr>
            <w:tcW w:w="1127" w:type="pct"/>
            <w:tcBorders>
              <w:top w:val="nil"/>
              <w:left w:val="nil"/>
              <w:bottom w:val="nil"/>
              <w:right w:val="nil"/>
            </w:tcBorders>
            <w:shd w:val="clear" w:color="auto" w:fill="auto"/>
            <w:noWrap/>
            <w:vAlign w:val="bottom"/>
            <w:hideMark/>
          </w:tcPr>
          <w:p w14:paraId="6E71366C" w14:textId="761A14E7" w:rsidR="00BC1AB6" w:rsidRPr="00A13691" w:rsidRDefault="00BC1AB6" w:rsidP="00BC1AB6">
            <w:pPr>
              <w:jc w:val="center"/>
              <w:rPr>
                <w:color w:val="000000"/>
              </w:rPr>
            </w:pPr>
            <w:r w:rsidRPr="00BC1AB6">
              <w:rPr>
                <w:color w:val="000000"/>
              </w:rPr>
              <w:t>(33.75, 36.16)</w:t>
            </w:r>
          </w:p>
        </w:tc>
        <w:tc>
          <w:tcPr>
            <w:tcW w:w="596" w:type="pct"/>
            <w:tcBorders>
              <w:top w:val="nil"/>
              <w:left w:val="nil"/>
              <w:bottom w:val="nil"/>
              <w:right w:val="nil"/>
            </w:tcBorders>
            <w:shd w:val="clear" w:color="auto" w:fill="auto"/>
            <w:noWrap/>
            <w:vAlign w:val="bottom"/>
            <w:hideMark/>
          </w:tcPr>
          <w:p w14:paraId="0841BF0E" w14:textId="750F656C" w:rsidR="00BC1AB6" w:rsidRPr="00A13691" w:rsidRDefault="00BC1AB6" w:rsidP="00BC1AB6">
            <w:pPr>
              <w:jc w:val="center"/>
              <w:rPr>
                <w:color w:val="000000"/>
              </w:rPr>
            </w:pPr>
            <w:r w:rsidRPr="00BC1AB6">
              <w:rPr>
                <w:color w:val="000000"/>
              </w:rPr>
              <w:t>&lt;0.01</w:t>
            </w:r>
          </w:p>
        </w:tc>
      </w:tr>
      <w:tr w:rsidR="00BC1AB6" w:rsidRPr="007C3F25" w14:paraId="2616CB9B" w14:textId="77777777" w:rsidTr="00C13E61">
        <w:trPr>
          <w:trHeight w:val="320"/>
        </w:trPr>
        <w:tc>
          <w:tcPr>
            <w:tcW w:w="754" w:type="pct"/>
            <w:tcBorders>
              <w:top w:val="nil"/>
              <w:left w:val="nil"/>
              <w:bottom w:val="nil"/>
              <w:right w:val="nil"/>
            </w:tcBorders>
            <w:shd w:val="clear" w:color="auto" w:fill="auto"/>
            <w:noWrap/>
            <w:vAlign w:val="bottom"/>
            <w:hideMark/>
          </w:tcPr>
          <w:p w14:paraId="27EDFEAD" w14:textId="77777777" w:rsidR="00BC1AB6" w:rsidRPr="00A13691" w:rsidRDefault="00BC1AB6" w:rsidP="00BC1AB6">
            <w:pPr>
              <w:jc w:val="center"/>
              <w:rPr>
                <w:color w:val="000000"/>
              </w:rPr>
            </w:pPr>
            <w:r w:rsidRPr="00A13691">
              <w:rPr>
                <w:color w:val="000000"/>
              </w:rPr>
              <w:t>ITL</w:t>
            </w:r>
          </w:p>
        </w:tc>
        <w:tc>
          <w:tcPr>
            <w:tcW w:w="1272" w:type="pct"/>
            <w:tcBorders>
              <w:top w:val="nil"/>
              <w:left w:val="nil"/>
              <w:bottom w:val="nil"/>
              <w:right w:val="nil"/>
            </w:tcBorders>
            <w:shd w:val="clear" w:color="auto" w:fill="auto"/>
            <w:noWrap/>
            <w:vAlign w:val="bottom"/>
            <w:hideMark/>
          </w:tcPr>
          <w:p w14:paraId="705001BF" w14:textId="77777777" w:rsidR="00BC1AB6" w:rsidRPr="00A13691" w:rsidRDefault="00BC1AB6" w:rsidP="00BC1AB6">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485FE07E" w14:textId="77777777" w:rsidR="00BC1AB6" w:rsidRPr="00A13691" w:rsidRDefault="00BC1AB6" w:rsidP="00BC1AB6">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21340F07" w14:textId="680EC066" w:rsidR="00BC1AB6" w:rsidRPr="00A13691" w:rsidRDefault="00BC1AB6" w:rsidP="00BC1AB6">
            <w:pPr>
              <w:jc w:val="center"/>
              <w:rPr>
                <w:color w:val="000000"/>
              </w:rPr>
            </w:pPr>
            <w:r w:rsidRPr="00BC1AB6">
              <w:rPr>
                <w:color w:val="000000"/>
              </w:rPr>
              <w:t>8.485</w:t>
            </w:r>
          </w:p>
        </w:tc>
        <w:tc>
          <w:tcPr>
            <w:tcW w:w="1127" w:type="pct"/>
            <w:tcBorders>
              <w:top w:val="nil"/>
              <w:left w:val="nil"/>
              <w:bottom w:val="nil"/>
              <w:right w:val="nil"/>
            </w:tcBorders>
            <w:shd w:val="clear" w:color="auto" w:fill="auto"/>
            <w:noWrap/>
            <w:vAlign w:val="bottom"/>
            <w:hideMark/>
          </w:tcPr>
          <w:p w14:paraId="65313D6F" w14:textId="7D882628" w:rsidR="00BC1AB6" w:rsidRPr="00A13691" w:rsidRDefault="00BC1AB6" w:rsidP="00BC1AB6">
            <w:pPr>
              <w:jc w:val="center"/>
              <w:rPr>
                <w:color w:val="000000"/>
              </w:rPr>
            </w:pPr>
            <w:r w:rsidRPr="00BC1AB6">
              <w:rPr>
                <w:color w:val="000000"/>
              </w:rPr>
              <w:t>(6.265, 10.71)</w:t>
            </w:r>
          </w:p>
        </w:tc>
        <w:tc>
          <w:tcPr>
            <w:tcW w:w="596" w:type="pct"/>
            <w:tcBorders>
              <w:top w:val="nil"/>
              <w:left w:val="nil"/>
              <w:bottom w:val="nil"/>
              <w:right w:val="nil"/>
            </w:tcBorders>
            <w:shd w:val="clear" w:color="auto" w:fill="auto"/>
            <w:noWrap/>
            <w:vAlign w:val="bottom"/>
            <w:hideMark/>
          </w:tcPr>
          <w:p w14:paraId="2D0EA683" w14:textId="2E1F17D8" w:rsidR="00BC1AB6" w:rsidRPr="00A13691" w:rsidRDefault="00BC1AB6" w:rsidP="00BC1AB6">
            <w:pPr>
              <w:jc w:val="center"/>
              <w:rPr>
                <w:color w:val="000000"/>
              </w:rPr>
            </w:pPr>
            <w:r w:rsidRPr="00BC1AB6">
              <w:rPr>
                <w:color w:val="000000"/>
              </w:rPr>
              <w:t>&lt;0.01</w:t>
            </w:r>
          </w:p>
        </w:tc>
      </w:tr>
      <w:tr w:rsidR="00BC1AB6" w:rsidRPr="007C3F25" w14:paraId="4950F64B" w14:textId="77777777" w:rsidTr="00C13E61">
        <w:trPr>
          <w:trHeight w:val="320"/>
        </w:trPr>
        <w:tc>
          <w:tcPr>
            <w:tcW w:w="754" w:type="pct"/>
            <w:tcBorders>
              <w:top w:val="nil"/>
              <w:left w:val="nil"/>
              <w:bottom w:val="nil"/>
              <w:right w:val="nil"/>
            </w:tcBorders>
            <w:shd w:val="clear" w:color="auto" w:fill="auto"/>
            <w:noWrap/>
            <w:vAlign w:val="bottom"/>
            <w:hideMark/>
          </w:tcPr>
          <w:p w14:paraId="538DAEE2" w14:textId="77777777" w:rsidR="00BC1AB6" w:rsidRPr="00A13691" w:rsidRDefault="00BC1AB6" w:rsidP="00BC1AB6">
            <w:pPr>
              <w:jc w:val="center"/>
              <w:rPr>
                <w:color w:val="000000"/>
              </w:rPr>
            </w:pPr>
            <w:r w:rsidRPr="00A13691">
              <w:rPr>
                <w:color w:val="000000"/>
              </w:rPr>
              <w:t>JPY</w:t>
            </w:r>
          </w:p>
        </w:tc>
        <w:tc>
          <w:tcPr>
            <w:tcW w:w="1272" w:type="pct"/>
            <w:tcBorders>
              <w:top w:val="nil"/>
              <w:left w:val="nil"/>
              <w:bottom w:val="nil"/>
              <w:right w:val="nil"/>
            </w:tcBorders>
            <w:shd w:val="clear" w:color="auto" w:fill="auto"/>
            <w:noWrap/>
            <w:vAlign w:val="bottom"/>
            <w:hideMark/>
          </w:tcPr>
          <w:p w14:paraId="7D7AE911" w14:textId="77777777" w:rsidR="00BC1AB6" w:rsidRPr="00A13691" w:rsidRDefault="00BC1AB6" w:rsidP="00BC1AB6">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6F4C30A0" w14:textId="77777777" w:rsidR="00BC1AB6" w:rsidRPr="00A13691" w:rsidRDefault="00BC1AB6" w:rsidP="00BC1AB6">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58F26947" w14:textId="031A9C4F" w:rsidR="00BC1AB6" w:rsidRPr="00A13691" w:rsidRDefault="00BC1AB6" w:rsidP="00BC1AB6">
            <w:pPr>
              <w:jc w:val="center"/>
              <w:rPr>
                <w:color w:val="000000"/>
              </w:rPr>
            </w:pPr>
            <w:r w:rsidRPr="00BC1AB6">
              <w:rPr>
                <w:color w:val="000000"/>
              </w:rPr>
              <w:t>71.71</w:t>
            </w:r>
          </w:p>
        </w:tc>
        <w:tc>
          <w:tcPr>
            <w:tcW w:w="1127" w:type="pct"/>
            <w:tcBorders>
              <w:top w:val="nil"/>
              <w:left w:val="nil"/>
              <w:bottom w:val="nil"/>
              <w:right w:val="nil"/>
            </w:tcBorders>
            <w:shd w:val="clear" w:color="auto" w:fill="auto"/>
            <w:noWrap/>
            <w:vAlign w:val="bottom"/>
            <w:hideMark/>
          </w:tcPr>
          <w:p w14:paraId="66BDAC12" w14:textId="0F033F9D" w:rsidR="00BC1AB6" w:rsidRPr="00A13691" w:rsidRDefault="00BC1AB6" w:rsidP="00BC1AB6">
            <w:pPr>
              <w:jc w:val="center"/>
              <w:rPr>
                <w:color w:val="000000"/>
              </w:rPr>
            </w:pPr>
            <w:r w:rsidRPr="00BC1AB6">
              <w:rPr>
                <w:color w:val="000000"/>
              </w:rPr>
              <w:t>(69.46, 73.97)</w:t>
            </w:r>
          </w:p>
        </w:tc>
        <w:tc>
          <w:tcPr>
            <w:tcW w:w="596" w:type="pct"/>
            <w:tcBorders>
              <w:top w:val="nil"/>
              <w:left w:val="nil"/>
              <w:bottom w:val="nil"/>
              <w:right w:val="nil"/>
            </w:tcBorders>
            <w:shd w:val="clear" w:color="auto" w:fill="auto"/>
            <w:noWrap/>
            <w:vAlign w:val="bottom"/>
            <w:hideMark/>
          </w:tcPr>
          <w:p w14:paraId="157F223B" w14:textId="09174F34" w:rsidR="00BC1AB6" w:rsidRPr="00A13691" w:rsidRDefault="00BC1AB6" w:rsidP="00BC1AB6">
            <w:pPr>
              <w:jc w:val="center"/>
              <w:rPr>
                <w:color w:val="000000"/>
              </w:rPr>
            </w:pPr>
            <w:r w:rsidRPr="00BC1AB6">
              <w:rPr>
                <w:color w:val="000000"/>
              </w:rPr>
              <w:t>&lt;0.01</w:t>
            </w:r>
          </w:p>
        </w:tc>
      </w:tr>
      <w:tr w:rsidR="00BC1AB6" w:rsidRPr="007C3F25" w14:paraId="1FF1516D" w14:textId="77777777" w:rsidTr="00C13E61">
        <w:trPr>
          <w:trHeight w:val="320"/>
        </w:trPr>
        <w:tc>
          <w:tcPr>
            <w:tcW w:w="754" w:type="pct"/>
            <w:tcBorders>
              <w:top w:val="nil"/>
              <w:left w:val="nil"/>
              <w:right w:val="nil"/>
            </w:tcBorders>
            <w:shd w:val="clear" w:color="auto" w:fill="auto"/>
            <w:noWrap/>
            <w:vAlign w:val="bottom"/>
            <w:hideMark/>
          </w:tcPr>
          <w:p w14:paraId="42057250" w14:textId="77777777" w:rsidR="00BC1AB6" w:rsidRPr="00A13691" w:rsidRDefault="00BC1AB6" w:rsidP="00BC1AB6">
            <w:pPr>
              <w:jc w:val="center"/>
              <w:rPr>
                <w:color w:val="000000"/>
              </w:rPr>
            </w:pPr>
            <w:r w:rsidRPr="00A13691">
              <w:rPr>
                <w:color w:val="000000"/>
              </w:rPr>
              <w:t>NOK</w:t>
            </w:r>
          </w:p>
        </w:tc>
        <w:tc>
          <w:tcPr>
            <w:tcW w:w="1272" w:type="pct"/>
            <w:tcBorders>
              <w:top w:val="nil"/>
              <w:left w:val="nil"/>
              <w:right w:val="nil"/>
            </w:tcBorders>
            <w:shd w:val="clear" w:color="auto" w:fill="auto"/>
            <w:noWrap/>
            <w:vAlign w:val="bottom"/>
            <w:hideMark/>
          </w:tcPr>
          <w:p w14:paraId="65FF4372" w14:textId="77777777" w:rsidR="00BC1AB6" w:rsidRPr="00A13691" w:rsidRDefault="00BC1AB6" w:rsidP="00BC1AB6">
            <w:pPr>
              <w:jc w:val="center"/>
              <w:rPr>
                <w:color w:val="000000"/>
              </w:rPr>
            </w:pPr>
            <w:r w:rsidRPr="00A13691">
              <w:rPr>
                <w:color w:val="000000"/>
              </w:rPr>
              <w:t>1986/01-2020/09</w:t>
            </w:r>
          </w:p>
        </w:tc>
        <w:tc>
          <w:tcPr>
            <w:tcW w:w="451" w:type="pct"/>
            <w:tcBorders>
              <w:top w:val="nil"/>
              <w:left w:val="nil"/>
              <w:right w:val="nil"/>
            </w:tcBorders>
            <w:shd w:val="clear" w:color="auto" w:fill="auto"/>
            <w:noWrap/>
            <w:vAlign w:val="bottom"/>
            <w:hideMark/>
          </w:tcPr>
          <w:p w14:paraId="0CCB6B32" w14:textId="77777777" w:rsidR="00BC1AB6" w:rsidRPr="00A13691" w:rsidRDefault="00BC1AB6" w:rsidP="00BC1AB6">
            <w:pPr>
              <w:jc w:val="center"/>
              <w:rPr>
                <w:color w:val="000000"/>
              </w:rPr>
            </w:pPr>
            <w:r w:rsidRPr="00A13691">
              <w:rPr>
                <w:color w:val="000000"/>
              </w:rPr>
              <w:t>410</w:t>
            </w:r>
          </w:p>
        </w:tc>
        <w:tc>
          <w:tcPr>
            <w:tcW w:w="800" w:type="pct"/>
            <w:tcBorders>
              <w:top w:val="nil"/>
              <w:left w:val="nil"/>
              <w:right w:val="nil"/>
            </w:tcBorders>
            <w:shd w:val="clear" w:color="auto" w:fill="auto"/>
            <w:noWrap/>
            <w:vAlign w:val="bottom"/>
            <w:hideMark/>
          </w:tcPr>
          <w:p w14:paraId="72DC1D86" w14:textId="46ACCBA3" w:rsidR="00BC1AB6" w:rsidRPr="00A13691" w:rsidRDefault="00BC1AB6" w:rsidP="00BC1AB6">
            <w:pPr>
              <w:jc w:val="center"/>
              <w:rPr>
                <w:color w:val="000000"/>
              </w:rPr>
            </w:pPr>
            <w:r w:rsidRPr="00BC1AB6">
              <w:rPr>
                <w:color w:val="000000"/>
              </w:rPr>
              <w:t>62.841</w:t>
            </w:r>
          </w:p>
        </w:tc>
        <w:tc>
          <w:tcPr>
            <w:tcW w:w="1127" w:type="pct"/>
            <w:tcBorders>
              <w:top w:val="nil"/>
              <w:left w:val="nil"/>
              <w:right w:val="nil"/>
            </w:tcBorders>
            <w:shd w:val="clear" w:color="auto" w:fill="auto"/>
            <w:noWrap/>
            <w:vAlign w:val="bottom"/>
            <w:hideMark/>
          </w:tcPr>
          <w:p w14:paraId="01659F03" w14:textId="06C1E0D6" w:rsidR="00BC1AB6" w:rsidRPr="00A13691" w:rsidRDefault="00BC1AB6" w:rsidP="00BC1AB6">
            <w:pPr>
              <w:jc w:val="center"/>
              <w:rPr>
                <w:color w:val="000000"/>
              </w:rPr>
            </w:pPr>
            <w:r w:rsidRPr="00BC1AB6">
              <w:rPr>
                <w:color w:val="000000"/>
              </w:rPr>
              <w:t>(56.13, 69.55)</w:t>
            </w:r>
          </w:p>
        </w:tc>
        <w:tc>
          <w:tcPr>
            <w:tcW w:w="596" w:type="pct"/>
            <w:tcBorders>
              <w:top w:val="nil"/>
              <w:left w:val="nil"/>
              <w:right w:val="nil"/>
            </w:tcBorders>
            <w:shd w:val="clear" w:color="auto" w:fill="auto"/>
            <w:noWrap/>
            <w:vAlign w:val="bottom"/>
            <w:hideMark/>
          </w:tcPr>
          <w:p w14:paraId="3291D6FC" w14:textId="30DC1F42" w:rsidR="00BC1AB6" w:rsidRPr="00A13691" w:rsidRDefault="00BC1AB6" w:rsidP="00BC1AB6">
            <w:pPr>
              <w:jc w:val="center"/>
              <w:rPr>
                <w:color w:val="000000"/>
              </w:rPr>
            </w:pPr>
            <w:r w:rsidRPr="00BC1AB6">
              <w:rPr>
                <w:color w:val="000000"/>
              </w:rPr>
              <w:t>&lt;0.01</w:t>
            </w:r>
          </w:p>
        </w:tc>
      </w:tr>
      <w:tr w:rsidR="00BC1AB6" w:rsidRPr="007C3F25" w14:paraId="1334D283" w14:textId="77777777" w:rsidTr="00C13E61">
        <w:trPr>
          <w:trHeight w:val="320"/>
        </w:trPr>
        <w:tc>
          <w:tcPr>
            <w:tcW w:w="754" w:type="pct"/>
            <w:tcBorders>
              <w:top w:val="nil"/>
              <w:left w:val="nil"/>
              <w:bottom w:val="single" w:sz="4" w:space="0" w:color="auto"/>
              <w:right w:val="nil"/>
            </w:tcBorders>
            <w:shd w:val="clear" w:color="auto" w:fill="auto"/>
            <w:noWrap/>
            <w:vAlign w:val="bottom"/>
            <w:hideMark/>
          </w:tcPr>
          <w:p w14:paraId="07CD7358" w14:textId="77777777" w:rsidR="00BC1AB6" w:rsidRPr="00A13691" w:rsidRDefault="00BC1AB6" w:rsidP="00BC1AB6">
            <w:pPr>
              <w:jc w:val="center"/>
              <w:rPr>
                <w:color w:val="000000"/>
              </w:rPr>
            </w:pPr>
            <w:r w:rsidRPr="00A13691">
              <w:rPr>
                <w:color w:val="000000"/>
              </w:rPr>
              <w:t>SEK</w:t>
            </w:r>
          </w:p>
        </w:tc>
        <w:tc>
          <w:tcPr>
            <w:tcW w:w="1272" w:type="pct"/>
            <w:tcBorders>
              <w:top w:val="nil"/>
              <w:left w:val="nil"/>
              <w:bottom w:val="single" w:sz="4" w:space="0" w:color="auto"/>
              <w:right w:val="nil"/>
            </w:tcBorders>
            <w:shd w:val="clear" w:color="auto" w:fill="auto"/>
            <w:noWrap/>
            <w:vAlign w:val="bottom"/>
            <w:hideMark/>
          </w:tcPr>
          <w:p w14:paraId="6FCE9D4B" w14:textId="77777777" w:rsidR="00BC1AB6" w:rsidRPr="00A13691" w:rsidRDefault="00BC1AB6" w:rsidP="00BC1AB6">
            <w:pPr>
              <w:jc w:val="center"/>
              <w:rPr>
                <w:color w:val="000000"/>
              </w:rPr>
            </w:pPr>
            <w:r w:rsidRPr="00A13691">
              <w:rPr>
                <w:color w:val="000000"/>
              </w:rPr>
              <w:t>1987/01-2020/09</w:t>
            </w:r>
          </w:p>
        </w:tc>
        <w:tc>
          <w:tcPr>
            <w:tcW w:w="451" w:type="pct"/>
            <w:tcBorders>
              <w:top w:val="nil"/>
              <w:left w:val="nil"/>
              <w:bottom w:val="single" w:sz="4" w:space="0" w:color="auto"/>
              <w:right w:val="nil"/>
            </w:tcBorders>
            <w:shd w:val="clear" w:color="auto" w:fill="auto"/>
            <w:noWrap/>
            <w:vAlign w:val="bottom"/>
            <w:hideMark/>
          </w:tcPr>
          <w:p w14:paraId="64752FC8" w14:textId="77777777" w:rsidR="00BC1AB6" w:rsidRPr="00A13691" w:rsidRDefault="00BC1AB6" w:rsidP="00BC1AB6">
            <w:pPr>
              <w:jc w:val="center"/>
              <w:rPr>
                <w:color w:val="000000"/>
              </w:rPr>
            </w:pPr>
            <w:r w:rsidRPr="00A13691">
              <w:rPr>
                <w:color w:val="000000"/>
              </w:rPr>
              <w:t>398</w:t>
            </w:r>
          </w:p>
        </w:tc>
        <w:tc>
          <w:tcPr>
            <w:tcW w:w="800" w:type="pct"/>
            <w:tcBorders>
              <w:top w:val="nil"/>
              <w:left w:val="nil"/>
              <w:bottom w:val="single" w:sz="4" w:space="0" w:color="auto"/>
              <w:right w:val="nil"/>
            </w:tcBorders>
            <w:shd w:val="clear" w:color="auto" w:fill="auto"/>
            <w:noWrap/>
            <w:vAlign w:val="bottom"/>
            <w:hideMark/>
          </w:tcPr>
          <w:p w14:paraId="7EB6F2AE" w14:textId="509381DC" w:rsidR="00BC1AB6" w:rsidRPr="00A13691" w:rsidRDefault="00BC1AB6" w:rsidP="00BC1AB6">
            <w:pPr>
              <w:jc w:val="center"/>
              <w:rPr>
                <w:color w:val="000000"/>
              </w:rPr>
            </w:pPr>
            <w:r w:rsidRPr="00BC1AB6">
              <w:rPr>
                <w:color w:val="000000"/>
              </w:rPr>
              <w:t>14.277</w:t>
            </w:r>
          </w:p>
        </w:tc>
        <w:tc>
          <w:tcPr>
            <w:tcW w:w="1127" w:type="pct"/>
            <w:tcBorders>
              <w:top w:val="nil"/>
              <w:left w:val="nil"/>
              <w:bottom w:val="single" w:sz="4" w:space="0" w:color="auto"/>
              <w:right w:val="nil"/>
            </w:tcBorders>
            <w:shd w:val="clear" w:color="auto" w:fill="auto"/>
            <w:noWrap/>
            <w:vAlign w:val="bottom"/>
            <w:hideMark/>
          </w:tcPr>
          <w:p w14:paraId="4B88F40C" w14:textId="319A383C" w:rsidR="00BC1AB6" w:rsidRPr="00A13691" w:rsidRDefault="00BC1AB6" w:rsidP="00BC1AB6">
            <w:pPr>
              <w:jc w:val="center"/>
              <w:rPr>
                <w:color w:val="000000"/>
              </w:rPr>
            </w:pPr>
            <w:r w:rsidRPr="00BC1AB6">
              <w:rPr>
                <w:color w:val="000000"/>
              </w:rPr>
              <w:t>(0.888, 27.67)</w:t>
            </w:r>
          </w:p>
        </w:tc>
        <w:tc>
          <w:tcPr>
            <w:tcW w:w="596" w:type="pct"/>
            <w:tcBorders>
              <w:top w:val="nil"/>
              <w:left w:val="nil"/>
              <w:bottom w:val="single" w:sz="4" w:space="0" w:color="auto"/>
              <w:right w:val="nil"/>
            </w:tcBorders>
            <w:shd w:val="clear" w:color="auto" w:fill="auto"/>
            <w:noWrap/>
            <w:vAlign w:val="bottom"/>
            <w:hideMark/>
          </w:tcPr>
          <w:p w14:paraId="60074D7E" w14:textId="46130A63" w:rsidR="00BC1AB6" w:rsidRPr="00A13691" w:rsidRDefault="00BC1AB6" w:rsidP="00BC1AB6">
            <w:pPr>
              <w:jc w:val="center"/>
              <w:rPr>
                <w:color w:val="000000"/>
              </w:rPr>
            </w:pPr>
            <w:r w:rsidRPr="00BC1AB6">
              <w:rPr>
                <w:color w:val="000000"/>
              </w:rPr>
              <w:t>0.0373</w:t>
            </w:r>
          </w:p>
        </w:tc>
      </w:tr>
    </w:tbl>
    <w:p w14:paraId="661B626D" w14:textId="4B934F19" w:rsidR="00ED2490" w:rsidRPr="00BC5E9B" w:rsidRDefault="00ED2490" w:rsidP="00ED2490">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Pr="00BC5E9B">
        <w:rPr>
          <w:sz w:val="20"/>
          <w:szCs w:val="20"/>
        </w:rPr>
        <w:t xml:space="preserve">) from </w:t>
      </w:r>
      <w:r>
        <w:rPr>
          <w:sz w:val="20"/>
          <w:szCs w:val="20"/>
        </w:rPr>
        <w:t>equation (12)</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sidRPr="00BC5E9B">
        <w:rPr>
          <w:sz w:val="20"/>
          <w:szCs w:val="20"/>
        </w:rPr>
        <w:t xml:space="preserve">, 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 xml:space="preserve">French franc (FRF), British pound (GBP), Italian lira (ITL), Japanese yen (JPY), Norwegian krone (NOK) 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nonstationary </w:t>
      </w:r>
      <w:proofErr w:type="gramStart"/>
      <w:r>
        <w:rPr>
          <w:sz w:val="20"/>
          <w:szCs w:val="20"/>
        </w:rPr>
        <w:t>case, and</w:t>
      </w:r>
      <w:proofErr w:type="gramEnd"/>
      <w:r>
        <w:rPr>
          <w:sz w:val="20"/>
          <w:szCs w:val="20"/>
        </w:rPr>
        <w:t xml:space="preserve"> adopt the small-sample bias correction from West (2016), with which we did not encounter the ro</w:t>
      </w:r>
      <w:proofErr w:type="spellStart"/>
      <w:r>
        <w:rPr>
          <w:sz w:val="20"/>
          <w:szCs w:val="20"/>
        </w:rPr>
        <w:t>ot</w:t>
      </w:r>
      <w:proofErr w:type="spellEnd"/>
      <w:r>
        <w:rPr>
          <w:sz w:val="20"/>
          <w:szCs w:val="20"/>
        </w:rPr>
        <w:t xml:space="preserve">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proofErr w:type="gramEnd"/>
      <w:r w:rsidRPr="00BC5E9B">
        <w:rPr>
          <w:sz w:val="20"/>
          <w:szCs w:val="20"/>
        </w:rPr>
        <w:t xml:space="preserve"> 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w:t>
      </w:r>
      <w:proofErr w:type="spellStart"/>
      <w:r w:rsidRPr="00BC5E9B">
        <w:rPr>
          <w:sz w:val="20"/>
          <w:szCs w:val="20"/>
        </w:rPr>
        <w:t>the</w:t>
      </w:r>
      <w:proofErr w:type="spellEnd"/>
      <w:r w:rsidRPr="00BC5E9B">
        <w:rPr>
          <w:sz w:val="20"/>
          <w:szCs w:val="20"/>
        </w:rPr>
        <w:t xml:space="preserv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6C7CA91B" w14:textId="77777777" w:rsidR="00B973F5" w:rsidRDefault="00B973F5" w:rsidP="00B973F5">
      <w:pPr>
        <w:jc w:val="center"/>
        <w:rPr>
          <w:color w:val="000000" w:themeColor="text1"/>
        </w:rPr>
      </w:pPr>
    </w:p>
    <w:p w14:paraId="05704F86" w14:textId="77777777" w:rsidR="00B973F5" w:rsidRDefault="00B973F5" w:rsidP="00B973F5">
      <w:pPr>
        <w:rPr>
          <w:color w:val="000000" w:themeColor="text1"/>
        </w:rPr>
      </w:pPr>
      <w:r>
        <w:rPr>
          <w:color w:val="000000" w:themeColor="text1"/>
        </w:rPr>
        <w:br w:type="page"/>
      </w:r>
    </w:p>
    <w:p w14:paraId="40A76B92" w14:textId="1EE5C5EE" w:rsidR="00B973F5" w:rsidRDefault="00B973F5" w:rsidP="00B973F5">
      <w:pPr>
        <w:jc w:val="center"/>
        <w:rPr>
          <w:color w:val="000000" w:themeColor="text1"/>
        </w:rPr>
      </w:pPr>
      <w:r>
        <w:rPr>
          <w:color w:val="000000" w:themeColor="text1"/>
        </w:rPr>
        <w:lastRenderedPageBreak/>
        <w:t xml:space="preserve">Table </w:t>
      </w:r>
      <w:r w:rsidR="00CA7837">
        <w:rPr>
          <w:color w:val="000000" w:themeColor="text1"/>
        </w:rPr>
        <w:t>S.</w:t>
      </w:r>
      <w:r>
        <w:rPr>
          <w:color w:val="000000" w:themeColor="text1"/>
        </w:rPr>
        <w:t>19</w:t>
      </w:r>
    </w:p>
    <w:p w14:paraId="71D69A1A" w14:textId="5D3A086D" w:rsidR="00B973F5" w:rsidRDefault="00B973F5" w:rsidP="00B973F5">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ZEqnNum342973  \* MERGEFORMAT </w:instrText>
      </w:r>
      <w:r>
        <w:rPr>
          <w:iCs/>
          <w:color w:val="000000" w:themeColor="text1"/>
        </w:rPr>
        <w:fldChar w:fldCharType="begin"/>
      </w:r>
      <w:r>
        <w:rPr>
          <w:iCs/>
          <w:color w:val="000000" w:themeColor="text1"/>
        </w:rPr>
        <w:instrText xml:space="preserve"> REF ZEqnNum342973 \* Charformat \! \* MERGEFORMAT </w:instrText>
      </w:r>
      <w:r>
        <w:rPr>
          <w:iCs/>
          <w:color w:val="000000" w:themeColor="text1"/>
        </w:rPr>
        <w:fldChar w:fldCharType="separate"/>
      </w:r>
      <w:r w:rsidRPr="00357251">
        <w:rPr>
          <w:iCs/>
          <w:color w:val="000000" w:themeColor="text1"/>
        </w:rPr>
        <w:instrText>(12)</w:instrText>
      </w:r>
      <w:r>
        <w:rPr>
          <w:iCs/>
          <w:color w:val="000000" w:themeColor="text1"/>
        </w:rPr>
        <w:fldChar w:fldCharType="end"/>
      </w:r>
      <w:r>
        <w:rPr>
          <w:iCs/>
          <w:color w:val="000000" w:themeColor="text1"/>
        </w:rPr>
        <w:fldChar w:fldCharType="end"/>
      </w:r>
      <w:r>
        <w:rPr>
          <w:iCs/>
          <w:color w:val="000000" w:themeColor="text1"/>
        </w:rPr>
        <w:t>, Full Sample for Each Currency</w:t>
      </w:r>
      <w:r w:rsidR="00085A93">
        <w:rPr>
          <w:color w:val="000000" w:themeColor="text1"/>
        </w:rPr>
        <w:t>, nonstationary case</w:t>
      </w:r>
    </w:p>
    <w:tbl>
      <w:tblPr>
        <w:tblW w:w="5000" w:type="pct"/>
        <w:tblLook w:val="04A0" w:firstRow="1" w:lastRow="0" w:firstColumn="1" w:lastColumn="0" w:noHBand="0" w:noVBand="1"/>
      </w:tblPr>
      <w:tblGrid>
        <w:gridCol w:w="1109"/>
        <w:gridCol w:w="1922"/>
        <w:gridCol w:w="2396"/>
        <w:gridCol w:w="1977"/>
        <w:gridCol w:w="1956"/>
      </w:tblGrid>
      <w:tr w:rsidR="00B973F5" w:rsidRPr="00F93D60" w14:paraId="5C92F70D" w14:textId="77777777" w:rsidTr="00B81CD4">
        <w:trPr>
          <w:trHeight w:val="320"/>
        </w:trPr>
        <w:tc>
          <w:tcPr>
            <w:tcW w:w="592" w:type="pct"/>
            <w:tcBorders>
              <w:top w:val="single" w:sz="4" w:space="0" w:color="auto"/>
              <w:left w:val="nil"/>
              <w:bottom w:val="nil"/>
              <w:right w:val="nil"/>
            </w:tcBorders>
            <w:shd w:val="clear" w:color="auto" w:fill="auto"/>
            <w:noWrap/>
            <w:vAlign w:val="bottom"/>
            <w:hideMark/>
          </w:tcPr>
          <w:p w14:paraId="50E2BE05" w14:textId="77777777" w:rsidR="00B973F5" w:rsidRPr="00F93D60" w:rsidRDefault="00B973F5" w:rsidP="00C13E61">
            <w:pPr>
              <w:jc w:val="center"/>
              <w:rPr>
                <w:color w:val="000000"/>
              </w:rPr>
            </w:pPr>
            <w:r w:rsidRPr="00F93D60">
              <w:rPr>
                <w:color w:val="000000"/>
              </w:rPr>
              <w:t> </w:t>
            </w:r>
          </w:p>
        </w:tc>
        <w:tc>
          <w:tcPr>
            <w:tcW w:w="1027" w:type="pct"/>
            <w:tcBorders>
              <w:top w:val="single" w:sz="4" w:space="0" w:color="auto"/>
              <w:left w:val="nil"/>
              <w:bottom w:val="nil"/>
              <w:right w:val="nil"/>
            </w:tcBorders>
            <w:shd w:val="clear" w:color="auto" w:fill="auto"/>
            <w:noWrap/>
            <w:vAlign w:val="bottom"/>
            <w:hideMark/>
          </w:tcPr>
          <w:p w14:paraId="25A0B948" w14:textId="77777777" w:rsidR="00B973F5" w:rsidRPr="00F93D60" w:rsidRDefault="00B973F5" w:rsidP="00C13E61">
            <w:pPr>
              <w:jc w:val="center"/>
              <w:rPr>
                <w:color w:val="000000"/>
              </w:rPr>
            </w:pPr>
            <w:r w:rsidRPr="00F93D60">
              <w:rPr>
                <w:color w:val="000000"/>
              </w:rPr>
              <w:t> </w:t>
            </w:r>
          </w:p>
        </w:tc>
        <w:tc>
          <w:tcPr>
            <w:tcW w:w="1280" w:type="pct"/>
            <w:tcBorders>
              <w:top w:val="single" w:sz="4" w:space="0" w:color="auto"/>
              <w:left w:val="nil"/>
              <w:bottom w:val="nil"/>
              <w:right w:val="nil"/>
            </w:tcBorders>
            <w:shd w:val="clear" w:color="auto" w:fill="auto"/>
            <w:noWrap/>
            <w:vAlign w:val="bottom"/>
            <w:hideMark/>
          </w:tcPr>
          <w:p w14:paraId="21F0D57A" w14:textId="77777777" w:rsidR="00B973F5" w:rsidRPr="00F93D60" w:rsidRDefault="00B973F5" w:rsidP="00C13E61">
            <w:pPr>
              <w:jc w:val="center"/>
              <w:rPr>
                <w:color w:val="000000"/>
              </w:rPr>
            </w:pPr>
            <w:r w:rsidRPr="00F93D60">
              <w:rPr>
                <w:color w:val="000000"/>
              </w:rPr>
              <w:t>Transitory Component</w:t>
            </w:r>
          </w:p>
        </w:tc>
        <w:tc>
          <w:tcPr>
            <w:tcW w:w="1056" w:type="pct"/>
            <w:tcBorders>
              <w:top w:val="single" w:sz="4" w:space="0" w:color="auto"/>
              <w:left w:val="nil"/>
              <w:bottom w:val="nil"/>
              <w:right w:val="nil"/>
            </w:tcBorders>
            <w:shd w:val="clear" w:color="auto" w:fill="auto"/>
            <w:noWrap/>
            <w:vAlign w:val="bottom"/>
            <w:hideMark/>
          </w:tcPr>
          <w:p w14:paraId="2F3A6663" w14:textId="77777777" w:rsidR="00B973F5" w:rsidRPr="00F93D60" w:rsidRDefault="00B973F5" w:rsidP="00C13E61">
            <w:pPr>
              <w:jc w:val="center"/>
              <w:rPr>
                <w:color w:val="000000"/>
              </w:rPr>
            </w:pPr>
            <w:r w:rsidRPr="00F93D60">
              <w:rPr>
                <w:color w:val="000000"/>
              </w:rPr>
              <w:t>UIP measure</w:t>
            </w:r>
          </w:p>
        </w:tc>
        <w:tc>
          <w:tcPr>
            <w:tcW w:w="1045" w:type="pct"/>
            <w:tcBorders>
              <w:top w:val="single" w:sz="4" w:space="0" w:color="auto"/>
              <w:left w:val="nil"/>
              <w:bottom w:val="nil"/>
              <w:right w:val="nil"/>
            </w:tcBorders>
            <w:shd w:val="clear" w:color="auto" w:fill="auto"/>
            <w:noWrap/>
            <w:vAlign w:val="bottom"/>
            <w:hideMark/>
          </w:tcPr>
          <w:p w14:paraId="6E76BF3A" w14:textId="77777777" w:rsidR="00B973F5" w:rsidRPr="00F93D60" w:rsidRDefault="00B973F5" w:rsidP="00C13E61">
            <w:pPr>
              <w:jc w:val="center"/>
              <w:rPr>
                <w:color w:val="000000"/>
              </w:rPr>
            </w:pPr>
            <w:r w:rsidRPr="00F93D60">
              <w:rPr>
                <w:color w:val="000000"/>
              </w:rPr>
              <w:t>Difference</w:t>
            </w:r>
          </w:p>
        </w:tc>
      </w:tr>
      <w:tr w:rsidR="00B973F5" w:rsidRPr="00F93D60" w14:paraId="4DD6297E" w14:textId="77777777" w:rsidTr="00B81CD4">
        <w:trPr>
          <w:trHeight w:val="320"/>
        </w:trPr>
        <w:tc>
          <w:tcPr>
            <w:tcW w:w="592" w:type="pct"/>
            <w:tcBorders>
              <w:top w:val="nil"/>
              <w:left w:val="nil"/>
              <w:bottom w:val="single" w:sz="4" w:space="0" w:color="auto"/>
              <w:right w:val="nil"/>
            </w:tcBorders>
            <w:shd w:val="clear" w:color="auto" w:fill="auto"/>
            <w:noWrap/>
            <w:vAlign w:val="bottom"/>
            <w:hideMark/>
          </w:tcPr>
          <w:p w14:paraId="0D1C859E" w14:textId="77777777" w:rsidR="00B973F5" w:rsidRPr="00F93D60" w:rsidRDefault="00B973F5" w:rsidP="00C13E61">
            <w:pPr>
              <w:jc w:val="center"/>
              <w:rPr>
                <w:color w:val="000000"/>
              </w:rPr>
            </w:pPr>
            <w:r w:rsidRPr="00F93D60">
              <w:rPr>
                <w:color w:val="000000"/>
              </w:rPr>
              <w:t>Currency</w:t>
            </w:r>
          </w:p>
        </w:tc>
        <w:tc>
          <w:tcPr>
            <w:tcW w:w="1027" w:type="pct"/>
            <w:tcBorders>
              <w:top w:val="nil"/>
              <w:left w:val="nil"/>
              <w:bottom w:val="single" w:sz="4" w:space="0" w:color="auto"/>
              <w:right w:val="nil"/>
            </w:tcBorders>
            <w:shd w:val="clear" w:color="auto" w:fill="auto"/>
            <w:noWrap/>
            <w:vAlign w:val="bottom"/>
            <w:hideMark/>
          </w:tcPr>
          <w:p w14:paraId="1A3EB459" w14:textId="64154A76" w:rsidR="00B973F5" w:rsidRPr="00F93D60" w:rsidRDefault="007A260B" w:rsidP="00C13E61">
            <w:pPr>
              <w:jc w:val="center"/>
              <w:rPr>
                <w:color w:val="000000"/>
              </w:rPr>
            </w:pPr>
            <w:r>
              <w:rPr>
                <w:color w:val="000000"/>
              </w:rPr>
              <w:t>Time</w:t>
            </w:r>
            <w:r w:rsidR="00B973F5">
              <w:rPr>
                <w:color w:val="000000"/>
              </w:rPr>
              <w:t>/Obs.</w:t>
            </w:r>
          </w:p>
        </w:tc>
        <w:tc>
          <w:tcPr>
            <w:tcW w:w="1280" w:type="pct"/>
            <w:tcBorders>
              <w:top w:val="nil"/>
              <w:left w:val="nil"/>
              <w:bottom w:val="single" w:sz="4" w:space="0" w:color="auto"/>
              <w:right w:val="nil"/>
            </w:tcBorders>
            <w:shd w:val="clear" w:color="auto" w:fill="auto"/>
            <w:noWrap/>
            <w:vAlign w:val="bottom"/>
            <w:hideMark/>
          </w:tcPr>
          <w:p w14:paraId="72998BC7" w14:textId="77777777" w:rsidR="00B973F5" w:rsidRPr="00F93D60" w:rsidRDefault="00B973F5" w:rsidP="00C13E61">
            <w:pPr>
              <w:jc w:val="center"/>
              <w:rPr>
                <w:color w:val="000000"/>
              </w:rPr>
            </w:pPr>
            <w:r w:rsidRPr="00F93D60">
              <w:rPr>
                <w:color w:val="000000"/>
              </w:rPr>
              <w:t>b</w:t>
            </w:r>
            <w:r>
              <w:rPr>
                <w:color w:val="000000"/>
              </w:rPr>
              <w:t>/95%CI/p-</w:t>
            </w:r>
            <w:proofErr w:type="spellStart"/>
            <w:r>
              <w:rPr>
                <w:color w:val="000000"/>
              </w:rPr>
              <w:t>val</w:t>
            </w:r>
            <w:proofErr w:type="spellEnd"/>
          </w:p>
        </w:tc>
        <w:tc>
          <w:tcPr>
            <w:tcW w:w="1056" w:type="pct"/>
            <w:tcBorders>
              <w:top w:val="nil"/>
              <w:left w:val="nil"/>
              <w:bottom w:val="single" w:sz="4" w:space="0" w:color="auto"/>
              <w:right w:val="nil"/>
            </w:tcBorders>
            <w:shd w:val="clear" w:color="auto" w:fill="auto"/>
            <w:noWrap/>
            <w:vAlign w:val="bottom"/>
            <w:hideMark/>
          </w:tcPr>
          <w:p w14:paraId="07943C25" w14:textId="77777777" w:rsidR="00B973F5" w:rsidRPr="00F93D60" w:rsidRDefault="00B973F5" w:rsidP="00C13E61">
            <w:pPr>
              <w:jc w:val="center"/>
              <w:rPr>
                <w:color w:val="000000"/>
              </w:rPr>
            </w:pPr>
            <w:proofErr w:type="spellStart"/>
            <w:r w:rsidRPr="00F93D60">
              <w:rPr>
                <w:color w:val="000000"/>
              </w:rPr>
              <w:t>b_IP</w:t>
            </w:r>
            <w:proofErr w:type="spellEnd"/>
            <w:r>
              <w:rPr>
                <w:color w:val="000000"/>
              </w:rPr>
              <w:t>/95%CI/p-</w:t>
            </w:r>
            <w:proofErr w:type="spellStart"/>
            <w:r>
              <w:rPr>
                <w:color w:val="000000"/>
              </w:rPr>
              <w:t>val</w:t>
            </w:r>
            <w:proofErr w:type="spellEnd"/>
          </w:p>
        </w:tc>
        <w:tc>
          <w:tcPr>
            <w:tcW w:w="1045" w:type="pct"/>
            <w:tcBorders>
              <w:top w:val="nil"/>
              <w:left w:val="nil"/>
              <w:bottom w:val="single" w:sz="4" w:space="0" w:color="auto"/>
              <w:right w:val="nil"/>
            </w:tcBorders>
            <w:shd w:val="clear" w:color="auto" w:fill="auto"/>
            <w:noWrap/>
            <w:vAlign w:val="bottom"/>
            <w:hideMark/>
          </w:tcPr>
          <w:p w14:paraId="5CD40BD1" w14:textId="77777777" w:rsidR="00B973F5" w:rsidRPr="00F93D60" w:rsidRDefault="00B973F5" w:rsidP="00C13E61">
            <w:pPr>
              <w:jc w:val="center"/>
              <w:rPr>
                <w:color w:val="000000"/>
              </w:rPr>
            </w:pPr>
            <w:r w:rsidRPr="00F93D60">
              <w:rPr>
                <w:color w:val="000000"/>
              </w:rPr>
              <w:t>b</w:t>
            </w:r>
            <w:r>
              <w:rPr>
                <w:color w:val="000000"/>
              </w:rPr>
              <w:t>/95%CI/p-</w:t>
            </w:r>
            <w:proofErr w:type="spellStart"/>
            <w:r>
              <w:rPr>
                <w:color w:val="000000"/>
              </w:rPr>
              <w:t>val</w:t>
            </w:r>
            <w:proofErr w:type="spellEnd"/>
          </w:p>
        </w:tc>
      </w:tr>
      <w:tr w:rsidR="00B81CD4" w:rsidRPr="00F93D60" w14:paraId="72361CA6" w14:textId="77777777" w:rsidTr="00B81CD4">
        <w:trPr>
          <w:trHeight w:val="320"/>
        </w:trPr>
        <w:tc>
          <w:tcPr>
            <w:tcW w:w="592" w:type="pct"/>
            <w:tcBorders>
              <w:top w:val="nil"/>
              <w:left w:val="nil"/>
              <w:bottom w:val="nil"/>
              <w:right w:val="nil"/>
            </w:tcBorders>
            <w:shd w:val="clear" w:color="auto" w:fill="auto"/>
            <w:noWrap/>
            <w:vAlign w:val="bottom"/>
            <w:hideMark/>
          </w:tcPr>
          <w:p w14:paraId="2C029513" w14:textId="77777777" w:rsidR="00B81CD4" w:rsidRPr="00F93D60" w:rsidRDefault="00B81CD4" w:rsidP="00B81CD4">
            <w:pPr>
              <w:jc w:val="center"/>
              <w:rPr>
                <w:color w:val="000000"/>
              </w:rPr>
            </w:pPr>
            <w:r w:rsidRPr="00F93D60">
              <w:rPr>
                <w:color w:val="000000"/>
              </w:rPr>
              <w:t>CAD</w:t>
            </w:r>
          </w:p>
        </w:tc>
        <w:tc>
          <w:tcPr>
            <w:tcW w:w="1027" w:type="pct"/>
            <w:tcBorders>
              <w:top w:val="nil"/>
              <w:left w:val="nil"/>
              <w:bottom w:val="nil"/>
              <w:right w:val="nil"/>
            </w:tcBorders>
            <w:shd w:val="clear" w:color="auto" w:fill="auto"/>
            <w:noWrap/>
            <w:vAlign w:val="bottom"/>
            <w:hideMark/>
          </w:tcPr>
          <w:p w14:paraId="7A1DCC9F"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643FDDFB" w14:textId="21A24562" w:rsidR="00B81CD4" w:rsidRPr="00B81CD4" w:rsidRDefault="00B81CD4" w:rsidP="00B81CD4">
            <w:pPr>
              <w:jc w:val="center"/>
              <w:rPr>
                <w:color w:val="000000"/>
              </w:rPr>
            </w:pPr>
            <w:r w:rsidRPr="00B81CD4">
              <w:rPr>
                <w:color w:val="000000"/>
              </w:rPr>
              <w:t>5.925</w:t>
            </w:r>
          </w:p>
        </w:tc>
        <w:tc>
          <w:tcPr>
            <w:tcW w:w="1056" w:type="pct"/>
            <w:tcBorders>
              <w:top w:val="nil"/>
              <w:left w:val="nil"/>
              <w:bottom w:val="nil"/>
              <w:right w:val="nil"/>
            </w:tcBorders>
            <w:shd w:val="clear" w:color="auto" w:fill="auto"/>
            <w:noWrap/>
            <w:vAlign w:val="bottom"/>
            <w:hideMark/>
          </w:tcPr>
          <w:p w14:paraId="0133C785" w14:textId="77690698" w:rsidR="00B81CD4" w:rsidRPr="00B81CD4" w:rsidRDefault="00B81CD4" w:rsidP="00B81CD4">
            <w:pPr>
              <w:jc w:val="center"/>
              <w:rPr>
                <w:color w:val="000000"/>
              </w:rPr>
            </w:pPr>
            <w:r w:rsidRPr="00B81CD4">
              <w:rPr>
                <w:color w:val="000000"/>
              </w:rPr>
              <w:t>-14.949</w:t>
            </w:r>
          </w:p>
        </w:tc>
        <w:tc>
          <w:tcPr>
            <w:tcW w:w="1045" w:type="pct"/>
            <w:tcBorders>
              <w:top w:val="nil"/>
              <w:left w:val="nil"/>
              <w:bottom w:val="nil"/>
              <w:right w:val="nil"/>
            </w:tcBorders>
            <w:shd w:val="clear" w:color="auto" w:fill="auto"/>
            <w:noWrap/>
            <w:vAlign w:val="bottom"/>
            <w:hideMark/>
          </w:tcPr>
          <w:p w14:paraId="3A79EAEB" w14:textId="0C059C80" w:rsidR="00B81CD4" w:rsidRPr="00B81CD4" w:rsidRDefault="00B81CD4" w:rsidP="00B81CD4">
            <w:pPr>
              <w:jc w:val="center"/>
              <w:rPr>
                <w:color w:val="000000"/>
              </w:rPr>
            </w:pPr>
            <w:r w:rsidRPr="00B81CD4">
              <w:rPr>
                <w:color w:val="000000"/>
              </w:rPr>
              <w:t>20.874</w:t>
            </w:r>
          </w:p>
        </w:tc>
      </w:tr>
      <w:tr w:rsidR="00B81CD4" w:rsidRPr="00F93D60" w14:paraId="25BA3009" w14:textId="77777777" w:rsidTr="00B81CD4">
        <w:trPr>
          <w:trHeight w:val="320"/>
        </w:trPr>
        <w:tc>
          <w:tcPr>
            <w:tcW w:w="592" w:type="pct"/>
            <w:tcBorders>
              <w:top w:val="nil"/>
              <w:left w:val="nil"/>
              <w:bottom w:val="nil"/>
              <w:right w:val="nil"/>
            </w:tcBorders>
            <w:shd w:val="clear" w:color="auto" w:fill="auto"/>
            <w:noWrap/>
            <w:vAlign w:val="bottom"/>
            <w:hideMark/>
          </w:tcPr>
          <w:p w14:paraId="20F60B76"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1A226AC9"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35676E59" w14:textId="2836B336" w:rsidR="00B81CD4" w:rsidRPr="00B81CD4" w:rsidRDefault="00B81CD4" w:rsidP="00B81CD4">
            <w:pPr>
              <w:jc w:val="center"/>
              <w:rPr>
                <w:color w:val="000000"/>
              </w:rPr>
            </w:pPr>
            <w:r w:rsidRPr="00B81CD4">
              <w:rPr>
                <w:color w:val="000000"/>
              </w:rPr>
              <w:t>(3.334, 8.516)</w:t>
            </w:r>
          </w:p>
        </w:tc>
        <w:tc>
          <w:tcPr>
            <w:tcW w:w="1056" w:type="pct"/>
            <w:tcBorders>
              <w:top w:val="nil"/>
              <w:left w:val="nil"/>
              <w:bottom w:val="nil"/>
              <w:right w:val="nil"/>
            </w:tcBorders>
            <w:shd w:val="clear" w:color="auto" w:fill="auto"/>
            <w:noWrap/>
            <w:vAlign w:val="bottom"/>
            <w:hideMark/>
          </w:tcPr>
          <w:p w14:paraId="5C011131" w14:textId="0DE765B5" w:rsidR="00B81CD4" w:rsidRPr="00B81CD4" w:rsidRDefault="00B81CD4" w:rsidP="00B81CD4">
            <w:pPr>
              <w:jc w:val="center"/>
              <w:rPr>
                <w:color w:val="000000"/>
              </w:rPr>
            </w:pPr>
            <w:r w:rsidRPr="00B81CD4">
              <w:rPr>
                <w:color w:val="000000"/>
              </w:rPr>
              <w:t>(-15.56, -14.34)</w:t>
            </w:r>
          </w:p>
        </w:tc>
        <w:tc>
          <w:tcPr>
            <w:tcW w:w="1045" w:type="pct"/>
            <w:tcBorders>
              <w:top w:val="nil"/>
              <w:left w:val="nil"/>
              <w:bottom w:val="nil"/>
              <w:right w:val="nil"/>
            </w:tcBorders>
            <w:shd w:val="clear" w:color="auto" w:fill="auto"/>
            <w:noWrap/>
            <w:vAlign w:val="bottom"/>
            <w:hideMark/>
          </w:tcPr>
          <w:p w14:paraId="2FFD5BDE" w14:textId="7E522F44" w:rsidR="00B81CD4" w:rsidRPr="00B81CD4" w:rsidRDefault="00B81CD4" w:rsidP="00B81CD4">
            <w:pPr>
              <w:jc w:val="center"/>
              <w:rPr>
                <w:color w:val="000000"/>
              </w:rPr>
            </w:pPr>
            <w:r w:rsidRPr="00B81CD4">
              <w:rPr>
                <w:color w:val="000000"/>
              </w:rPr>
              <w:t>(17.68, 24.06)</w:t>
            </w:r>
          </w:p>
        </w:tc>
      </w:tr>
      <w:tr w:rsidR="00B81CD4" w:rsidRPr="00F93D60" w14:paraId="283C48CD" w14:textId="77777777" w:rsidTr="00B81CD4">
        <w:trPr>
          <w:trHeight w:val="320"/>
        </w:trPr>
        <w:tc>
          <w:tcPr>
            <w:tcW w:w="592" w:type="pct"/>
            <w:tcBorders>
              <w:top w:val="nil"/>
              <w:left w:val="nil"/>
              <w:bottom w:val="nil"/>
              <w:right w:val="nil"/>
            </w:tcBorders>
            <w:shd w:val="clear" w:color="auto" w:fill="auto"/>
            <w:noWrap/>
            <w:vAlign w:val="bottom"/>
            <w:hideMark/>
          </w:tcPr>
          <w:p w14:paraId="72D1A1AF"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6F349D4C"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50836E03" w14:textId="4D0D79FD"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5D20373D" w14:textId="3D365DC7"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37F40A4F" w14:textId="63F110D7" w:rsidR="00B81CD4" w:rsidRPr="00B81CD4" w:rsidRDefault="00B81CD4" w:rsidP="00B81CD4">
            <w:pPr>
              <w:jc w:val="center"/>
              <w:rPr>
                <w:color w:val="000000"/>
              </w:rPr>
            </w:pPr>
            <w:r w:rsidRPr="00B81CD4">
              <w:rPr>
                <w:color w:val="000000"/>
              </w:rPr>
              <w:t>&lt;0.01</w:t>
            </w:r>
          </w:p>
        </w:tc>
      </w:tr>
      <w:tr w:rsidR="00B81CD4" w:rsidRPr="00F93D60" w14:paraId="75EFA3A4" w14:textId="77777777" w:rsidTr="00B81CD4">
        <w:trPr>
          <w:trHeight w:val="320"/>
        </w:trPr>
        <w:tc>
          <w:tcPr>
            <w:tcW w:w="592" w:type="pct"/>
            <w:tcBorders>
              <w:top w:val="nil"/>
              <w:left w:val="nil"/>
              <w:bottom w:val="nil"/>
              <w:right w:val="nil"/>
            </w:tcBorders>
            <w:shd w:val="clear" w:color="auto" w:fill="auto"/>
            <w:noWrap/>
            <w:vAlign w:val="bottom"/>
            <w:hideMark/>
          </w:tcPr>
          <w:p w14:paraId="2BC19A9E" w14:textId="77777777" w:rsidR="00B81CD4" w:rsidRPr="00F93D60" w:rsidRDefault="00B81CD4" w:rsidP="00B81CD4">
            <w:pPr>
              <w:jc w:val="center"/>
              <w:rPr>
                <w:color w:val="000000"/>
              </w:rPr>
            </w:pPr>
            <w:r w:rsidRPr="00F93D60">
              <w:rPr>
                <w:color w:val="000000"/>
              </w:rPr>
              <w:t>CHF</w:t>
            </w:r>
          </w:p>
        </w:tc>
        <w:tc>
          <w:tcPr>
            <w:tcW w:w="1027" w:type="pct"/>
            <w:tcBorders>
              <w:top w:val="nil"/>
              <w:left w:val="nil"/>
              <w:bottom w:val="nil"/>
              <w:right w:val="nil"/>
            </w:tcBorders>
            <w:shd w:val="clear" w:color="auto" w:fill="auto"/>
            <w:noWrap/>
            <w:vAlign w:val="bottom"/>
            <w:hideMark/>
          </w:tcPr>
          <w:p w14:paraId="3D557771"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12D3EDF0" w14:textId="10E5FC25" w:rsidR="00B81CD4" w:rsidRPr="00B81CD4" w:rsidRDefault="00B81CD4" w:rsidP="00B81CD4">
            <w:pPr>
              <w:jc w:val="center"/>
              <w:rPr>
                <w:color w:val="000000"/>
              </w:rPr>
            </w:pPr>
            <w:r w:rsidRPr="00B81CD4">
              <w:rPr>
                <w:color w:val="000000"/>
              </w:rPr>
              <w:t>14.404</w:t>
            </w:r>
          </w:p>
        </w:tc>
        <w:tc>
          <w:tcPr>
            <w:tcW w:w="1056" w:type="pct"/>
            <w:tcBorders>
              <w:top w:val="nil"/>
              <w:left w:val="nil"/>
              <w:bottom w:val="nil"/>
              <w:right w:val="nil"/>
            </w:tcBorders>
            <w:shd w:val="clear" w:color="auto" w:fill="auto"/>
            <w:noWrap/>
            <w:vAlign w:val="bottom"/>
            <w:hideMark/>
          </w:tcPr>
          <w:p w14:paraId="675BD964" w14:textId="38479AB1" w:rsidR="00B81CD4" w:rsidRPr="00B81CD4" w:rsidRDefault="00B81CD4" w:rsidP="00B81CD4">
            <w:pPr>
              <w:jc w:val="center"/>
              <w:rPr>
                <w:color w:val="000000"/>
              </w:rPr>
            </w:pPr>
            <w:r w:rsidRPr="00B81CD4">
              <w:rPr>
                <w:color w:val="000000"/>
              </w:rPr>
              <w:t>-19.762</w:t>
            </w:r>
          </w:p>
        </w:tc>
        <w:tc>
          <w:tcPr>
            <w:tcW w:w="1045" w:type="pct"/>
            <w:tcBorders>
              <w:top w:val="nil"/>
              <w:left w:val="nil"/>
              <w:bottom w:val="nil"/>
              <w:right w:val="nil"/>
            </w:tcBorders>
            <w:shd w:val="clear" w:color="auto" w:fill="auto"/>
            <w:noWrap/>
            <w:vAlign w:val="bottom"/>
            <w:hideMark/>
          </w:tcPr>
          <w:p w14:paraId="49AFBCED" w14:textId="4375E1A8" w:rsidR="00B81CD4" w:rsidRPr="00B81CD4" w:rsidRDefault="00B81CD4" w:rsidP="00B81CD4">
            <w:pPr>
              <w:jc w:val="center"/>
              <w:rPr>
                <w:color w:val="000000"/>
              </w:rPr>
            </w:pPr>
            <w:r w:rsidRPr="00B81CD4">
              <w:rPr>
                <w:color w:val="000000"/>
              </w:rPr>
              <w:t>34.166</w:t>
            </w:r>
          </w:p>
        </w:tc>
      </w:tr>
      <w:tr w:rsidR="00B81CD4" w:rsidRPr="00F93D60" w14:paraId="1E704273" w14:textId="77777777" w:rsidTr="00B81CD4">
        <w:trPr>
          <w:trHeight w:val="320"/>
        </w:trPr>
        <w:tc>
          <w:tcPr>
            <w:tcW w:w="592" w:type="pct"/>
            <w:tcBorders>
              <w:top w:val="nil"/>
              <w:left w:val="nil"/>
              <w:bottom w:val="nil"/>
              <w:right w:val="nil"/>
            </w:tcBorders>
            <w:shd w:val="clear" w:color="auto" w:fill="auto"/>
            <w:noWrap/>
            <w:vAlign w:val="bottom"/>
            <w:hideMark/>
          </w:tcPr>
          <w:p w14:paraId="0565B8BA"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2A6C6BA6"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1C6A7C00" w14:textId="790EC4E1" w:rsidR="00B81CD4" w:rsidRPr="00B81CD4" w:rsidRDefault="00B81CD4" w:rsidP="00B81CD4">
            <w:pPr>
              <w:jc w:val="center"/>
              <w:rPr>
                <w:color w:val="000000"/>
              </w:rPr>
            </w:pPr>
            <w:r w:rsidRPr="00B81CD4">
              <w:rPr>
                <w:color w:val="000000"/>
              </w:rPr>
              <w:t>(8.853, 19.96)</w:t>
            </w:r>
          </w:p>
        </w:tc>
        <w:tc>
          <w:tcPr>
            <w:tcW w:w="1056" w:type="pct"/>
            <w:tcBorders>
              <w:top w:val="nil"/>
              <w:left w:val="nil"/>
              <w:bottom w:val="nil"/>
              <w:right w:val="nil"/>
            </w:tcBorders>
            <w:shd w:val="clear" w:color="auto" w:fill="auto"/>
            <w:noWrap/>
            <w:vAlign w:val="bottom"/>
            <w:hideMark/>
          </w:tcPr>
          <w:p w14:paraId="3C23C46C" w14:textId="1B349BFE" w:rsidR="00B81CD4" w:rsidRPr="00B81CD4" w:rsidRDefault="00B81CD4" w:rsidP="00B81CD4">
            <w:pPr>
              <w:jc w:val="center"/>
              <w:rPr>
                <w:color w:val="000000"/>
              </w:rPr>
            </w:pPr>
            <w:r w:rsidRPr="00B81CD4">
              <w:rPr>
                <w:color w:val="000000"/>
              </w:rPr>
              <w:t>(-22.53, -17)</w:t>
            </w:r>
          </w:p>
        </w:tc>
        <w:tc>
          <w:tcPr>
            <w:tcW w:w="1045" w:type="pct"/>
            <w:tcBorders>
              <w:top w:val="nil"/>
              <w:left w:val="nil"/>
              <w:bottom w:val="nil"/>
              <w:right w:val="nil"/>
            </w:tcBorders>
            <w:shd w:val="clear" w:color="auto" w:fill="auto"/>
            <w:noWrap/>
            <w:vAlign w:val="bottom"/>
            <w:hideMark/>
          </w:tcPr>
          <w:p w14:paraId="43333475" w14:textId="5C604BE5" w:rsidR="00B81CD4" w:rsidRPr="00B81CD4" w:rsidRDefault="00B81CD4" w:rsidP="00B81CD4">
            <w:pPr>
              <w:jc w:val="center"/>
              <w:rPr>
                <w:color w:val="000000"/>
              </w:rPr>
            </w:pPr>
            <w:r w:rsidRPr="00B81CD4">
              <w:rPr>
                <w:color w:val="000000"/>
              </w:rPr>
              <w:t>(25.85, 42.48)</w:t>
            </w:r>
          </w:p>
        </w:tc>
      </w:tr>
      <w:tr w:rsidR="00B81CD4" w:rsidRPr="00F93D60" w14:paraId="09725ED0" w14:textId="77777777" w:rsidTr="00B81CD4">
        <w:trPr>
          <w:trHeight w:val="320"/>
        </w:trPr>
        <w:tc>
          <w:tcPr>
            <w:tcW w:w="592" w:type="pct"/>
            <w:tcBorders>
              <w:top w:val="nil"/>
              <w:left w:val="nil"/>
              <w:bottom w:val="nil"/>
              <w:right w:val="nil"/>
            </w:tcBorders>
            <w:shd w:val="clear" w:color="auto" w:fill="auto"/>
            <w:noWrap/>
            <w:vAlign w:val="bottom"/>
            <w:hideMark/>
          </w:tcPr>
          <w:p w14:paraId="53B1F65D"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6D453DA7"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145B10C7" w14:textId="138338EE"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049F655C" w14:textId="24570535"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72001D56" w14:textId="04B69097" w:rsidR="00B81CD4" w:rsidRPr="00B81CD4" w:rsidRDefault="00B81CD4" w:rsidP="00B81CD4">
            <w:pPr>
              <w:jc w:val="center"/>
              <w:rPr>
                <w:color w:val="000000"/>
              </w:rPr>
            </w:pPr>
            <w:r w:rsidRPr="00B81CD4">
              <w:rPr>
                <w:color w:val="000000"/>
              </w:rPr>
              <w:t>&lt;0.01</w:t>
            </w:r>
          </w:p>
        </w:tc>
      </w:tr>
      <w:tr w:rsidR="00B81CD4" w:rsidRPr="00F93D60" w14:paraId="75425010" w14:textId="77777777" w:rsidTr="00B81CD4">
        <w:trPr>
          <w:trHeight w:val="320"/>
        </w:trPr>
        <w:tc>
          <w:tcPr>
            <w:tcW w:w="592" w:type="pct"/>
            <w:tcBorders>
              <w:top w:val="nil"/>
              <w:left w:val="nil"/>
              <w:bottom w:val="nil"/>
              <w:right w:val="nil"/>
            </w:tcBorders>
            <w:shd w:val="clear" w:color="auto" w:fill="auto"/>
            <w:noWrap/>
            <w:vAlign w:val="bottom"/>
            <w:hideMark/>
          </w:tcPr>
          <w:p w14:paraId="03ABFAB4" w14:textId="77777777" w:rsidR="00B81CD4" w:rsidRPr="00F93D60" w:rsidRDefault="00B81CD4" w:rsidP="00B81CD4">
            <w:pPr>
              <w:jc w:val="center"/>
              <w:rPr>
                <w:color w:val="000000"/>
              </w:rPr>
            </w:pPr>
            <w:r w:rsidRPr="00F93D60">
              <w:rPr>
                <w:color w:val="000000"/>
              </w:rPr>
              <w:t>DEM</w:t>
            </w:r>
          </w:p>
        </w:tc>
        <w:tc>
          <w:tcPr>
            <w:tcW w:w="1027" w:type="pct"/>
            <w:tcBorders>
              <w:top w:val="nil"/>
              <w:left w:val="nil"/>
              <w:bottom w:val="nil"/>
              <w:right w:val="nil"/>
            </w:tcBorders>
            <w:shd w:val="clear" w:color="auto" w:fill="auto"/>
            <w:noWrap/>
            <w:vAlign w:val="bottom"/>
            <w:hideMark/>
          </w:tcPr>
          <w:p w14:paraId="77BD7426"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3A1DCED1" w14:textId="22F10CD3" w:rsidR="00B81CD4" w:rsidRPr="00B81CD4" w:rsidRDefault="00B81CD4" w:rsidP="00B81CD4">
            <w:pPr>
              <w:jc w:val="center"/>
              <w:rPr>
                <w:color w:val="000000"/>
              </w:rPr>
            </w:pPr>
            <w:r w:rsidRPr="00B81CD4">
              <w:rPr>
                <w:color w:val="000000"/>
              </w:rPr>
              <w:t>26.119</w:t>
            </w:r>
          </w:p>
        </w:tc>
        <w:tc>
          <w:tcPr>
            <w:tcW w:w="1056" w:type="pct"/>
            <w:tcBorders>
              <w:top w:val="nil"/>
              <w:left w:val="nil"/>
              <w:bottom w:val="nil"/>
              <w:right w:val="nil"/>
            </w:tcBorders>
            <w:shd w:val="clear" w:color="auto" w:fill="auto"/>
            <w:noWrap/>
            <w:vAlign w:val="bottom"/>
            <w:hideMark/>
          </w:tcPr>
          <w:p w14:paraId="2493E8E4" w14:textId="6CE53B10" w:rsidR="00B81CD4" w:rsidRPr="00B81CD4" w:rsidRDefault="00B81CD4" w:rsidP="00B81CD4">
            <w:pPr>
              <w:jc w:val="center"/>
              <w:rPr>
                <w:color w:val="000000"/>
              </w:rPr>
            </w:pPr>
            <w:r w:rsidRPr="00B81CD4">
              <w:rPr>
                <w:color w:val="000000"/>
              </w:rPr>
              <w:t>-38.779</w:t>
            </w:r>
          </w:p>
        </w:tc>
        <w:tc>
          <w:tcPr>
            <w:tcW w:w="1045" w:type="pct"/>
            <w:tcBorders>
              <w:top w:val="nil"/>
              <w:left w:val="nil"/>
              <w:bottom w:val="nil"/>
              <w:right w:val="nil"/>
            </w:tcBorders>
            <w:shd w:val="clear" w:color="auto" w:fill="auto"/>
            <w:noWrap/>
            <w:vAlign w:val="bottom"/>
            <w:hideMark/>
          </w:tcPr>
          <w:p w14:paraId="595A38CF" w14:textId="7A4E0C75" w:rsidR="00B81CD4" w:rsidRPr="00B81CD4" w:rsidRDefault="00B81CD4" w:rsidP="00B81CD4">
            <w:pPr>
              <w:jc w:val="center"/>
              <w:rPr>
                <w:color w:val="000000"/>
              </w:rPr>
            </w:pPr>
            <w:r w:rsidRPr="00B81CD4">
              <w:rPr>
                <w:color w:val="000000"/>
              </w:rPr>
              <w:t>64.898</w:t>
            </w:r>
          </w:p>
        </w:tc>
      </w:tr>
      <w:tr w:rsidR="00B81CD4" w:rsidRPr="00F93D60" w14:paraId="6DD6EF89" w14:textId="77777777" w:rsidTr="00B81CD4">
        <w:trPr>
          <w:trHeight w:val="320"/>
        </w:trPr>
        <w:tc>
          <w:tcPr>
            <w:tcW w:w="592" w:type="pct"/>
            <w:tcBorders>
              <w:top w:val="nil"/>
              <w:left w:val="nil"/>
              <w:bottom w:val="nil"/>
              <w:right w:val="nil"/>
            </w:tcBorders>
            <w:shd w:val="clear" w:color="auto" w:fill="auto"/>
            <w:noWrap/>
            <w:vAlign w:val="bottom"/>
            <w:hideMark/>
          </w:tcPr>
          <w:p w14:paraId="0C06611D"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6BC84D34"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7E46C284" w14:textId="14094E2B" w:rsidR="00B81CD4" w:rsidRPr="00B81CD4" w:rsidRDefault="00B81CD4" w:rsidP="00B81CD4">
            <w:pPr>
              <w:jc w:val="center"/>
              <w:rPr>
                <w:color w:val="000000"/>
              </w:rPr>
            </w:pPr>
            <w:r w:rsidRPr="00B81CD4">
              <w:rPr>
                <w:color w:val="000000"/>
              </w:rPr>
              <w:t>(22.23, 30.01)</w:t>
            </w:r>
          </w:p>
        </w:tc>
        <w:tc>
          <w:tcPr>
            <w:tcW w:w="1056" w:type="pct"/>
            <w:tcBorders>
              <w:top w:val="nil"/>
              <w:left w:val="nil"/>
              <w:bottom w:val="nil"/>
              <w:right w:val="nil"/>
            </w:tcBorders>
            <w:shd w:val="clear" w:color="auto" w:fill="auto"/>
            <w:noWrap/>
            <w:vAlign w:val="bottom"/>
            <w:hideMark/>
          </w:tcPr>
          <w:p w14:paraId="7BA14141" w14:textId="13676B44" w:rsidR="00B81CD4" w:rsidRPr="00B81CD4" w:rsidRDefault="00B81CD4" w:rsidP="00B81CD4">
            <w:pPr>
              <w:jc w:val="center"/>
              <w:rPr>
                <w:color w:val="000000"/>
              </w:rPr>
            </w:pPr>
            <w:r w:rsidRPr="00B81CD4">
              <w:rPr>
                <w:color w:val="000000"/>
              </w:rPr>
              <w:t>(-39.72, -37.83)</w:t>
            </w:r>
          </w:p>
        </w:tc>
        <w:tc>
          <w:tcPr>
            <w:tcW w:w="1045" w:type="pct"/>
            <w:tcBorders>
              <w:top w:val="nil"/>
              <w:left w:val="nil"/>
              <w:bottom w:val="nil"/>
              <w:right w:val="nil"/>
            </w:tcBorders>
            <w:shd w:val="clear" w:color="auto" w:fill="auto"/>
            <w:noWrap/>
            <w:vAlign w:val="bottom"/>
            <w:hideMark/>
          </w:tcPr>
          <w:p w14:paraId="74514BD4" w14:textId="4696490B" w:rsidR="00B81CD4" w:rsidRPr="00B81CD4" w:rsidRDefault="00B81CD4" w:rsidP="00B81CD4">
            <w:pPr>
              <w:jc w:val="center"/>
              <w:rPr>
                <w:color w:val="000000"/>
              </w:rPr>
            </w:pPr>
            <w:r w:rsidRPr="00B81CD4">
              <w:rPr>
                <w:color w:val="000000"/>
              </w:rPr>
              <w:t>(60.10, 69.69)</w:t>
            </w:r>
          </w:p>
        </w:tc>
      </w:tr>
      <w:tr w:rsidR="00B81CD4" w:rsidRPr="00F93D60" w14:paraId="0702C14F" w14:textId="77777777" w:rsidTr="00B81CD4">
        <w:trPr>
          <w:trHeight w:val="320"/>
        </w:trPr>
        <w:tc>
          <w:tcPr>
            <w:tcW w:w="592" w:type="pct"/>
            <w:tcBorders>
              <w:top w:val="nil"/>
              <w:left w:val="nil"/>
              <w:bottom w:val="nil"/>
              <w:right w:val="nil"/>
            </w:tcBorders>
            <w:shd w:val="clear" w:color="auto" w:fill="auto"/>
            <w:noWrap/>
            <w:vAlign w:val="bottom"/>
            <w:hideMark/>
          </w:tcPr>
          <w:p w14:paraId="69B04DC8"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2BA4EAF7"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70D6E27D" w14:textId="6C0D0FF0"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7EBBD0AA" w14:textId="69C128A5"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06410252" w14:textId="0A2952EC" w:rsidR="00B81CD4" w:rsidRPr="00B81CD4" w:rsidRDefault="00B81CD4" w:rsidP="00B81CD4">
            <w:pPr>
              <w:jc w:val="center"/>
              <w:rPr>
                <w:color w:val="000000"/>
              </w:rPr>
            </w:pPr>
            <w:r w:rsidRPr="00B81CD4">
              <w:rPr>
                <w:color w:val="000000"/>
              </w:rPr>
              <w:t>&lt;0.01</w:t>
            </w:r>
          </w:p>
        </w:tc>
      </w:tr>
      <w:tr w:rsidR="00B81CD4" w:rsidRPr="00F93D60" w14:paraId="632EC295" w14:textId="77777777" w:rsidTr="00B81CD4">
        <w:trPr>
          <w:trHeight w:val="320"/>
        </w:trPr>
        <w:tc>
          <w:tcPr>
            <w:tcW w:w="592" w:type="pct"/>
            <w:tcBorders>
              <w:top w:val="nil"/>
              <w:left w:val="nil"/>
              <w:bottom w:val="nil"/>
              <w:right w:val="nil"/>
            </w:tcBorders>
            <w:shd w:val="clear" w:color="auto" w:fill="auto"/>
            <w:noWrap/>
            <w:vAlign w:val="bottom"/>
            <w:hideMark/>
          </w:tcPr>
          <w:p w14:paraId="0FBEAC0C" w14:textId="77777777" w:rsidR="00B81CD4" w:rsidRPr="00F93D60" w:rsidRDefault="00B81CD4" w:rsidP="00B81CD4">
            <w:pPr>
              <w:jc w:val="center"/>
              <w:rPr>
                <w:color w:val="000000"/>
              </w:rPr>
            </w:pPr>
            <w:r w:rsidRPr="00F93D60">
              <w:rPr>
                <w:color w:val="000000"/>
              </w:rPr>
              <w:t>FRF</w:t>
            </w:r>
          </w:p>
        </w:tc>
        <w:tc>
          <w:tcPr>
            <w:tcW w:w="1027" w:type="pct"/>
            <w:tcBorders>
              <w:top w:val="nil"/>
              <w:left w:val="nil"/>
              <w:bottom w:val="nil"/>
              <w:right w:val="nil"/>
            </w:tcBorders>
            <w:shd w:val="clear" w:color="auto" w:fill="auto"/>
            <w:noWrap/>
            <w:vAlign w:val="bottom"/>
            <w:hideMark/>
          </w:tcPr>
          <w:p w14:paraId="20DB129E"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0F65EB1A" w14:textId="488812BA" w:rsidR="00B81CD4" w:rsidRPr="00B81CD4" w:rsidRDefault="00B81CD4" w:rsidP="00B81CD4">
            <w:pPr>
              <w:jc w:val="center"/>
              <w:rPr>
                <w:color w:val="000000"/>
              </w:rPr>
            </w:pPr>
            <w:r w:rsidRPr="00B81CD4">
              <w:rPr>
                <w:color w:val="000000"/>
              </w:rPr>
              <w:t>-16.272</w:t>
            </w:r>
          </w:p>
        </w:tc>
        <w:tc>
          <w:tcPr>
            <w:tcW w:w="1056" w:type="pct"/>
            <w:tcBorders>
              <w:top w:val="nil"/>
              <w:left w:val="nil"/>
              <w:bottom w:val="nil"/>
              <w:right w:val="nil"/>
            </w:tcBorders>
            <w:shd w:val="clear" w:color="auto" w:fill="auto"/>
            <w:noWrap/>
            <w:vAlign w:val="bottom"/>
            <w:hideMark/>
          </w:tcPr>
          <w:p w14:paraId="53F904A8" w14:textId="5CA00C3E" w:rsidR="00B81CD4" w:rsidRPr="00B81CD4" w:rsidRDefault="00B81CD4" w:rsidP="00B81CD4">
            <w:pPr>
              <w:jc w:val="center"/>
              <w:rPr>
                <w:color w:val="000000"/>
              </w:rPr>
            </w:pPr>
            <w:r w:rsidRPr="00B81CD4">
              <w:rPr>
                <w:color w:val="000000"/>
              </w:rPr>
              <w:t>-24.221</w:t>
            </w:r>
          </w:p>
        </w:tc>
        <w:tc>
          <w:tcPr>
            <w:tcW w:w="1045" w:type="pct"/>
            <w:tcBorders>
              <w:top w:val="nil"/>
              <w:left w:val="nil"/>
              <w:bottom w:val="nil"/>
              <w:right w:val="nil"/>
            </w:tcBorders>
            <w:shd w:val="clear" w:color="auto" w:fill="auto"/>
            <w:noWrap/>
            <w:vAlign w:val="bottom"/>
            <w:hideMark/>
          </w:tcPr>
          <w:p w14:paraId="1334946D" w14:textId="15561B2E" w:rsidR="00B81CD4" w:rsidRPr="00B81CD4" w:rsidRDefault="00B81CD4" w:rsidP="00B81CD4">
            <w:pPr>
              <w:jc w:val="center"/>
              <w:rPr>
                <w:color w:val="000000"/>
              </w:rPr>
            </w:pPr>
            <w:r w:rsidRPr="00B81CD4">
              <w:rPr>
                <w:color w:val="000000"/>
              </w:rPr>
              <w:t>7.949</w:t>
            </w:r>
          </w:p>
        </w:tc>
      </w:tr>
      <w:tr w:rsidR="00B81CD4" w:rsidRPr="00F93D60" w14:paraId="418D4959" w14:textId="77777777" w:rsidTr="00B81CD4">
        <w:trPr>
          <w:trHeight w:val="320"/>
        </w:trPr>
        <w:tc>
          <w:tcPr>
            <w:tcW w:w="592" w:type="pct"/>
            <w:tcBorders>
              <w:top w:val="nil"/>
              <w:left w:val="nil"/>
              <w:bottom w:val="nil"/>
              <w:right w:val="nil"/>
            </w:tcBorders>
            <w:shd w:val="clear" w:color="auto" w:fill="auto"/>
            <w:noWrap/>
            <w:vAlign w:val="bottom"/>
            <w:hideMark/>
          </w:tcPr>
          <w:p w14:paraId="13EBB5AF"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54A5AF19"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733B3895" w14:textId="52663870" w:rsidR="00B81CD4" w:rsidRPr="00B81CD4" w:rsidRDefault="00B81CD4" w:rsidP="00B81CD4">
            <w:pPr>
              <w:jc w:val="center"/>
              <w:rPr>
                <w:color w:val="000000"/>
              </w:rPr>
            </w:pPr>
            <w:r w:rsidRPr="00B81CD4">
              <w:rPr>
                <w:color w:val="000000"/>
              </w:rPr>
              <w:t>(-21.33, -11.21)</w:t>
            </w:r>
          </w:p>
        </w:tc>
        <w:tc>
          <w:tcPr>
            <w:tcW w:w="1056" w:type="pct"/>
            <w:tcBorders>
              <w:top w:val="nil"/>
              <w:left w:val="nil"/>
              <w:bottom w:val="nil"/>
              <w:right w:val="nil"/>
            </w:tcBorders>
            <w:shd w:val="clear" w:color="auto" w:fill="auto"/>
            <w:noWrap/>
            <w:vAlign w:val="bottom"/>
            <w:hideMark/>
          </w:tcPr>
          <w:p w14:paraId="41F6988D" w14:textId="4DD56FD8" w:rsidR="00B81CD4" w:rsidRPr="00B81CD4" w:rsidRDefault="00B81CD4" w:rsidP="00B81CD4">
            <w:pPr>
              <w:jc w:val="center"/>
              <w:rPr>
                <w:color w:val="000000"/>
              </w:rPr>
            </w:pPr>
            <w:r w:rsidRPr="00B81CD4">
              <w:rPr>
                <w:color w:val="000000"/>
              </w:rPr>
              <w:t>(-29.12, -19.32)</w:t>
            </w:r>
          </w:p>
        </w:tc>
        <w:tc>
          <w:tcPr>
            <w:tcW w:w="1045" w:type="pct"/>
            <w:tcBorders>
              <w:top w:val="nil"/>
              <w:left w:val="nil"/>
              <w:bottom w:val="nil"/>
              <w:right w:val="nil"/>
            </w:tcBorders>
            <w:shd w:val="clear" w:color="auto" w:fill="auto"/>
            <w:noWrap/>
            <w:vAlign w:val="bottom"/>
            <w:hideMark/>
          </w:tcPr>
          <w:p w14:paraId="2C472CC5" w14:textId="2F439F8E" w:rsidR="00B81CD4" w:rsidRPr="00B81CD4" w:rsidRDefault="00B81CD4" w:rsidP="00B81CD4">
            <w:pPr>
              <w:jc w:val="center"/>
              <w:rPr>
                <w:color w:val="000000"/>
              </w:rPr>
            </w:pPr>
            <w:r w:rsidRPr="00B81CD4">
              <w:rPr>
                <w:color w:val="000000"/>
              </w:rPr>
              <w:t>(7.474, 8.425)</w:t>
            </w:r>
          </w:p>
        </w:tc>
      </w:tr>
      <w:tr w:rsidR="00B81CD4" w:rsidRPr="00F93D60" w14:paraId="6B64902D" w14:textId="77777777" w:rsidTr="00B81CD4">
        <w:trPr>
          <w:trHeight w:val="320"/>
        </w:trPr>
        <w:tc>
          <w:tcPr>
            <w:tcW w:w="592" w:type="pct"/>
            <w:tcBorders>
              <w:top w:val="nil"/>
              <w:left w:val="nil"/>
              <w:bottom w:val="nil"/>
              <w:right w:val="nil"/>
            </w:tcBorders>
            <w:shd w:val="clear" w:color="auto" w:fill="auto"/>
            <w:noWrap/>
            <w:vAlign w:val="bottom"/>
            <w:hideMark/>
          </w:tcPr>
          <w:p w14:paraId="6443B59E"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149B69E2"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2939C3C4" w14:textId="3154163A"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281806AE" w14:textId="5C9A11A3"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3CC4F7D6" w14:textId="22F5C245" w:rsidR="00B81CD4" w:rsidRPr="00B81CD4" w:rsidRDefault="00B81CD4" w:rsidP="00B81CD4">
            <w:pPr>
              <w:jc w:val="center"/>
              <w:rPr>
                <w:color w:val="000000"/>
              </w:rPr>
            </w:pPr>
            <w:r w:rsidRPr="00B81CD4">
              <w:rPr>
                <w:color w:val="000000"/>
              </w:rPr>
              <w:t>&lt;0.01</w:t>
            </w:r>
          </w:p>
        </w:tc>
      </w:tr>
      <w:tr w:rsidR="00B81CD4" w:rsidRPr="00F93D60" w14:paraId="7CD0A5DA" w14:textId="77777777" w:rsidTr="00B81CD4">
        <w:trPr>
          <w:trHeight w:val="320"/>
        </w:trPr>
        <w:tc>
          <w:tcPr>
            <w:tcW w:w="592" w:type="pct"/>
            <w:tcBorders>
              <w:top w:val="nil"/>
              <w:left w:val="nil"/>
              <w:bottom w:val="nil"/>
              <w:right w:val="nil"/>
            </w:tcBorders>
            <w:shd w:val="clear" w:color="auto" w:fill="auto"/>
            <w:noWrap/>
            <w:vAlign w:val="bottom"/>
            <w:hideMark/>
          </w:tcPr>
          <w:p w14:paraId="0BFBFA79" w14:textId="77777777" w:rsidR="00B81CD4" w:rsidRPr="00F93D60" w:rsidRDefault="00B81CD4" w:rsidP="00B81CD4">
            <w:pPr>
              <w:jc w:val="center"/>
              <w:rPr>
                <w:color w:val="000000"/>
              </w:rPr>
            </w:pPr>
            <w:r w:rsidRPr="00F93D60">
              <w:rPr>
                <w:color w:val="000000"/>
              </w:rPr>
              <w:t>GBP</w:t>
            </w:r>
          </w:p>
        </w:tc>
        <w:tc>
          <w:tcPr>
            <w:tcW w:w="1027" w:type="pct"/>
            <w:tcBorders>
              <w:top w:val="nil"/>
              <w:left w:val="nil"/>
              <w:bottom w:val="nil"/>
              <w:right w:val="nil"/>
            </w:tcBorders>
            <w:shd w:val="clear" w:color="auto" w:fill="auto"/>
            <w:noWrap/>
            <w:vAlign w:val="bottom"/>
            <w:hideMark/>
          </w:tcPr>
          <w:p w14:paraId="5CC4ABA1"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7FF917C0" w14:textId="0410E1C9" w:rsidR="00B81CD4" w:rsidRPr="00B81CD4" w:rsidRDefault="00B81CD4" w:rsidP="00B81CD4">
            <w:pPr>
              <w:jc w:val="center"/>
              <w:rPr>
                <w:color w:val="000000"/>
              </w:rPr>
            </w:pPr>
            <w:r w:rsidRPr="00B81CD4">
              <w:rPr>
                <w:color w:val="000000"/>
              </w:rPr>
              <w:t>19.307</w:t>
            </w:r>
          </w:p>
        </w:tc>
        <w:tc>
          <w:tcPr>
            <w:tcW w:w="1056" w:type="pct"/>
            <w:tcBorders>
              <w:top w:val="nil"/>
              <w:left w:val="nil"/>
              <w:bottom w:val="nil"/>
              <w:right w:val="nil"/>
            </w:tcBorders>
            <w:shd w:val="clear" w:color="auto" w:fill="auto"/>
            <w:noWrap/>
            <w:vAlign w:val="bottom"/>
            <w:hideMark/>
          </w:tcPr>
          <w:p w14:paraId="12111FE8" w14:textId="5C1802B8" w:rsidR="00B81CD4" w:rsidRPr="00B81CD4" w:rsidRDefault="00B81CD4" w:rsidP="00B81CD4">
            <w:pPr>
              <w:jc w:val="center"/>
              <w:rPr>
                <w:color w:val="000000"/>
              </w:rPr>
            </w:pPr>
            <w:r w:rsidRPr="00B81CD4">
              <w:rPr>
                <w:color w:val="000000"/>
              </w:rPr>
              <w:t>-15.646</w:t>
            </w:r>
          </w:p>
        </w:tc>
        <w:tc>
          <w:tcPr>
            <w:tcW w:w="1045" w:type="pct"/>
            <w:tcBorders>
              <w:top w:val="nil"/>
              <w:left w:val="nil"/>
              <w:bottom w:val="nil"/>
              <w:right w:val="nil"/>
            </w:tcBorders>
            <w:shd w:val="clear" w:color="auto" w:fill="auto"/>
            <w:noWrap/>
            <w:vAlign w:val="bottom"/>
            <w:hideMark/>
          </w:tcPr>
          <w:p w14:paraId="3601C433" w14:textId="02B2B0E7" w:rsidR="00B81CD4" w:rsidRPr="00B81CD4" w:rsidRDefault="00B81CD4" w:rsidP="00B81CD4">
            <w:pPr>
              <w:jc w:val="center"/>
              <w:rPr>
                <w:color w:val="000000"/>
              </w:rPr>
            </w:pPr>
            <w:r w:rsidRPr="00B81CD4">
              <w:rPr>
                <w:color w:val="000000"/>
              </w:rPr>
              <w:t>34.953</w:t>
            </w:r>
          </w:p>
        </w:tc>
      </w:tr>
      <w:tr w:rsidR="00B81CD4" w:rsidRPr="00F93D60" w14:paraId="3F5AA134" w14:textId="77777777" w:rsidTr="00B81CD4">
        <w:trPr>
          <w:trHeight w:val="320"/>
        </w:trPr>
        <w:tc>
          <w:tcPr>
            <w:tcW w:w="592" w:type="pct"/>
            <w:tcBorders>
              <w:top w:val="nil"/>
              <w:left w:val="nil"/>
              <w:bottom w:val="nil"/>
              <w:right w:val="nil"/>
            </w:tcBorders>
            <w:shd w:val="clear" w:color="auto" w:fill="auto"/>
            <w:noWrap/>
            <w:vAlign w:val="bottom"/>
            <w:hideMark/>
          </w:tcPr>
          <w:p w14:paraId="6B77876A"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6392EB03"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164EB586" w14:textId="58867448" w:rsidR="00B81CD4" w:rsidRPr="00B81CD4" w:rsidRDefault="00B81CD4" w:rsidP="00B81CD4">
            <w:pPr>
              <w:jc w:val="center"/>
              <w:rPr>
                <w:color w:val="000000"/>
              </w:rPr>
            </w:pPr>
            <w:r w:rsidRPr="00B81CD4">
              <w:rPr>
                <w:color w:val="000000"/>
              </w:rPr>
              <w:t>(18.27, 20.34)</w:t>
            </w:r>
          </w:p>
        </w:tc>
        <w:tc>
          <w:tcPr>
            <w:tcW w:w="1056" w:type="pct"/>
            <w:tcBorders>
              <w:top w:val="nil"/>
              <w:left w:val="nil"/>
              <w:bottom w:val="nil"/>
              <w:right w:val="nil"/>
            </w:tcBorders>
            <w:shd w:val="clear" w:color="auto" w:fill="auto"/>
            <w:noWrap/>
            <w:vAlign w:val="bottom"/>
            <w:hideMark/>
          </w:tcPr>
          <w:p w14:paraId="64968A94" w14:textId="49974C1F" w:rsidR="00B81CD4" w:rsidRPr="00B81CD4" w:rsidRDefault="00B81CD4" w:rsidP="00B81CD4">
            <w:pPr>
              <w:jc w:val="center"/>
              <w:rPr>
                <w:color w:val="000000"/>
              </w:rPr>
            </w:pPr>
            <w:r w:rsidRPr="00B81CD4">
              <w:rPr>
                <w:color w:val="000000"/>
              </w:rPr>
              <w:t>(-16.02, -15.27)</w:t>
            </w:r>
          </w:p>
        </w:tc>
        <w:tc>
          <w:tcPr>
            <w:tcW w:w="1045" w:type="pct"/>
            <w:tcBorders>
              <w:top w:val="nil"/>
              <w:left w:val="nil"/>
              <w:bottom w:val="nil"/>
              <w:right w:val="nil"/>
            </w:tcBorders>
            <w:shd w:val="clear" w:color="auto" w:fill="auto"/>
            <w:noWrap/>
            <w:vAlign w:val="bottom"/>
            <w:hideMark/>
          </w:tcPr>
          <w:p w14:paraId="7E4F32BE" w14:textId="3AB34905" w:rsidR="00B81CD4" w:rsidRPr="00B81CD4" w:rsidRDefault="00B81CD4" w:rsidP="00B81CD4">
            <w:pPr>
              <w:jc w:val="center"/>
              <w:rPr>
                <w:color w:val="000000"/>
              </w:rPr>
            </w:pPr>
            <w:r w:rsidRPr="00B81CD4">
              <w:rPr>
                <w:color w:val="000000"/>
              </w:rPr>
              <w:t>(33.75, 36.16)</w:t>
            </w:r>
          </w:p>
        </w:tc>
      </w:tr>
      <w:tr w:rsidR="00B81CD4" w:rsidRPr="00F93D60" w14:paraId="0A3DD4BE" w14:textId="77777777" w:rsidTr="00B81CD4">
        <w:trPr>
          <w:trHeight w:val="320"/>
        </w:trPr>
        <w:tc>
          <w:tcPr>
            <w:tcW w:w="592" w:type="pct"/>
            <w:tcBorders>
              <w:top w:val="nil"/>
              <w:left w:val="nil"/>
              <w:bottom w:val="nil"/>
              <w:right w:val="nil"/>
            </w:tcBorders>
            <w:shd w:val="clear" w:color="auto" w:fill="auto"/>
            <w:noWrap/>
            <w:vAlign w:val="bottom"/>
            <w:hideMark/>
          </w:tcPr>
          <w:p w14:paraId="12E71D3D"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47595C5D"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4A394642" w14:textId="5D6A90BB"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12493017" w14:textId="7EF8F205"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1CC69B3B" w14:textId="04A66864" w:rsidR="00B81CD4" w:rsidRPr="00B81CD4" w:rsidRDefault="00B81CD4" w:rsidP="00B81CD4">
            <w:pPr>
              <w:jc w:val="center"/>
              <w:rPr>
                <w:color w:val="000000"/>
              </w:rPr>
            </w:pPr>
            <w:r w:rsidRPr="00B81CD4">
              <w:rPr>
                <w:color w:val="000000"/>
              </w:rPr>
              <w:t>&lt;0.01</w:t>
            </w:r>
          </w:p>
        </w:tc>
      </w:tr>
      <w:tr w:rsidR="00B81CD4" w:rsidRPr="00F93D60" w14:paraId="6704D243" w14:textId="77777777" w:rsidTr="00B81CD4">
        <w:trPr>
          <w:trHeight w:val="320"/>
        </w:trPr>
        <w:tc>
          <w:tcPr>
            <w:tcW w:w="592" w:type="pct"/>
            <w:tcBorders>
              <w:top w:val="nil"/>
              <w:left w:val="nil"/>
              <w:bottom w:val="nil"/>
              <w:right w:val="nil"/>
            </w:tcBorders>
            <w:shd w:val="clear" w:color="auto" w:fill="auto"/>
            <w:noWrap/>
            <w:vAlign w:val="bottom"/>
            <w:hideMark/>
          </w:tcPr>
          <w:p w14:paraId="01173A3E" w14:textId="77777777" w:rsidR="00B81CD4" w:rsidRPr="00F93D60" w:rsidRDefault="00B81CD4" w:rsidP="00B81CD4">
            <w:pPr>
              <w:jc w:val="center"/>
              <w:rPr>
                <w:color w:val="000000"/>
              </w:rPr>
            </w:pPr>
            <w:r w:rsidRPr="00F93D60">
              <w:rPr>
                <w:color w:val="000000"/>
              </w:rPr>
              <w:t>ITL</w:t>
            </w:r>
          </w:p>
        </w:tc>
        <w:tc>
          <w:tcPr>
            <w:tcW w:w="1027" w:type="pct"/>
            <w:tcBorders>
              <w:top w:val="nil"/>
              <w:left w:val="nil"/>
              <w:bottom w:val="nil"/>
              <w:right w:val="nil"/>
            </w:tcBorders>
            <w:shd w:val="clear" w:color="auto" w:fill="auto"/>
            <w:noWrap/>
            <w:vAlign w:val="bottom"/>
            <w:hideMark/>
          </w:tcPr>
          <w:p w14:paraId="73221F5B"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7F19E728" w14:textId="29AC8B1F" w:rsidR="00B81CD4" w:rsidRPr="00B81CD4" w:rsidRDefault="00B81CD4" w:rsidP="00B81CD4">
            <w:pPr>
              <w:jc w:val="center"/>
              <w:rPr>
                <w:color w:val="000000"/>
              </w:rPr>
            </w:pPr>
            <w:r w:rsidRPr="00B81CD4">
              <w:rPr>
                <w:color w:val="000000"/>
              </w:rPr>
              <w:t>-63.467</w:t>
            </w:r>
          </w:p>
        </w:tc>
        <w:tc>
          <w:tcPr>
            <w:tcW w:w="1056" w:type="pct"/>
            <w:tcBorders>
              <w:top w:val="nil"/>
              <w:left w:val="nil"/>
              <w:bottom w:val="nil"/>
              <w:right w:val="nil"/>
            </w:tcBorders>
            <w:shd w:val="clear" w:color="auto" w:fill="auto"/>
            <w:noWrap/>
            <w:vAlign w:val="bottom"/>
            <w:hideMark/>
          </w:tcPr>
          <w:p w14:paraId="1FC5F413" w14:textId="5775531A" w:rsidR="00B81CD4" w:rsidRPr="00B81CD4" w:rsidRDefault="00B81CD4" w:rsidP="00B81CD4">
            <w:pPr>
              <w:jc w:val="center"/>
              <w:rPr>
                <w:color w:val="000000"/>
              </w:rPr>
            </w:pPr>
            <w:r w:rsidRPr="00B81CD4">
              <w:rPr>
                <w:color w:val="000000"/>
              </w:rPr>
              <w:t>-71.952</w:t>
            </w:r>
          </w:p>
        </w:tc>
        <w:tc>
          <w:tcPr>
            <w:tcW w:w="1045" w:type="pct"/>
            <w:tcBorders>
              <w:top w:val="nil"/>
              <w:left w:val="nil"/>
              <w:bottom w:val="nil"/>
              <w:right w:val="nil"/>
            </w:tcBorders>
            <w:shd w:val="clear" w:color="auto" w:fill="auto"/>
            <w:noWrap/>
            <w:vAlign w:val="bottom"/>
            <w:hideMark/>
          </w:tcPr>
          <w:p w14:paraId="08315133" w14:textId="245C3FA4" w:rsidR="00B81CD4" w:rsidRPr="00B81CD4" w:rsidRDefault="00B81CD4" w:rsidP="00B81CD4">
            <w:pPr>
              <w:jc w:val="center"/>
              <w:rPr>
                <w:color w:val="000000"/>
              </w:rPr>
            </w:pPr>
            <w:r w:rsidRPr="00B81CD4">
              <w:rPr>
                <w:color w:val="000000"/>
              </w:rPr>
              <w:t>8.485</w:t>
            </w:r>
          </w:p>
        </w:tc>
      </w:tr>
      <w:tr w:rsidR="00B81CD4" w:rsidRPr="00F93D60" w14:paraId="487F5A93" w14:textId="77777777" w:rsidTr="00B81CD4">
        <w:trPr>
          <w:trHeight w:val="320"/>
        </w:trPr>
        <w:tc>
          <w:tcPr>
            <w:tcW w:w="592" w:type="pct"/>
            <w:tcBorders>
              <w:top w:val="nil"/>
              <w:left w:val="nil"/>
              <w:bottom w:val="nil"/>
              <w:right w:val="nil"/>
            </w:tcBorders>
            <w:shd w:val="clear" w:color="auto" w:fill="auto"/>
            <w:noWrap/>
            <w:vAlign w:val="bottom"/>
            <w:hideMark/>
          </w:tcPr>
          <w:p w14:paraId="3F035225"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7D732E4E"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46C45082" w14:textId="2972DCFB" w:rsidR="00B81CD4" w:rsidRPr="00B81CD4" w:rsidRDefault="00B81CD4" w:rsidP="00B81CD4">
            <w:pPr>
              <w:jc w:val="center"/>
              <w:rPr>
                <w:color w:val="000000"/>
              </w:rPr>
            </w:pPr>
            <w:r w:rsidRPr="00B81CD4">
              <w:rPr>
                <w:color w:val="000000"/>
              </w:rPr>
              <w:t>(-73.19, -53.75)</w:t>
            </w:r>
          </w:p>
        </w:tc>
        <w:tc>
          <w:tcPr>
            <w:tcW w:w="1056" w:type="pct"/>
            <w:tcBorders>
              <w:top w:val="nil"/>
              <w:left w:val="nil"/>
              <w:bottom w:val="nil"/>
              <w:right w:val="nil"/>
            </w:tcBorders>
            <w:shd w:val="clear" w:color="auto" w:fill="auto"/>
            <w:noWrap/>
            <w:vAlign w:val="bottom"/>
            <w:hideMark/>
          </w:tcPr>
          <w:p w14:paraId="745173E6" w14:textId="74FB4D9C" w:rsidR="00B81CD4" w:rsidRPr="00B81CD4" w:rsidRDefault="00B81CD4" w:rsidP="00B81CD4">
            <w:pPr>
              <w:jc w:val="center"/>
              <w:rPr>
                <w:color w:val="000000"/>
              </w:rPr>
            </w:pPr>
            <w:r w:rsidRPr="00B81CD4">
              <w:rPr>
                <w:color w:val="000000"/>
              </w:rPr>
              <w:t>(-83.74, -60.16)</w:t>
            </w:r>
          </w:p>
        </w:tc>
        <w:tc>
          <w:tcPr>
            <w:tcW w:w="1045" w:type="pct"/>
            <w:tcBorders>
              <w:top w:val="nil"/>
              <w:left w:val="nil"/>
              <w:bottom w:val="nil"/>
              <w:right w:val="nil"/>
            </w:tcBorders>
            <w:shd w:val="clear" w:color="auto" w:fill="auto"/>
            <w:noWrap/>
            <w:vAlign w:val="bottom"/>
            <w:hideMark/>
          </w:tcPr>
          <w:p w14:paraId="73D8353D" w14:textId="32F00AFC" w:rsidR="00B81CD4" w:rsidRPr="00B81CD4" w:rsidRDefault="00B81CD4" w:rsidP="00B81CD4">
            <w:pPr>
              <w:jc w:val="center"/>
              <w:rPr>
                <w:color w:val="000000"/>
              </w:rPr>
            </w:pPr>
            <w:r w:rsidRPr="00B81CD4">
              <w:rPr>
                <w:color w:val="000000"/>
              </w:rPr>
              <w:t>(6.265, 10.71)</w:t>
            </w:r>
          </w:p>
        </w:tc>
      </w:tr>
      <w:tr w:rsidR="00B81CD4" w:rsidRPr="00F93D60" w14:paraId="14AAAB12" w14:textId="77777777" w:rsidTr="00B81CD4">
        <w:trPr>
          <w:trHeight w:val="320"/>
        </w:trPr>
        <w:tc>
          <w:tcPr>
            <w:tcW w:w="592" w:type="pct"/>
            <w:tcBorders>
              <w:top w:val="nil"/>
              <w:left w:val="nil"/>
              <w:bottom w:val="nil"/>
              <w:right w:val="nil"/>
            </w:tcBorders>
            <w:shd w:val="clear" w:color="auto" w:fill="auto"/>
            <w:noWrap/>
            <w:vAlign w:val="bottom"/>
            <w:hideMark/>
          </w:tcPr>
          <w:p w14:paraId="58C28527"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397B1B82"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42DB2B1C" w14:textId="2C72A175"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6D11A5B0" w14:textId="19E10EEF"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590E4CF1" w14:textId="1B03E604" w:rsidR="00B81CD4" w:rsidRPr="00B81CD4" w:rsidRDefault="00B81CD4" w:rsidP="00B81CD4">
            <w:pPr>
              <w:jc w:val="center"/>
              <w:rPr>
                <w:color w:val="000000"/>
              </w:rPr>
            </w:pPr>
            <w:r w:rsidRPr="00B81CD4">
              <w:rPr>
                <w:color w:val="000000"/>
              </w:rPr>
              <w:t>&lt;0.01</w:t>
            </w:r>
          </w:p>
        </w:tc>
      </w:tr>
      <w:tr w:rsidR="00B81CD4" w:rsidRPr="00F93D60" w14:paraId="7C1A2E05" w14:textId="77777777" w:rsidTr="00B81CD4">
        <w:trPr>
          <w:trHeight w:val="320"/>
        </w:trPr>
        <w:tc>
          <w:tcPr>
            <w:tcW w:w="592" w:type="pct"/>
            <w:tcBorders>
              <w:top w:val="nil"/>
              <w:left w:val="nil"/>
              <w:bottom w:val="nil"/>
              <w:right w:val="nil"/>
            </w:tcBorders>
            <w:shd w:val="clear" w:color="auto" w:fill="auto"/>
            <w:noWrap/>
            <w:vAlign w:val="bottom"/>
            <w:hideMark/>
          </w:tcPr>
          <w:p w14:paraId="72718C21" w14:textId="77777777" w:rsidR="00B81CD4" w:rsidRPr="00F93D60" w:rsidRDefault="00B81CD4" w:rsidP="00B81CD4">
            <w:pPr>
              <w:jc w:val="center"/>
              <w:rPr>
                <w:color w:val="000000"/>
              </w:rPr>
            </w:pPr>
            <w:r w:rsidRPr="00F93D60">
              <w:rPr>
                <w:color w:val="000000"/>
              </w:rPr>
              <w:t>JPY</w:t>
            </w:r>
          </w:p>
        </w:tc>
        <w:tc>
          <w:tcPr>
            <w:tcW w:w="1027" w:type="pct"/>
            <w:tcBorders>
              <w:top w:val="nil"/>
              <w:left w:val="nil"/>
              <w:bottom w:val="nil"/>
              <w:right w:val="nil"/>
            </w:tcBorders>
            <w:shd w:val="clear" w:color="auto" w:fill="auto"/>
            <w:noWrap/>
            <w:vAlign w:val="bottom"/>
            <w:hideMark/>
          </w:tcPr>
          <w:p w14:paraId="0919CFD8" w14:textId="77777777" w:rsidR="00B81CD4" w:rsidRPr="00F93D60" w:rsidRDefault="00B81CD4" w:rsidP="00B81CD4">
            <w:pPr>
              <w:jc w:val="center"/>
              <w:rPr>
                <w:color w:val="000000"/>
              </w:rPr>
            </w:pPr>
            <w:r w:rsidRPr="00F93D60">
              <w:rPr>
                <w:color w:val="000000"/>
              </w:rPr>
              <w:t>1979/06-2020/09</w:t>
            </w:r>
          </w:p>
        </w:tc>
        <w:tc>
          <w:tcPr>
            <w:tcW w:w="1280" w:type="pct"/>
            <w:tcBorders>
              <w:top w:val="nil"/>
              <w:left w:val="nil"/>
              <w:bottom w:val="nil"/>
              <w:right w:val="nil"/>
            </w:tcBorders>
            <w:shd w:val="clear" w:color="auto" w:fill="auto"/>
            <w:noWrap/>
            <w:vAlign w:val="bottom"/>
            <w:hideMark/>
          </w:tcPr>
          <w:p w14:paraId="3E473CB4" w14:textId="1CE7E312" w:rsidR="00B81CD4" w:rsidRPr="00B81CD4" w:rsidRDefault="00B81CD4" w:rsidP="00B81CD4">
            <w:pPr>
              <w:jc w:val="center"/>
              <w:rPr>
                <w:color w:val="000000"/>
              </w:rPr>
            </w:pPr>
            <w:r w:rsidRPr="00B81CD4">
              <w:rPr>
                <w:color w:val="000000"/>
              </w:rPr>
              <w:t>44.431</w:t>
            </w:r>
          </w:p>
        </w:tc>
        <w:tc>
          <w:tcPr>
            <w:tcW w:w="1056" w:type="pct"/>
            <w:tcBorders>
              <w:top w:val="nil"/>
              <w:left w:val="nil"/>
              <w:bottom w:val="nil"/>
              <w:right w:val="nil"/>
            </w:tcBorders>
            <w:shd w:val="clear" w:color="auto" w:fill="auto"/>
            <w:noWrap/>
            <w:vAlign w:val="bottom"/>
            <w:hideMark/>
          </w:tcPr>
          <w:p w14:paraId="4DF097D0" w14:textId="7BB3A5A3" w:rsidR="00B81CD4" w:rsidRPr="00B81CD4" w:rsidRDefault="00B81CD4" w:rsidP="00B81CD4">
            <w:pPr>
              <w:jc w:val="center"/>
              <w:rPr>
                <w:color w:val="000000"/>
              </w:rPr>
            </w:pPr>
            <w:r w:rsidRPr="00B81CD4">
              <w:rPr>
                <w:color w:val="000000"/>
              </w:rPr>
              <w:t>-27.279</w:t>
            </w:r>
          </w:p>
        </w:tc>
        <w:tc>
          <w:tcPr>
            <w:tcW w:w="1045" w:type="pct"/>
            <w:tcBorders>
              <w:top w:val="nil"/>
              <w:left w:val="nil"/>
              <w:bottom w:val="nil"/>
              <w:right w:val="nil"/>
            </w:tcBorders>
            <w:shd w:val="clear" w:color="auto" w:fill="auto"/>
            <w:noWrap/>
            <w:vAlign w:val="bottom"/>
            <w:hideMark/>
          </w:tcPr>
          <w:p w14:paraId="21FCD8E9" w14:textId="6181C376" w:rsidR="00B81CD4" w:rsidRPr="00B81CD4" w:rsidRDefault="00B81CD4" w:rsidP="00B81CD4">
            <w:pPr>
              <w:jc w:val="center"/>
              <w:rPr>
                <w:color w:val="000000"/>
              </w:rPr>
            </w:pPr>
            <w:r w:rsidRPr="00B81CD4">
              <w:rPr>
                <w:color w:val="000000"/>
              </w:rPr>
              <w:t>71.71</w:t>
            </w:r>
          </w:p>
        </w:tc>
      </w:tr>
      <w:tr w:rsidR="00B81CD4" w:rsidRPr="00F93D60" w14:paraId="13F289CA" w14:textId="77777777" w:rsidTr="00B81CD4">
        <w:trPr>
          <w:trHeight w:val="320"/>
        </w:trPr>
        <w:tc>
          <w:tcPr>
            <w:tcW w:w="592" w:type="pct"/>
            <w:tcBorders>
              <w:top w:val="nil"/>
              <w:left w:val="nil"/>
              <w:bottom w:val="nil"/>
              <w:right w:val="nil"/>
            </w:tcBorders>
            <w:shd w:val="clear" w:color="auto" w:fill="auto"/>
            <w:noWrap/>
            <w:vAlign w:val="bottom"/>
            <w:hideMark/>
          </w:tcPr>
          <w:p w14:paraId="13646BAF"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0E83C16A" w14:textId="77777777" w:rsidR="00B81CD4" w:rsidRPr="00F93D60" w:rsidRDefault="00B81CD4" w:rsidP="00B81CD4">
            <w:pPr>
              <w:jc w:val="center"/>
              <w:rPr>
                <w:color w:val="000000"/>
              </w:rPr>
            </w:pPr>
            <w:r w:rsidRPr="00F93D60">
              <w:rPr>
                <w:color w:val="000000"/>
              </w:rPr>
              <w:t>477</w:t>
            </w:r>
          </w:p>
        </w:tc>
        <w:tc>
          <w:tcPr>
            <w:tcW w:w="1280" w:type="pct"/>
            <w:tcBorders>
              <w:top w:val="nil"/>
              <w:left w:val="nil"/>
              <w:bottom w:val="nil"/>
              <w:right w:val="nil"/>
            </w:tcBorders>
            <w:shd w:val="clear" w:color="auto" w:fill="auto"/>
            <w:noWrap/>
            <w:vAlign w:val="bottom"/>
            <w:hideMark/>
          </w:tcPr>
          <w:p w14:paraId="6F9FB2C2" w14:textId="5959311E" w:rsidR="00B81CD4" w:rsidRPr="00B81CD4" w:rsidRDefault="00B81CD4" w:rsidP="00B81CD4">
            <w:pPr>
              <w:jc w:val="center"/>
              <w:rPr>
                <w:color w:val="000000"/>
              </w:rPr>
            </w:pPr>
            <w:r w:rsidRPr="00B81CD4">
              <w:rPr>
                <w:color w:val="000000"/>
              </w:rPr>
              <w:t>(43.41, 45.45)</w:t>
            </w:r>
          </w:p>
        </w:tc>
        <w:tc>
          <w:tcPr>
            <w:tcW w:w="1056" w:type="pct"/>
            <w:tcBorders>
              <w:top w:val="nil"/>
              <w:left w:val="nil"/>
              <w:bottom w:val="nil"/>
              <w:right w:val="nil"/>
            </w:tcBorders>
            <w:shd w:val="clear" w:color="auto" w:fill="auto"/>
            <w:noWrap/>
            <w:vAlign w:val="bottom"/>
            <w:hideMark/>
          </w:tcPr>
          <w:p w14:paraId="5C999F9B" w14:textId="1689097E" w:rsidR="00B81CD4" w:rsidRPr="00B81CD4" w:rsidRDefault="00B81CD4" w:rsidP="00B81CD4">
            <w:pPr>
              <w:jc w:val="center"/>
              <w:rPr>
                <w:color w:val="000000"/>
              </w:rPr>
            </w:pPr>
            <w:r w:rsidRPr="00B81CD4">
              <w:rPr>
                <w:color w:val="000000"/>
              </w:rPr>
              <w:t>(-28.54, -26.01)</w:t>
            </w:r>
          </w:p>
        </w:tc>
        <w:tc>
          <w:tcPr>
            <w:tcW w:w="1045" w:type="pct"/>
            <w:tcBorders>
              <w:top w:val="nil"/>
              <w:left w:val="nil"/>
              <w:bottom w:val="nil"/>
              <w:right w:val="nil"/>
            </w:tcBorders>
            <w:shd w:val="clear" w:color="auto" w:fill="auto"/>
            <w:noWrap/>
            <w:vAlign w:val="bottom"/>
            <w:hideMark/>
          </w:tcPr>
          <w:p w14:paraId="0C8CE324" w14:textId="3D34D508" w:rsidR="00B81CD4" w:rsidRPr="00B81CD4" w:rsidRDefault="00B81CD4" w:rsidP="00B81CD4">
            <w:pPr>
              <w:jc w:val="center"/>
              <w:rPr>
                <w:color w:val="000000"/>
              </w:rPr>
            </w:pPr>
            <w:r w:rsidRPr="00B81CD4">
              <w:rPr>
                <w:color w:val="000000"/>
              </w:rPr>
              <w:t>(69.46, 73.97)</w:t>
            </w:r>
          </w:p>
        </w:tc>
      </w:tr>
      <w:tr w:rsidR="00B81CD4" w:rsidRPr="00F93D60" w14:paraId="6AAEA138" w14:textId="77777777" w:rsidTr="00B81CD4">
        <w:trPr>
          <w:trHeight w:val="320"/>
        </w:trPr>
        <w:tc>
          <w:tcPr>
            <w:tcW w:w="592" w:type="pct"/>
            <w:tcBorders>
              <w:top w:val="nil"/>
              <w:left w:val="nil"/>
              <w:bottom w:val="nil"/>
              <w:right w:val="nil"/>
            </w:tcBorders>
            <w:shd w:val="clear" w:color="auto" w:fill="auto"/>
            <w:noWrap/>
            <w:vAlign w:val="bottom"/>
            <w:hideMark/>
          </w:tcPr>
          <w:p w14:paraId="5A9CB637"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49073FC9"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3626D9C3" w14:textId="7CFC4A42"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0B7CDC38" w14:textId="717095D7"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501903AB" w14:textId="08509F13" w:rsidR="00B81CD4" w:rsidRPr="00B81CD4" w:rsidRDefault="00B81CD4" w:rsidP="00B81CD4">
            <w:pPr>
              <w:jc w:val="center"/>
              <w:rPr>
                <w:color w:val="000000"/>
              </w:rPr>
            </w:pPr>
            <w:r w:rsidRPr="00B81CD4">
              <w:rPr>
                <w:color w:val="000000"/>
              </w:rPr>
              <w:t>&lt;0.01</w:t>
            </w:r>
          </w:p>
        </w:tc>
      </w:tr>
      <w:tr w:rsidR="00B81CD4" w:rsidRPr="00F93D60" w14:paraId="190BF1CA" w14:textId="77777777" w:rsidTr="00B81CD4">
        <w:trPr>
          <w:trHeight w:val="320"/>
        </w:trPr>
        <w:tc>
          <w:tcPr>
            <w:tcW w:w="592" w:type="pct"/>
            <w:tcBorders>
              <w:top w:val="nil"/>
              <w:left w:val="nil"/>
              <w:bottom w:val="nil"/>
              <w:right w:val="nil"/>
            </w:tcBorders>
            <w:shd w:val="clear" w:color="auto" w:fill="auto"/>
            <w:noWrap/>
            <w:vAlign w:val="bottom"/>
            <w:hideMark/>
          </w:tcPr>
          <w:p w14:paraId="486BC2FA" w14:textId="77777777" w:rsidR="00B81CD4" w:rsidRPr="00F93D60" w:rsidRDefault="00B81CD4" w:rsidP="00B81CD4">
            <w:pPr>
              <w:jc w:val="center"/>
              <w:rPr>
                <w:color w:val="000000"/>
              </w:rPr>
            </w:pPr>
            <w:r w:rsidRPr="00F93D60">
              <w:rPr>
                <w:color w:val="000000"/>
              </w:rPr>
              <w:t>NOK</w:t>
            </w:r>
          </w:p>
        </w:tc>
        <w:tc>
          <w:tcPr>
            <w:tcW w:w="1027" w:type="pct"/>
            <w:tcBorders>
              <w:top w:val="nil"/>
              <w:left w:val="nil"/>
              <w:bottom w:val="nil"/>
              <w:right w:val="nil"/>
            </w:tcBorders>
            <w:shd w:val="clear" w:color="auto" w:fill="auto"/>
            <w:noWrap/>
            <w:vAlign w:val="bottom"/>
            <w:hideMark/>
          </w:tcPr>
          <w:p w14:paraId="6923BE4B" w14:textId="77777777" w:rsidR="00B81CD4" w:rsidRPr="00F93D60" w:rsidRDefault="00B81CD4" w:rsidP="00B81CD4">
            <w:pPr>
              <w:jc w:val="center"/>
              <w:rPr>
                <w:color w:val="000000"/>
              </w:rPr>
            </w:pPr>
            <w:r w:rsidRPr="00F93D60">
              <w:rPr>
                <w:color w:val="000000"/>
              </w:rPr>
              <w:t>1986/01-2020/09</w:t>
            </w:r>
          </w:p>
        </w:tc>
        <w:tc>
          <w:tcPr>
            <w:tcW w:w="1280" w:type="pct"/>
            <w:tcBorders>
              <w:top w:val="nil"/>
              <w:left w:val="nil"/>
              <w:bottom w:val="nil"/>
              <w:right w:val="nil"/>
            </w:tcBorders>
            <w:shd w:val="clear" w:color="auto" w:fill="auto"/>
            <w:noWrap/>
            <w:vAlign w:val="bottom"/>
            <w:hideMark/>
          </w:tcPr>
          <w:p w14:paraId="1B483C68" w14:textId="6CCBA750" w:rsidR="00B81CD4" w:rsidRPr="00B81CD4" w:rsidRDefault="00B81CD4" w:rsidP="00B81CD4">
            <w:pPr>
              <w:jc w:val="center"/>
              <w:rPr>
                <w:color w:val="000000"/>
              </w:rPr>
            </w:pPr>
            <w:r w:rsidRPr="00B81CD4">
              <w:rPr>
                <w:color w:val="000000"/>
              </w:rPr>
              <w:t>9.248</w:t>
            </w:r>
          </w:p>
        </w:tc>
        <w:tc>
          <w:tcPr>
            <w:tcW w:w="1056" w:type="pct"/>
            <w:tcBorders>
              <w:top w:val="nil"/>
              <w:left w:val="nil"/>
              <w:bottom w:val="nil"/>
              <w:right w:val="nil"/>
            </w:tcBorders>
            <w:shd w:val="clear" w:color="auto" w:fill="auto"/>
            <w:noWrap/>
            <w:vAlign w:val="bottom"/>
            <w:hideMark/>
          </w:tcPr>
          <w:p w14:paraId="3D42309B" w14:textId="05188AD7" w:rsidR="00B81CD4" w:rsidRPr="00B81CD4" w:rsidRDefault="00B81CD4" w:rsidP="00B81CD4">
            <w:pPr>
              <w:jc w:val="center"/>
              <w:rPr>
                <w:color w:val="000000"/>
              </w:rPr>
            </w:pPr>
            <w:r w:rsidRPr="00B81CD4">
              <w:rPr>
                <w:color w:val="000000"/>
              </w:rPr>
              <w:t>-53.593</w:t>
            </w:r>
          </w:p>
        </w:tc>
        <w:tc>
          <w:tcPr>
            <w:tcW w:w="1045" w:type="pct"/>
            <w:tcBorders>
              <w:top w:val="nil"/>
              <w:left w:val="nil"/>
              <w:bottom w:val="nil"/>
              <w:right w:val="nil"/>
            </w:tcBorders>
            <w:shd w:val="clear" w:color="auto" w:fill="auto"/>
            <w:noWrap/>
            <w:vAlign w:val="bottom"/>
            <w:hideMark/>
          </w:tcPr>
          <w:p w14:paraId="2F4F8772" w14:textId="39350209" w:rsidR="00B81CD4" w:rsidRPr="00B81CD4" w:rsidRDefault="00B81CD4" w:rsidP="00B81CD4">
            <w:pPr>
              <w:jc w:val="center"/>
              <w:rPr>
                <w:color w:val="000000"/>
              </w:rPr>
            </w:pPr>
            <w:r w:rsidRPr="00B81CD4">
              <w:rPr>
                <w:color w:val="000000"/>
              </w:rPr>
              <w:t>62.841</w:t>
            </w:r>
          </w:p>
        </w:tc>
      </w:tr>
      <w:tr w:rsidR="00B81CD4" w:rsidRPr="00F93D60" w14:paraId="54EF7737" w14:textId="77777777" w:rsidTr="00B81CD4">
        <w:trPr>
          <w:trHeight w:val="320"/>
        </w:trPr>
        <w:tc>
          <w:tcPr>
            <w:tcW w:w="592" w:type="pct"/>
            <w:tcBorders>
              <w:top w:val="nil"/>
              <w:left w:val="nil"/>
              <w:bottom w:val="nil"/>
              <w:right w:val="nil"/>
            </w:tcBorders>
            <w:shd w:val="clear" w:color="auto" w:fill="auto"/>
            <w:noWrap/>
            <w:vAlign w:val="bottom"/>
            <w:hideMark/>
          </w:tcPr>
          <w:p w14:paraId="7A478FE5"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26684944" w14:textId="77777777" w:rsidR="00B81CD4" w:rsidRPr="00F93D60" w:rsidRDefault="00B81CD4" w:rsidP="00B81CD4">
            <w:pPr>
              <w:jc w:val="center"/>
              <w:rPr>
                <w:color w:val="000000"/>
              </w:rPr>
            </w:pPr>
            <w:r w:rsidRPr="00F93D60">
              <w:rPr>
                <w:color w:val="000000"/>
              </w:rPr>
              <w:t>410</w:t>
            </w:r>
          </w:p>
        </w:tc>
        <w:tc>
          <w:tcPr>
            <w:tcW w:w="1280" w:type="pct"/>
            <w:tcBorders>
              <w:top w:val="nil"/>
              <w:left w:val="nil"/>
              <w:bottom w:val="nil"/>
              <w:right w:val="nil"/>
            </w:tcBorders>
            <w:shd w:val="clear" w:color="auto" w:fill="auto"/>
            <w:noWrap/>
            <w:vAlign w:val="bottom"/>
            <w:hideMark/>
          </w:tcPr>
          <w:p w14:paraId="09CF7FF6" w14:textId="14041272" w:rsidR="00B81CD4" w:rsidRPr="00B81CD4" w:rsidRDefault="00B81CD4" w:rsidP="00B81CD4">
            <w:pPr>
              <w:jc w:val="center"/>
              <w:rPr>
                <w:color w:val="000000"/>
              </w:rPr>
            </w:pPr>
            <w:r w:rsidRPr="00B81CD4">
              <w:rPr>
                <w:color w:val="000000"/>
              </w:rPr>
              <w:t>(5.800, 12.70)</w:t>
            </w:r>
          </w:p>
        </w:tc>
        <w:tc>
          <w:tcPr>
            <w:tcW w:w="1056" w:type="pct"/>
            <w:tcBorders>
              <w:top w:val="nil"/>
              <w:left w:val="nil"/>
              <w:bottom w:val="nil"/>
              <w:right w:val="nil"/>
            </w:tcBorders>
            <w:shd w:val="clear" w:color="auto" w:fill="auto"/>
            <w:noWrap/>
            <w:vAlign w:val="bottom"/>
            <w:hideMark/>
          </w:tcPr>
          <w:p w14:paraId="786CB411" w14:textId="06C26B4A" w:rsidR="00B81CD4" w:rsidRPr="00B81CD4" w:rsidRDefault="00B81CD4" w:rsidP="00B81CD4">
            <w:pPr>
              <w:jc w:val="center"/>
              <w:rPr>
                <w:color w:val="000000"/>
              </w:rPr>
            </w:pPr>
            <w:r w:rsidRPr="00B81CD4">
              <w:rPr>
                <w:color w:val="000000"/>
              </w:rPr>
              <w:t>(-57.06, -50.12)</w:t>
            </w:r>
          </w:p>
        </w:tc>
        <w:tc>
          <w:tcPr>
            <w:tcW w:w="1045" w:type="pct"/>
            <w:tcBorders>
              <w:top w:val="nil"/>
              <w:left w:val="nil"/>
              <w:bottom w:val="nil"/>
              <w:right w:val="nil"/>
            </w:tcBorders>
            <w:shd w:val="clear" w:color="auto" w:fill="auto"/>
            <w:noWrap/>
            <w:vAlign w:val="bottom"/>
            <w:hideMark/>
          </w:tcPr>
          <w:p w14:paraId="7D44D6C0" w14:textId="272C426C" w:rsidR="00B81CD4" w:rsidRPr="00B81CD4" w:rsidRDefault="00B81CD4" w:rsidP="00B81CD4">
            <w:pPr>
              <w:jc w:val="center"/>
              <w:rPr>
                <w:color w:val="000000"/>
              </w:rPr>
            </w:pPr>
            <w:r w:rsidRPr="00B81CD4">
              <w:rPr>
                <w:color w:val="000000"/>
              </w:rPr>
              <w:t>(56.13, 69.55)</w:t>
            </w:r>
          </w:p>
        </w:tc>
      </w:tr>
      <w:tr w:rsidR="00B81CD4" w:rsidRPr="00F93D60" w14:paraId="5B40D028" w14:textId="77777777" w:rsidTr="00B81CD4">
        <w:trPr>
          <w:trHeight w:val="320"/>
        </w:trPr>
        <w:tc>
          <w:tcPr>
            <w:tcW w:w="592" w:type="pct"/>
            <w:tcBorders>
              <w:top w:val="nil"/>
              <w:left w:val="nil"/>
              <w:bottom w:val="nil"/>
              <w:right w:val="nil"/>
            </w:tcBorders>
            <w:shd w:val="clear" w:color="auto" w:fill="auto"/>
            <w:noWrap/>
            <w:vAlign w:val="bottom"/>
            <w:hideMark/>
          </w:tcPr>
          <w:p w14:paraId="01BD4F60"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569AD9E9" w14:textId="77777777" w:rsidR="00B81CD4" w:rsidRPr="00F93D60" w:rsidRDefault="00B81CD4" w:rsidP="00B81CD4">
            <w:pPr>
              <w:jc w:val="center"/>
              <w:rPr>
                <w:sz w:val="20"/>
                <w:szCs w:val="20"/>
              </w:rPr>
            </w:pPr>
          </w:p>
        </w:tc>
        <w:tc>
          <w:tcPr>
            <w:tcW w:w="1280" w:type="pct"/>
            <w:tcBorders>
              <w:top w:val="nil"/>
              <w:left w:val="nil"/>
              <w:bottom w:val="nil"/>
              <w:right w:val="nil"/>
            </w:tcBorders>
            <w:shd w:val="clear" w:color="auto" w:fill="auto"/>
            <w:noWrap/>
            <w:vAlign w:val="bottom"/>
            <w:hideMark/>
          </w:tcPr>
          <w:p w14:paraId="0DA696CB" w14:textId="6FF8C6BF" w:rsidR="00B81CD4" w:rsidRPr="00B81CD4" w:rsidRDefault="00B81CD4" w:rsidP="00B81CD4">
            <w:pPr>
              <w:jc w:val="center"/>
              <w:rPr>
                <w:color w:val="000000"/>
              </w:rPr>
            </w:pPr>
            <w:r w:rsidRPr="00B81CD4">
              <w:rPr>
                <w:color w:val="000000"/>
              </w:rPr>
              <w:t>&lt;0.01</w:t>
            </w:r>
          </w:p>
        </w:tc>
        <w:tc>
          <w:tcPr>
            <w:tcW w:w="1056" w:type="pct"/>
            <w:tcBorders>
              <w:top w:val="nil"/>
              <w:left w:val="nil"/>
              <w:bottom w:val="nil"/>
              <w:right w:val="nil"/>
            </w:tcBorders>
            <w:shd w:val="clear" w:color="auto" w:fill="auto"/>
            <w:noWrap/>
            <w:vAlign w:val="bottom"/>
            <w:hideMark/>
          </w:tcPr>
          <w:p w14:paraId="4AF39761" w14:textId="71419AEF" w:rsidR="00B81CD4" w:rsidRPr="00B81CD4" w:rsidRDefault="00B81CD4" w:rsidP="00B81CD4">
            <w:pPr>
              <w:jc w:val="center"/>
              <w:rPr>
                <w:color w:val="000000"/>
              </w:rPr>
            </w:pPr>
            <w:r w:rsidRPr="00B81CD4">
              <w:rPr>
                <w:color w:val="000000"/>
              </w:rPr>
              <w:t>&lt;0.01</w:t>
            </w:r>
          </w:p>
        </w:tc>
        <w:tc>
          <w:tcPr>
            <w:tcW w:w="1045" w:type="pct"/>
            <w:tcBorders>
              <w:top w:val="nil"/>
              <w:left w:val="nil"/>
              <w:bottom w:val="nil"/>
              <w:right w:val="nil"/>
            </w:tcBorders>
            <w:shd w:val="clear" w:color="auto" w:fill="auto"/>
            <w:noWrap/>
            <w:vAlign w:val="bottom"/>
            <w:hideMark/>
          </w:tcPr>
          <w:p w14:paraId="7E032F76" w14:textId="790FB739" w:rsidR="00B81CD4" w:rsidRPr="00B81CD4" w:rsidRDefault="00B81CD4" w:rsidP="00B81CD4">
            <w:pPr>
              <w:jc w:val="center"/>
              <w:rPr>
                <w:color w:val="000000"/>
              </w:rPr>
            </w:pPr>
            <w:r w:rsidRPr="00B81CD4">
              <w:rPr>
                <w:color w:val="000000"/>
              </w:rPr>
              <w:t>&lt;0.01</w:t>
            </w:r>
          </w:p>
        </w:tc>
      </w:tr>
      <w:tr w:rsidR="00B81CD4" w:rsidRPr="00F93D60" w14:paraId="781865D6" w14:textId="77777777" w:rsidTr="00B81CD4">
        <w:trPr>
          <w:trHeight w:val="320"/>
        </w:trPr>
        <w:tc>
          <w:tcPr>
            <w:tcW w:w="592" w:type="pct"/>
            <w:tcBorders>
              <w:top w:val="nil"/>
              <w:left w:val="nil"/>
              <w:bottom w:val="nil"/>
              <w:right w:val="nil"/>
            </w:tcBorders>
            <w:shd w:val="clear" w:color="auto" w:fill="auto"/>
            <w:noWrap/>
            <w:vAlign w:val="bottom"/>
            <w:hideMark/>
          </w:tcPr>
          <w:p w14:paraId="607E65F9" w14:textId="77777777" w:rsidR="00B81CD4" w:rsidRPr="00F93D60" w:rsidRDefault="00B81CD4" w:rsidP="00B81CD4">
            <w:pPr>
              <w:jc w:val="center"/>
              <w:rPr>
                <w:color w:val="000000"/>
              </w:rPr>
            </w:pPr>
            <w:r w:rsidRPr="00F93D60">
              <w:rPr>
                <w:color w:val="000000"/>
              </w:rPr>
              <w:t>SEK</w:t>
            </w:r>
          </w:p>
        </w:tc>
        <w:tc>
          <w:tcPr>
            <w:tcW w:w="1027" w:type="pct"/>
            <w:tcBorders>
              <w:top w:val="nil"/>
              <w:left w:val="nil"/>
              <w:bottom w:val="nil"/>
              <w:right w:val="nil"/>
            </w:tcBorders>
            <w:shd w:val="clear" w:color="auto" w:fill="auto"/>
            <w:noWrap/>
            <w:vAlign w:val="bottom"/>
            <w:hideMark/>
          </w:tcPr>
          <w:p w14:paraId="6C1ADA52" w14:textId="77777777" w:rsidR="00B81CD4" w:rsidRPr="00F93D60" w:rsidRDefault="00B81CD4" w:rsidP="00B81CD4">
            <w:pPr>
              <w:jc w:val="center"/>
              <w:rPr>
                <w:color w:val="000000"/>
              </w:rPr>
            </w:pPr>
            <w:r w:rsidRPr="00F93D60">
              <w:rPr>
                <w:color w:val="000000"/>
              </w:rPr>
              <w:t>1987/01-2020/09</w:t>
            </w:r>
          </w:p>
        </w:tc>
        <w:tc>
          <w:tcPr>
            <w:tcW w:w="1280" w:type="pct"/>
            <w:tcBorders>
              <w:top w:val="nil"/>
              <w:left w:val="nil"/>
              <w:bottom w:val="nil"/>
              <w:right w:val="nil"/>
            </w:tcBorders>
            <w:shd w:val="clear" w:color="auto" w:fill="auto"/>
            <w:noWrap/>
            <w:vAlign w:val="bottom"/>
            <w:hideMark/>
          </w:tcPr>
          <w:p w14:paraId="5D3665F6" w14:textId="5654FD5B" w:rsidR="00B81CD4" w:rsidRPr="00B81CD4" w:rsidRDefault="00B81CD4" w:rsidP="00B81CD4">
            <w:pPr>
              <w:jc w:val="center"/>
              <w:rPr>
                <w:color w:val="000000"/>
              </w:rPr>
            </w:pPr>
            <w:r w:rsidRPr="00B81CD4">
              <w:rPr>
                <w:color w:val="000000"/>
              </w:rPr>
              <w:t>-26.892</w:t>
            </w:r>
          </w:p>
        </w:tc>
        <w:tc>
          <w:tcPr>
            <w:tcW w:w="1056" w:type="pct"/>
            <w:tcBorders>
              <w:top w:val="nil"/>
              <w:left w:val="nil"/>
              <w:bottom w:val="nil"/>
              <w:right w:val="nil"/>
            </w:tcBorders>
            <w:shd w:val="clear" w:color="auto" w:fill="auto"/>
            <w:noWrap/>
            <w:vAlign w:val="bottom"/>
            <w:hideMark/>
          </w:tcPr>
          <w:p w14:paraId="0AF2770C" w14:textId="2BDF840F" w:rsidR="00B81CD4" w:rsidRPr="00B81CD4" w:rsidRDefault="00B81CD4" w:rsidP="00B81CD4">
            <w:pPr>
              <w:jc w:val="center"/>
              <w:rPr>
                <w:color w:val="000000"/>
              </w:rPr>
            </w:pPr>
            <w:r w:rsidRPr="00B81CD4">
              <w:rPr>
                <w:color w:val="000000"/>
              </w:rPr>
              <w:t>-41.168</w:t>
            </w:r>
          </w:p>
        </w:tc>
        <w:tc>
          <w:tcPr>
            <w:tcW w:w="1045" w:type="pct"/>
            <w:tcBorders>
              <w:top w:val="nil"/>
              <w:left w:val="nil"/>
              <w:bottom w:val="nil"/>
              <w:right w:val="nil"/>
            </w:tcBorders>
            <w:shd w:val="clear" w:color="auto" w:fill="auto"/>
            <w:noWrap/>
            <w:vAlign w:val="bottom"/>
            <w:hideMark/>
          </w:tcPr>
          <w:p w14:paraId="12CDB153" w14:textId="1B5D19AF" w:rsidR="00B81CD4" w:rsidRPr="00B81CD4" w:rsidRDefault="00B81CD4" w:rsidP="00B81CD4">
            <w:pPr>
              <w:jc w:val="center"/>
              <w:rPr>
                <w:color w:val="000000"/>
              </w:rPr>
            </w:pPr>
            <w:r w:rsidRPr="00B81CD4">
              <w:rPr>
                <w:color w:val="000000"/>
              </w:rPr>
              <w:t>14.277</w:t>
            </w:r>
          </w:p>
        </w:tc>
      </w:tr>
      <w:tr w:rsidR="00B81CD4" w:rsidRPr="00F93D60" w14:paraId="62F37076" w14:textId="77777777" w:rsidTr="00B81CD4">
        <w:trPr>
          <w:trHeight w:val="320"/>
        </w:trPr>
        <w:tc>
          <w:tcPr>
            <w:tcW w:w="592" w:type="pct"/>
            <w:tcBorders>
              <w:top w:val="nil"/>
              <w:left w:val="nil"/>
              <w:bottom w:val="nil"/>
              <w:right w:val="nil"/>
            </w:tcBorders>
            <w:shd w:val="clear" w:color="auto" w:fill="auto"/>
            <w:noWrap/>
            <w:vAlign w:val="bottom"/>
            <w:hideMark/>
          </w:tcPr>
          <w:p w14:paraId="5B07B4C8" w14:textId="77777777" w:rsidR="00B81CD4" w:rsidRPr="00F93D60" w:rsidRDefault="00B81CD4" w:rsidP="00B81CD4">
            <w:pPr>
              <w:jc w:val="center"/>
              <w:rPr>
                <w:color w:val="000000"/>
              </w:rPr>
            </w:pPr>
          </w:p>
        </w:tc>
        <w:tc>
          <w:tcPr>
            <w:tcW w:w="1027" w:type="pct"/>
            <w:tcBorders>
              <w:top w:val="nil"/>
              <w:left w:val="nil"/>
              <w:bottom w:val="nil"/>
              <w:right w:val="nil"/>
            </w:tcBorders>
            <w:shd w:val="clear" w:color="auto" w:fill="auto"/>
            <w:noWrap/>
            <w:vAlign w:val="bottom"/>
            <w:hideMark/>
          </w:tcPr>
          <w:p w14:paraId="51AF482D" w14:textId="77777777" w:rsidR="00B81CD4" w:rsidRPr="00F93D60" w:rsidRDefault="00B81CD4" w:rsidP="00B81CD4">
            <w:pPr>
              <w:jc w:val="center"/>
              <w:rPr>
                <w:color w:val="000000"/>
              </w:rPr>
            </w:pPr>
            <w:r w:rsidRPr="00F93D60">
              <w:rPr>
                <w:color w:val="000000"/>
              </w:rPr>
              <w:t>398</w:t>
            </w:r>
          </w:p>
        </w:tc>
        <w:tc>
          <w:tcPr>
            <w:tcW w:w="1280" w:type="pct"/>
            <w:tcBorders>
              <w:top w:val="nil"/>
              <w:left w:val="nil"/>
              <w:bottom w:val="nil"/>
              <w:right w:val="nil"/>
            </w:tcBorders>
            <w:shd w:val="clear" w:color="auto" w:fill="auto"/>
            <w:noWrap/>
            <w:vAlign w:val="bottom"/>
            <w:hideMark/>
          </w:tcPr>
          <w:p w14:paraId="4C70D94A" w14:textId="216F560C" w:rsidR="00B81CD4" w:rsidRPr="00B81CD4" w:rsidRDefault="00B81CD4" w:rsidP="00B81CD4">
            <w:pPr>
              <w:jc w:val="center"/>
              <w:rPr>
                <w:color w:val="000000"/>
              </w:rPr>
            </w:pPr>
            <w:r w:rsidRPr="00B81CD4">
              <w:rPr>
                <w:color w:val="000000"/>
              </w:rPr>
              <w:t>(-30.94, -22.84)</w:t>
            </w:r>
          </w:p>
        </w:tc>
        <w:tc>
          <w:tcPr>
            <w:tcW w:w="1056" w:type="pct"/>
            <w:tcBorders>
              <w:top w:val="nil"/>
              <w:left w:val="nil"/>
              <w:bottom w:val="nil"/>
              <w:right w:val="nil"/>
            </w:tcBorders>
            <w:shd w:val="clear" w:color="auto" w:fill="auto"/>
            <w:noWrap/>
            <w:vAlign w:val="bottom"/>
            <w:hideMark/>
          </w:tcPr>
          <w:p w14:paraId="204CB7CA" w14:textId="35EB2D1E" w:rsidR="00B81CD4" w:rsidRPr="00B81CD4" w:rsidRDefault="00B81CD4" w:rsidP="00B81CD4">
            <w:pPr>
              <w:jc w:val="center"/>
              <w:rPr>
                <w:color w:val="000000"/>
              </w:rPr>
            </w:pPr>
            <w:r w:rsidRPr="00B81CD4">
              <w:rPr>
                <w:color w:val="000000"/>
              </w:rPr>
              <w:t>(-50.73, -31.60)</w:t>
            </w:r>
          </w:p>
        </w:tc>
        <w:tc>
          <w:tcPr>
            <w:tcW w:w="1045" w:type="pct"/>
            <w:tcBorders>
              <w:top w:val="nil"/>
              <w:left w:val="nil"/>
              <w:bottom w:val="nil"/>
              <w:right w:val="nil"/>
            </w:tcBorders>
            <w:shd w:val="clear" w:color="auto" w:fill="auto"/>
            <w:noWrap/>
            <w:vAlign w:val="bottom"/>
            <w:hideMark/>
          </w:tcPr>
          <w:p w14:paraId="3A3373EF" w14:textId="0C59F1DA" w:rsidR="00B81CD4" w:rsidRPr="00B81CD4" w:rsidRDefault="00B81CD4" w:rsidP="00B81CD4">
            <w:pPr>
              <w:jc w:val="center"/>
              <w:rPr>
                <w:color w:val="000000"/>
              </w:rPr>
            </w:pPr>
            <w:r w:rsidRPr="00B81CD4">
              <w:rPr>
                <w:color w:val="000000"/>
              </w:rPr>
              <w:t>(0.888, 27.67)</w:t>
            </w:r>
          </w:p>
        </w:tc>
      </w:tr>
      <w:tr w:rsidR="00B81CD4" w:rsidRPr="00F93D60" w14:paraId="75F93F86" w14:textId="77777777" w:rsidTr="00B81CD4">
        <w:trPr>
          <w:trHeight w:val="320"/>
        </w:trPr>
        <w:tc>
          <w:tcPr>
            <w:tcW w:w="592" w:type="pct"/>
            <w:tcBorders>
              <w:top w:val="nil"/>
              <w:left w:val="nil"/>
              <w:bottom w:val="single" w:sz="4" w:space="0" w:color="auto"/>
              <w:right w:val="nil"/>
            </w:tcBorders>
            <w:shd w:val="clear" w:color="auto" w:fill="auto"/>
            <w:noWrap/>
            <w:vAlign w:val="bottom"/>
            <w:hideMark/>
          </w:tcPr>
          <w:p w14:paraId="302E5A80" w14:textId="77777777" w:rsidR="00B81CD4" w:rsidRPr="00F93D60" w:rsidRDefault="00B81CD4" w:rsidP="00B81CD4">
            <w:pPr>
              <w:jc w:val="center"/>
              <w:rPr>
                <w:color w:val="000000"/>
              </w:rPr>
            </w:pPr>
            <w:r w:rsidRPr="00F93D60">
              <w:rPr>
                <w:color w:val="000000"/>
              </w:rPr>
              <w:t> </w:t>
            </w:r>
          </w:p>
        </w:tc>
        <w:tc>
          <w:tcPr>
            <w:tcW w:w="1027" w:type="pct"/>
            <w:tcBorders>
              <w:top w:val="nil"/>
              <w:left w:val="nil"/>
              <w:bottom w:val="single" w:sz="4" w:space="0" w:color="auto"/>
              <w:right w:val="nil"/>
            </w:tcBorders>
            <w:shd w:val="clear" w:color="auto" w:fill="auto"/>
            <w:noWrap/>
            <w:vAlign w:val="bottom"/>
            <w:hideMark/>
          </w:tcPr>
          <w:p w14:paraId="7D52AF19" w14:textId="77777777" w:rsidR="00B81CD4" w:rsidRPr="00F93D60" w:rsidRDefault="00B81CD4" w:rsidP="00B81CD4">
            <w:pPr>
              <w:jc w:val="center"/>
              <w:rPr>
                <w:color w:val="000000"/>
              </w:rPr>
            </w:pPr>
            <w:r w:rsidRPr="00F93D60">
              <w:rPr>
                <w:color w:val="000000"/>
              </w:rPr>
              <w:t> </w:t>
            </w:r>
          </w:p>
        </w:tc>
        <w:tc>
          <w:tcPr>
            <w:tcW w:w="1280" w:type="pct"/>
            <w:tcBorders>
              <w:top w:val="nil"/>
              <w:left w:val="nil"/>
              <w:bottom w:val="single" w:sz="4" w:space="0" w:color="auto"/>
              <w:right w:val="nil"/>
            </w:tcBorders>
            <w:shd w:val="clear" w:color="auto" w:fill="auto"/>
            <w:noWrap/>
            <w:vAlign w:val="bottom"/>
            <w:hideMark/>
          </w:tcPr>
          <w:p w14:paraId="681440AD" w14:textId="21881B7C" w:rsidR="00B81CD4" w:rsidRPr="00B81CD4" w:rsidRDefault="00B81CD4" w:rsidP="00B81CD4">
            <w:pPr>
              <w:jc w:val="center"/>
              <w:rPr>
                <w:color w:val="000000"/>
              </w:rPr>
            </w:pPr>
            <w:r w:rsidRPr="00B81CD4">
              <w:rPr>
                <w:color w:val="000000"/>
              </w:rPr>
              <w:t>&lt;0.01</w:t>
            </w:r>
          </w:p>
        </w:tc>
        <w:tc>
          <w:tcPr>
            <w:tcW w:w="1056" w:type="pct"/>
            <w:tcBorders>
              <w:top w:val="nil"/>
              <w:left w:val="nil"/>
              <w:bottom w:val="single" w:sz="4" w:space="0" w:color="auto"/>
              <w:right w:val="nil"/>
            </w:tcBorders>
            <w:shd w:val="clear" w:color="auto" w:fill="auto"/>
            <w:noWrap/>
            <w:vAlign w:val="bottom"/>
            <w:hideMark/>
          </w:tcPr>
          <w:p w14:paraId="6C020A95" w14:textId="0EFA415B" w:rsidR="00B81CD4" w:rsidRPr="00B81CD4" w:rsidRDefault="00B81CD4" w:rsidP="00B81CD4">
            <w:pPr>
              <w:jc w:val="center"/>
              <w:rPr>
                <w:color w:val="000000"/>
              </w:rPr>
            </w:pPr>
            <w:r w:rsidRPr="00B81CD4">
              <w:rPr>
                <w:color w:val="000000"/>
              </w:rPr>
              <w:t>&lt;0.01</w:t>
            </w:r>
          </w:p>
        </w:tc>
        <w:tc>
          <w:tcPr>
            <w:tcW w:w="1045" w:type="pct"/>
            <w:tcBorders>
              <w:top w:val="nil"/>
              <w:left w:val="nil"/>
              <w:bottom w:val="single" w:sz="4" w:space="0" w:color="auto"/>
              <w:right w:val="nil"/>
            </w:tcBorders>
            <w:shd w:val="clear" w:color="auto" w:fill="auto"/>
            <w:noWrap/>
            <w:vAlign w:val="bottom"/>
            <w:hideMark/>
          </w:tcPr>
          <w:p w14:paraId="255CD8E3" w14:textId="5FE520F5" w:rsidR="00B81CD4" w:rsidRPr="00B81CD4" w:rsidRDefault="00B81CD4" w:rsidP="00B81CD4">
            <w:pPr>
              <w:jc w:val="center"/>
              <w:rPr>
                <w:color w:val="000000"/>
              </w:rPr>
            </w:pPr>
            <w:r w:rsidRPr="00B81CD4">
              <w:rPr>
                <w:color w:val="000000"/>
              </w:rPr>
              <w:t>0.0373</w:t>
            </w:r>
          </w:p>
        </w:tc>
      </w:tr>
    </w:tbl>
    <w:p w14:paraId="3381DCAA" w14:textId="6DCC6509" w:rsidR="001016E9" w:rsidRPr="00BC5E9B" w:rsidRDefault="001016E9" w:rsidP="001016E9">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oMath>
      <w:r w:rsidRPr="00BC5E9B">
        <w:rPr>
          <w:sz w:val="20"/>
          <w:szCs w:val="20"/>
        </w:rPr>
        <w:t xml:space="preserve">) from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η</m:t>
            </m:r>
          </m:e>
          <m:sub>
            <m:r>
              <w:rPr>
                <w:rFonts w:ascii="Cambria Math" w:hAnsi="Cambria Math"/>
                <w:sz w:val="20"/>
                <w:szCs w:val="20"/>
              </w:rPr>
              <m:t>L</m:t>
            </m:r>
          </m:sub>
          <m:sup>
            <m:r>
              <w:rPr>
                <w:rFonts w:ascii="Cambria Math" w:hAnsi="Cambria Math"/>
                <w:sz w:val="20"/>
                <w:szCs w:val="20"/>
              </w:rPr>
              <m:t>T</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(Transitory component column)</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η</m:t>
            </m:r>
          </m:e>
          <m:sub>
            <m:r>
              <w:rPr>
                <w:rFonts w:ascii="Cambria Math" w:hAnsi="Cambria Math"/>
                <w:sz w:val="20"/>
                <w:szCs w:val="20"/>
              </w:rPr>
              <m:t>L</m:t>
            </m:r>
          </m:sub>
          <m:sup>
            <m:r>
              <w:rPr>
                <w:rFonts w:ascii="Cambria Math" w:hAnsi="Cambria Math"/>
                <w:sz w:val="20"/>
                <w:szCs w:val="20"/>
              </w:rPr>
              <m:t>IP</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(UIP measure column)</w:t>
      </w:r>
      <w:r w:rsidRPr="00BC5E9B">
        <w:rPr>
          <w:sz w:val="20"/>
          <w:szCs w:val="20"/>
        </w:rPr>
        <w:t xml:space="preserve">, </w:t>
      </w:r>
      <w:r>
        <w:rPr>
          <w:sz w:val="20"/>
          <w:szCs w:val="20"/>
        </w:rPr>
        <w:t>and equation (12)</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(Difference column)</w:t>
      </w:r>
      <w:r w:rsidRPr="00BC5E9B">
        <w:rPr>
          <w:sz w:val="20"/>
          <w:szCs w:val="20"/>
        </w:rPr>
        <w:t xml:space="preserve">, 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 xml:space="preserve">French franc (FRF), British pound (GBP), Italian lira (ITL), Japanese yen (JPY), Norwegian krone (NOK) 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nonstationary </w:t>
      </w:r>
      <w:proofErr w:type="gramStart"/>
      <w:r>
        <w:rPr>
          <w:sz w:val="20"/>
          <w:szCs w:val="20"/>
        </w:rPr>
        <w:t>case, and</w:t>
      </w:r>
      <w:proofErr w:type="gramEnd"/>
      <w:r>
        <w:rPr>
          <w:sz w:val="20"/>
          <w:szCs w:val="20"/>
        </w:rPr>
        <w:t xml:space="preserve"> adopt the small-sample bias correction from West (2016), with which we did not encounter the ro</w:t>
      </w:r>
      <w:proofErr w:type="spellStart"/>
      <w:r>
        <w:rPr>
          <w:sz w:val="20"/>
          <w:szCs w:val="20"/>
        </w:rPr>
        <w:t>ot</w:t>
      </w:r>
      <w:proofErr w:type="spellEnd"/>
      <w:r>
        <w:rPr>
          <w:sz w:val="20"/>
          <w:szCs w:val="20"/>
        </w:rPr>
        <w:t xml:space="preserve">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w:t>
      </w:r>
      <w:r w:rsidRPr="00BC5E9B">
        <w:rPr>
          <w:sz w:val="20"/>
          <w:szCs w:val="20"/>
        </w:rPr>
        <w:lastRenderedPageBreak/>
        <w:t xml:space="preserve">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proofErr w:type="gramEnd"/>
      <w:r w:rsidRPr="00BC5E9B">
        <w:rPr>
          <w:sz w:val="20"/>
          <w:szCs w:val="20"/>
        </w:rPr>
        <w:t xml:space="preserve"> 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w:t>
      </w:r>
      <w:proofErr w:type="spellStart"/>
      <w:r w:rsidRPr="00BC5E9B">
        <w:rPr>
          <w:sz w:val="20"/>
          <w:szCs w:val="20"/>
        </w:rPr>
        <w:t>the</w:t>
      </w:r>
      <w:proofErr w:type="spellEnd"/>
      <w:r w:rsidRPr="00BC5E9B">
        <w:rPr>
          <w:sz w:val="20"/>
          <w:szCs w:val="20"/>
        </w:rPr>
        <w:t xml:space="preserv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η</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7606E752" w14:textId="77777777" w:rsidR="00B973F5" w:rsidRDefault="00B973F5" w:rsidP="00B973F5">
      <w:pPr>
        <w:jc w:val="center"/>
        <w:rPr>
          <w:iCs/>
          <w:color w:val="000000" w:themeColor="text1"/>
        </w:rPr>
      </w:pPr>
    </w:p>
    <w:p w14:paraId="01E52782" w14:textId="77777777" w:rsidR="00B973F5" w:rsidRDefault="00B973F5" w:rsidP="00B973F5">
      <w:pPr>
        <w:rPr>
          <w:color w:val="000000" w:themeColor="text1"/>
        </w:rPr>
      </w:pPr>
      <w:r>
        <w:rPr>
          <w:color w:val="000000" w:themeColor="text1"/>
        </w:rPr>
        <w:br w:type="page"/>
      </w:r>
    </w:p>
    <w:p w14:paraId="4F295D4C" w14:textId="77777777" w:rsidR="00B973F5" w:rsidRDefault="00B973F5" w:rsidP="00B973F5">
      <w:pPr>
        <w:jc w:val="center"/>
        <w:rPr>
          <w:color w:val="000000" w:themeColor="text1"/>
        </w:rPr>
      </w:pPr>
    </w:p>
    <w:p w14:paraId="00ED19DD" w14:textId="1602D264" w:rsidR="00B973F5" w:rsidRDefault="00B973F5" w:rsidP="00B973F5">
      <w:pPr>
        <w:jc w:val="center"/>
        <w:rPr>
          <w:color w:val="000000" w:themeColor="text1"/>
        </w:rPr>
      </w:pPr>
      <w:r>
        <w:rPr>
          <w:color w:val="000000" w:themeColor="text1"/>
        </w:rPr>
        <w:t xml:space="preserve">Table </w:t>
      </w:r>
      <w:r w:rsidR="00A2766B">
        <w:rPr>
          <w:color w:val="000000" w:themeColor="text1"/>
        </w:rPr>
        <w:t>S.</w:t>
      </w:r>
      <w:r>
        <w:rPr>
          <w:color w:val="000000" w:themeColor="text1"/>
        </w:rPr>
        <w:t>20</w:t>
      </w:r>
    </w:p>
    <w:p w14:paraId="2305D0F5" w14:textId="7D8B1F3B" w:rsidR="00B973F5" w:rsidRDefault="00B973F5" w:rsidP="00B973F5">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ZEqnNum285840  \* MERGEFORMAT </w:instrText>
      </w:r>
      <w:r>
        <w:rPr>
          <w:iCs/>
          <w:color w:val="000000" w:themeColor="text1"/>
        </w:rPr>
        <w:fldChar w:fldCharType="begin"/>
      </w:r>
      <w:r>
        <w:rPr>
          <w:iCs/>
          <w:color w:val="000000" w:themeColor="text1"/>
        </w:rPr>
        <w:instrText xml:space="preserve"> REF ZEqnNum285840 \* Charformat \! \* MERGEFORMAT </w:instrText>
      </w:r>
      <w:r>
        <w:rPr>
          <w:iCs/>
          <w:color w:val="000000" w:themeColor="text1"/>
        </w:rPr>
        <w:fldChar w:fldCharType="separate"/>
      </w:r>
      <w:r w:rsidRPr="00357251">
        <w:rPr>
          <w:iCs/>
          <w:color w:val="000000" w:themeColor="text1"/>
        </w:rPr>
        <w:instrText>(13)</w:instrText>
      </w:r>
      <w:r>
        <w:rPr>
          <w:iCs/>
          <w:color w:val="000000" w:themeColor="text1"/>
        </w:rPr>
        <w:fldChar w:fldCharType="end"/>
      </w:r>
      <w:r>
        <w:rPr>
          <w:iCs/>
          <w:color w:val="000000" w:themeColor="text1"/>
        </w:rPr>
        <w:fldChar w:fldCharType="end"/>
      </w:r>
      <w:r>
        <w:rPr>
          <w:iCs/>
          <w:color w:val="000000" w:themeColor="text1"/>
        </w:rPr>
        <w:t>, Full Sample for Each Currency</w:t>
      </w:r>
      <w:r w:rsidR="00085A93">
        <w:rPr>
          <w:color w:val="000000" w:themeColor="text1"/>
        </w:rPr>
        <w:t>, nonstationary case</w:t>
      </w:r>
    </w:p>
    <w:tbl>
      <w:tblPr>
        <w:tblW w:w="5000" w:type="pct"/>
        <w:tblLook w:val="04A0" w:firstRow="1" w:lastRow="0" w:firstColumn="1" w:lastColumn="0" w:noHBand="0" w:noVBand="1"/>
      </w:tblPr>
      <w:tblGrid>
        <w:gridCol w:w="1411"/>
        <w:gridCol w:w="2381"/>
        <w:gridCol w:w="844"/>
        <w:gridCol w:w="1498"/>
        <w:gridCol w:w="2110"/>
        <w:gridCol w:w="1116"/>
      </w:tblGrid>
      <w:tr w:rsidR="00D46B8C" w:rsidRPr="00A13691" w14:paraId="47E50839" w14:textId="77777777" w:rsidTr="00C13E61">
        <w:trPr>
          <w:trHeight w:val="320"/>
        </w:trPr>
        <w:tc>
          <w:tcPr>
            <w:tcW w:w="754" w:type="pct"/>
            <w:tcBorders>
              <w:top w:val="single" w:sz="4" w:space="0" w:color="auto"/>
              <w:left w:val="nil"/>
              <w:bottom w:val="single" w:sz="4" w:space="0" w:color="auto"/>
              <w:right w:val="nil"/>
            </w:tcBorders>
            <w:shd w:val="clear" w:color="auto" w:fill="auto"/>
            <w:noWrap/>
            <w:vAlign w:val="bottom"/>
            <w:hideMark/>
          </w:tcPr>
          <w:p w14:paraId="1DC8FEDB" w14:textId="77777777" w:rsidR="00D46B8C" w:rsidRPr="00A13691" w:rsidRDefault="00D46B8C" w:rsidP="00C13E61">
            <w:pPr>
              <w:jc w:val="center"/>
              <w:rPr>
                <w:color w:val="000000"/>
              </w:rPr>
            </w:pPr>
            <w:r w:rsidRPr="00A13691">
              <w:rPr>
                <w:color w:val="000000"/>
              </w:rPr>
              <w:t>Currency</w:t>
            </w:r>
          </w:p>
        </w:tc>
        <w:tc>
          <w:tcPr>
            <w:tcW w:w="1272" w:type="pct"/>
            <w:tcBorders>
              <w:top w:val="single" w:sz="4" w:space="0" w:color="auto"/>
              <w:left w:val="nil"/>
              <w:bottom w:val="single" w:sz="4" w:space="0" w:color="auto"/>
              <w:right w:val="nil"/>
            </w:tcBorders>
            <w:shd w:val="clear" w:color="auto" w:fill="auto"/>
            <w:noWrap/>
            <w:vAlign w:val="bottom"/>
            <w:hideMark/>
          </w:tcPr>
          <w:p w14:paraId="42E5CE55" w14:textId="51347957" w:rsidR="00D46B8C" w:rsidRPr="00A13691" w:rsidRDefault="007A260B" w:rsidP="00C13E61">
            <w:pPr>
              <w:jc w:val="center"/>
            </w:pPr>
            <w:r>
              <w:t>Time</w:t>
            </w:r>
          </w:p>
        </w:tc>
        <w:tc>
          <w:tcPr>
            <w:tcW w:w="451" w:type="pct"/>
            <w:tcBorders>
              <w:top w:val="single" w:sz="4" w:space="0" w:color="auto"/>
              <w:left w:val="nil"/>
              <w:bottom w:val="single" w:sz="4" w:space="0" w:color="auto"/>
              <w:right w:val="nil"/>
            </w:tcBorders>
            <w:shd w:val="clear" w:color="auto" w:fill="auto"/>
            <w:noWrap/>
            <w:vAlign w:val="bottom"/>
            <w:hideMark/>
          </w:tcPr>
          <w:p w14:paraId="05296441" w14:textId="77777777" w:rsidR="00D46B8C" w:rsidRPr="00A13691" w:rsidRDefault="00D46B8C" w:rsidP="00C13E61">
            <w:pPr>
              <w:jc w:val="center"/>
            </w:pPr>
            <w:r w:rsidRPr="00A13691">
              <w:rPr>
                <w:color w:val="000000"/>
              </w:rPr>
              <w:t>Obs</w:t>
            </w:r>
            <w:r w:rsidRPr="007C3F25">
              <w:rPr>
                <w:color w:val="000000"/>
              </w:rPr>
              <w:t>.</w:t>
            </w:r>
          </w:p>
        </w:tc>
        <w:tc>
          <w:tcPr>
            <w:tcW w:w="800" w:type="pct"/>
            <w:tcBorders>
              <w:top w:val="single" w:sz="4" w:space="0" w:color="auto"/>
              <w:left w:val="nil"/>
              <w:bottom w:val="single" w:sz="4" w:space="0" w:color="auto"/>
              <w:right w:val="nil"/>
            </w:tcBorders>
            <w:shd w:val="clear" w:color="auto" w:fill="auto"/>
            <w:noWrap/>
            <w:vAlign w:val="bottom"/>
            <w:hideMark/>
          </w:tcPr>
          <w:p w14:paraId="1FF7CF22" w14:textId="77777777" w:rsidR="00D46B8C" w:rsidRPr="00A13691" w:rsidRDefault="00D46B8C" w:rsidP="00C13E61">
            <w:pPr>
              <w:jc w:val="center"/>
              <w:rPr>
                <w:color w:val="000000"/>
              </w:rPr>
            </w:pPr>
            <w:proofErr w:type="spellStart"/>
            <w:r w:rsidRPr="00A13691">
              <w:rPr>
                <w:color w:val="000000"/>
              </w:rPr>
              <w:t>beta_T</w:t>
            </w:r>
            <w:proofErr w:type="spellEnd"/>
            <w:r w:rsidRPr="00A13691">
              <w:rPr>
                <w:color w:val="000000"/>
              </w:rPr>
              <w:t>-IP</w:t>
            </w:r>
          </w:p>
        </w:tc>
        <w:tc>
          <w:tcPr>
            <w:tcW w:w="1127" w:type="pct"/>
            <w:tcBorders>
              <w:top w:val="single" w:sz="4" w:space="0" w:color="auto"/>
              <w:left w:val="nil"/>
              <w:bottom w:val="single" w:sz="4" w:space="0" w:color="auto"/>
              <w:right w:val="nil"/>
            </w:tcBorders>
            <w:shd w:val="clear" w:color="auto" w:fill="auto"/>
            <w:noWrap/>
            <w:vAlign w:val="bottom"/>
            <w:hideMark/>
          </w:tcPr>
          <w:p w14:paraId="00D203B4" w14:textId="77777777" w:rsidR="00D46B8C" w:rsidRPr="00A13691" w:rsidRDefault="00D46B8C" w:rsidP="00C13E61">
            <w:pPr>
              <w:jc w:val="center"/>
              <w:rPr>
                <w:color w:val="000000"/>
              </w:rPr>
            </w:pPr>
            <w:r w:rsidRPr="00A13691">
              <w:rPr>
                <w:color w:val="000000"/>
              </w:rPr>
              <w:t>95% CI</w:t>
            </w:r>
          </w:p>
        </w:tc>
        <w:tc>
          <w:tcPr>
            <w:tcW w:w="596" w:type="pct"/>
            <w:tcBorders>
              <w:top w:val="single" w:sz="4" w:space="0" w:color="auto"/>
              <w:left w:val="nil"/>
              <w:bottom w:val="single" w:sz="4" w:space="0" w:color="auto"/>
              <w:right w:val="nil"/>
            </w:tcBorders>
            <w:shd w:val="clear" w:color="auto" w:fill="auto"/>
            <w:noWrap/>
            <w:vAlign w:val="bottom"/>
            <w:hideMark/>
          </w:tcPr>
          <w:p w14:paraId="13E4B449" w14:textId="77777777" w:rsidR="00D46B8C" w:rsidRPr="00A13691" w:rsidRDefault="00D46B8C" w:rsidP="00C13E61">
            <w:pPr>
              <w:jc w:val="center"/>
              <w:rPr>
                <w:color w:val="000000"/>
              </w:rPr>
            </w:pPr>
            <w:r w:rsidRPr="00A13691">
              <w:rPr>
                <w:color w:val="000000"/>
              </w:rPr>
              <w:t>p-</w:t>
            </w:r>
            <w:proofErr w:type="spellStart"/>
            <w:r w:rsidRPr="00A13691">
              <w:rPr>
                <w:color w:val="000000"/>
              </w:rPr>
              <w:t>val</w:t>
            </w:r>
            <w:proofErr w:type="spellEnd"/>
          </w:p>
        </w:tc>
      </w:tr>
      <w:tr w:rsidR="0068637A" w:rsidRPr="00A13691" w14:paraId="1604E642" w14:textId="77777777" w:rsidTr="00C13E61">
        <w:trPr>
          <w:trHeight w:val="320"/>
        </w:trPr>
        <w:tc>
          <w:tcPr>
            <w:tcW w:w="754" w:type="pct"/>
            <w:tcBorders>
              <w:top w:val="single" w:sz="4" w:space="0" w:color="auto"/>
              <w:left w:val="nil"/>
              <w:bottom w:val="nil"/>
              <w:right w:val="nil"/>
            </w:tcBorders>
            <w:shd w:val="clear" w:color="auto" w:fill="auto"/>
            <w:noWrap/>
            <w:vAlign w:val="bottom"/>
            <w:hideMark/>
          </w:tcPr>
          <w:p w14:paraId="38793E6C" w14:textId="77777777" w:rsidR="0068637A" w:rsidRPr="00A13691" w:rsidRDefault="0068637A" w:rsidP="0068637A">
            <w:pPr>
              <w:jc w:val="center"/>
              <w:rPr>
                <w:color w:val="000000"/>
              </w:rPr>
            </w:pPr>
            <w:r w:rsidRPr="00A13691">
              <w:rPr>
                <w:color w:val="000000"/>
              </w:rPr>
              <w:t>CAD</w:t>
            </w:r>
          </w:p>
        </w:tc>
        <w:tc>
          <w:tcPr>
            <w:tcW w:w="1272" w:type="pct"/>
            <w:tcBorders>
              <w:top w:val="single" w:sz="4" w:space="0" w:color="auto"/>
              <w:left w:val="nil"/>
              <w:bottom w:val="nil"/>
              <w:right w:val="nil"/>
            </w:tcBorders>
            <w:shd w:val="clear" w:color="auto" w:fill="auto"/>
            <w:noWrap/>
            <w:vAlign w:val="bottom"/>
            <w:hideMark/>
          </w:tcPr>
          <w:p w14:paraId="1E5C90F3" w14:textId="77777777" w:rsidR="0068637A" w:rsidRPr="00A13691" w:rsidRDefault="0068637A" w:rsidP="0068637A">
            <w:pPr>
              <w:jc w:val="center"/>
              <w:rPr>
                <w:color w:val="000000"/>
              </w:rPr>
            </w:pPr>
            <w:r w:rsidRPr="00A13691">
              <w:rPr>
                <w:color w:val="000000"/>
              </w:rPr>
              <w:t>1979/06-2020/09</w:t>
            </w:r>
          </w:p>
        </w:tc>
        <w:tc>
          <w:tcPr>
            <w:tcW w:w="451" w:type="pct"/>
            <w:tcBorders>
              <w:top w:val="single" w:sz="4" w:space="0" w:color="auto"/>
              <w:left w:val="nil"/>
              <w:bottom w:val="nil"/>
              <w:right w:val="nil"/>
            </w:tcBorders>
            <w:shd w:val="clear" w:color="auto" w:fill="auto"/>
            <w:noWrap/>
            <w:vAlign w:val="bottom"/>
            <w:hideMark/>
          </w:tcPr>
          <w:p w14:paraId="60317A57" w14:textId="77777777" w:rsidR="0068637A" w:rsidRPr="00A13691" w:rsidRDefault="0068637A" w:rsidP="0068637A">
            <w:pPr>
              <w:jc w:val="center"/>
              <w:rPr>
                <w:color w:val="000000"/>
              </w:rPr>
            </w:pPr>
            <w:r w:rsidRPr="00A13691">
              <w:rPr>
                <w:color w:val="000000"/>
              </w:rPr>
              <w:t>477</w:t>
            </w:r>
          </w:p>
        </w:tc>
        <w:tc>
          <w:tcPr>
            <w:tcW w:w="800" w:type="pct"/>
            <w:tcBorders>
              <w:top w:val="single" w:sz="4" w:space="0" w:color="auto"/>
              <w:left w:val="nil"/>
              <w:bottom w:val="nil"/>
              <w:right w:val="nil"/>
            </w:tcBorders>
            <w:shd w:val="clear" w:color="auto" w:fill="auto"/>
            <w:noWrap/>
            <w:vAlign w:val="bottom"/>
            <w:hideMark/>
          </w:tcPr>
          <w:p w14:paraId="652F410E" w14:textId="7B2E1E79" w:rsidR="0068637A" w:rsidRPr="00A13691" w:rsidRDefault="0068637A" w:rsidP="0068637A">
            <w:pPr>
              <w:jc w:val="center"/>
              <w:rPr>
                <w:color w:val="000000"/>
              </w:rPr>
            </w:pPr>
            <w:r w:rsidRPr="0068637A">
              <w:rPr>
                <w:color w:val="000000"/>
              </w:rPr>
              <w:t>2.162</w:t>
            </w:r>
          </w:p>
        </w:tc>
        <w:tc>
          <w:tcPr>
            <w:tcW w:w="1127" w:type="pct"/>
            <w:tcBorders>
              <w:top w:val="single" w:sz="4" w:space="0" w:color="auto"/>
              <w:left w:val="nil"/>
              <w:bottom w:val="nil"/>
              <w:right w:val="nil"/>
            </w:tcBorders>
            <w:shd w:val="clear" w:color="auto" w:fill="auto"/>
            <w:noWrap/>
            <w:vAlign w:val="bottom"/>
            <w:hideMark/>
          </w:tcPr>
          <w:p w14:paraId="60DFB40A" w14:textId="062C211C" w:rsidR="0068637A" w:rsidRPr="00A13691" w:rsidRDefault="0068637A" w:rsidP="0068637A">
            <w:pPr>
              <w:jc w:val="center"/>
              <w:rPr>
                <w:color w:val="000000"/>
              </w:rPr>
            </w:pPr>
            <w:r w:rsidRPr="0068637A">
              <w:rPr>
                <w:color w:val="000000"/>
              </w:rPr>
              <w:t>(1.950, 2.375)</w:t>
            </w:r>
          </w:p>
        </w:tc>
        <w:tc>
          <w:tcPr>
            <w:tcW w:w="596" w:type="pct"/>
            <w:tcBorders>
              <w:top w:val="single" w:sz="4" w:space="0" w:color="auto"/>
              <w:left w:val="nil"/>
              <w:bottom w:val="nil"/>
              <w:right w:val="nil"/>
            </w:tcBorders>
            <w:shd w:val="clear" w:color="auto" w:fill="auto"/>
            <w:noWrap/>
            <w:vAlign w:val="bottom"/>
            <w:hideMark/>
          </w:tcPr>
          <w:p w14:paraId="010ACA70" w14:textId="0054F472" w:rsidR="0068637A" w:rsidRPr="00A13691" w:rsidRDefault="0068637A" w:rsidP="0068637A">
            <w:pPr>
              <w:jc w:val="center"/>
              <w:rPr>
                <w:color w:val="000000"/>
              </w:rPr>
            </w:pPr>
            <w:r w:rsidRPr="0068637A">
              <w:rPr>
                <w:color w:val="000000"/>
              </w:rPr>
              <w:t>&lt;0.01</w:t>
            </w:r>
          </w:p>
        </w:tc>
      </w:tr>
      <w:tr w:rsidR="0068637A" w:rsidRPr="00A13691" w14:paraId="0F23DA73" w14:textId="77777777" w:rsidTr="00C13E61">
        <w:trPr>
          <w:trHeight w:val="320"/>
        </w:trPr>
        <w:tc>
          <w:tcPr>
            <w:tcW w:w="754" w:type="pct"/>
            <w:tcBorders>
              <w:top w:val="nil"/>
              <w:left w:val="nil"/>
              <w:bottom w:val="nil"/>
              <w:right w:val="nil"/>
            </w:tcBorders>
            <w:shd w:val="clear" w:color="auto" w:fill="auto"/>
            <w:noWrap/>
            <w:vAlign w:val="bottom"/>
            <w:hideMark/>
          </w:tcPr>
          <w:p w14:paraId="550234F6" w14:textId="77777777" w:rsidR="0068637A" w:rsidRPr="00A13691" w:rsidRDefault="0068637A" w:rsidP="0068637A">
            <w:pPr>
              <w:jc w:val="center"/>
              <w:rPr>
                <w:color w:val="000000"/>
              </w:rPr>
            </w:pPr>
            <w:r w:rsidRPr="00A13691">
              <w:rPr>
                <w:color w:val="000000"/>
              </w:rPr>
              <w:t>CHF</w:t>
            </w:r>
          </w:p>
        </w:tc>
        <w:tc>
          <w:tcPr>
            <w:tcW w:w="1272" w:type="pct"/>
            <w:tcBorders>
              <w:top w:val="nil"/>
              <w:left w:val="nil"/>
              <w:bottom w:val="nil"/>
              <w:right w:val="nil"/>
            </w:tcBorders>
            <w:shd w:val="clear" w:color="auto" w:fill="auto"/>
            <w:noWrap/>
            <w:vAlign w:val="bottom"/>
            <w:hideMark/>
          </w:tcPr>
          <w:p w14:paraId="50B6B58B" w14:textId="77777777" w:rsidR="0068637A" w:rsidRPr="00A13691" w:rsidRDefault="0068637A" w:rsidP="0068637A">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C5F7482" w14:textId="77777777" w:rsidR="0068637A" w:rsidRPr="00A13691" w:rsidRDefault="0068637A" w:rsidP="0068637A">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45055EFE" w14:textId="644C5DBF" w:rsidR="0068637A" w:rsidRPr="00A13691" w:rsidRDefault="0068637A" w:rsidP="0068637A">
            <w:pPr>
              <w:jc w:val="center"/>
              <w:rPr>
                <w:color w:val="000000"/>
              </w:rPr>
            </w:pPr>
            <w:r w:rsidRPr="0068637A">
              <w:rPr>
                <w:color w:val="000000"/>
              </w:rPr>
              <w:t>7.946</w:t>
            </w:r>
          </w:p>
        </w:tc>
        <w:tc>
          <w:tcPr>
            <w:tcW w:w="1127" w:type="pct"/>
            <w:tcBorders>
              <w:top w:val="nil"/>
              <w:left w:val="nil"/>
              <w:bottom w:val="nil"/>
              <w:right w:val="nil"/>
            </w:tcBorders>
            <w:shd w:val="clear" w:color="auto" w:fill="auto"/>
            <w:noWrap/>
            <w:vAlign w:val="bottom"/>
            <w:hideMark/>
          </w:tcPr>
          <w:p w14:paraId="7A19FFDA" w14:textId="267528D4" w:rsidR="0068637A" w:rsidRPr="00A13691" w:rsidRDefault="0068637A" w:rsidP="0068637A">
            <w:pPr>
              <w:jc w:val="center"/>
              <w:rPr>
                <w:color w:val="000000"/>
              </w:rPr>
            </w:pPr>
            <w:r w:rsidRPr="0068637A">
              <w:rPr>
                <w:color w:val="000000"/>
              </w:rPr>
              <w:t>(7.215, 8.677)</w:t>
            </w:r>
          </w:p>
        </w:tc>
        <w:tc>
          <w:tcPr>
            <w:tcW w:w="596" w:type="pct"/>
            <w:tcBorders>
              <w:top w:val="nil"/>
              <w:left w:val="nil"/>
              <w:bottom w:val="nil"/>
              <w:right w:val="nil"/>
            </w:tcBorders>
            <w:shd w:val="clear" w:color="auto" w:fill="auto"/>
            <w:noWrap/>
            <w:vAlign w:val="bottom"/>
            <w:hideMark/>
          </w:tcPr>
          <w:p w14:paraId="52793645" w14:textId="1F2B15F6" w:rsidR="0068637A" w:rsidRPr="00A13691" w:rsidRDefault="0068637A" w:rsidP="0068637A">
            <w:pPr>
              <w:jc w:val="center"/>
              <w:rPr>
                <w:color w:val="000000"/>
              </w:rPr>
            </w:pPr>
            <w:r w:rsidRPr="0068637A">
              <w:rPr>
                <w:color w:val="000000"/>
              </w:rPr>
              <w:t>&lt;0.01</w:t>
            </w:r>
          </w:p>
        </w:tc>
      </w:tr>
      <w:tr w:rsidR="0068637A" w:rsidRPr="00A13691" w14:paraId="708627EA" w14:textId="77777777" w:rsidTr="00C13E61">
        <w:trPr>
          <w:trHeight w:val="320"/>
        </w:trPr>
        <w:tc>
          <w:tcPr>
            <w:tcW w:w="754" w:type="pct"/>
            <w:tcBorders>
              <w:top w:val="nil"/>
              <w:left w:val="nil"/>
              <w:bottom w:val="nil"/>
              <w:right w:val="nil"/>
            </w:tcBorders>
            <w:shd w:val="clear" w:color="auto" w:fill="auto"/>
            <w:noWrap/>
            <w:vAlign w:val="bottom"/>
            <w:hideMark/>
          </w:tcPr>
          <w:p w14:paraId="6D801809" w14:textId="77777777" w:rsidR="0068637A" w:rsidRPr="00A13691" w:rsidRDefault="0068637A" w:rsidP="0068637A">
            <w:pPr>
              <w:jc w:val="center"/>
              <w:rPr>
                <w:color w:val="000000"/>
              </w:rPr>
            </w:pPr>
            <w:r w:rsidRPr="00A13691">
              <w:rPr>
                <w:color w:val="000000"/>
              </w:rPr>
              <w:t>DEM</w:t>
            </w:r>
          </w:p>
        </w:tc>
        <w:tc>
          <w:tcPr>
            <w:tcW w:w="1272" w:type="pct"/>
            <w:tcBorders>
              <w:top w:val="nil"/>
              <w:left w:val="nil"/>
              <w:bottom w:val="nil"/>
              <w:right w:val="nil"/>
            </w:tcBorders>
            <w:shd w:val="clear" w:color="auto" w:fill="auto"/>
            <w:noWrap/>
            <w:vAlign w:val="bottom"/>
            <w:hideMark/>
          </w:tcPr>
          <w:p w14:paraId="6626FC31" w14:textId="77777777" w:rsidR="0068637A" w:rsidRPr="00A13691" w:rsidRDefault="0068637A" w:rsidP="0068637A">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0A5C570" w14:textId="77777777" w:rsidR="0068637A" w:rsidRPr="00A13691" w:rsidRDefault="0068637A" w:rsidP="0068637A">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729400CC" w14:textId="4CC2DC08" w:rsidR="0068637A" w:rsidRPr="00A13691" w:rsidRDefault="0068637A" w:rsidP="0068637A">
            <w:pPr>
              <w:jc w:val="center"/>
              <w:rPr>
                <w:color w:val="000000"/>
              </w:rPr>
            </w:pPr>
            <w:r w:rsidRPr="0068637A">
              <w:rPr>
                <w:color w:val="000000"/>
              </w:rPr>
              <w:t>8.915</w:t>
            </w:r>
          </w:p>
        </w:tc>
        <w:tc>
          <w:tcPr>
            <w:tcW w:w="1127" w:type="pct"/>
            <w:tcBorders>
              <w:top w:val="nil"/>
              <w:left w:val="nil"/>
              <w:bottom w:val="nil"/>
              <w:right w:val="nil"/>
            </w:tcBorders>
            <w:shd w:val="clear" w:color="auto" w:fill="auto"/>
            <w:noWrap/>
            <w:vAlign w:val="bottom"/>
            <w:hideMark/>
          </w:tcPr>
          <w:p w14:paraId="32EF8B45" w14:textId="4D4528BA" w:rsidR="0068637A" w:rsidRPr="00A13691" w:rsidRDefault="0068637A" w:rsidP="0068637A">
            <w:pPr>
              <w:jc w:val="center"/>
              <w:rPr>
                <w:color w:val="000000"/>
              </w:rPr>
            </w:pPr>
            <w:r w:rsidRPr="0068637A">
              <w:rPr>
                <w:color w:val="000000"/>
              </w:rPr>
              <w:t>(7.846, 9.985)</w:t>
            </w:r>
          </w:p>
        </w:tc>
        <w:tc>
          <w:tcPr>
            <w:tcW w:w="596" w:type="pct"/>
            <w:tcBorders>
              <w:top w:val="nil"/>
              <w:left w:val="nil"/>
              <w:bottom w:val="nil"/>
              <w:right w:val="nil"/>
            </w:tcBorders>
            <w:shd w:val="clear" w:color="auto" w:fill="auto"/>
            <w:noWrap/>
            <w:vAlign w:val="bottom"/>
            <w:hideMark/>
          </w:tcPr>
          <w:p w14:paraId="2ABEB082" w14:textId="16F5A206" w:rsidR="0068637A" w:rsidRPr="00A13691" w:rsidRDefault="0068637A" w:rsidP="0068637A">
            <w:pPr>
              <w:jc w:val="center"/>
              <w:rPr>
                <w:color w:val="000000"/>
              </w:rPr>
            </w:pPr>
            <w:r w:rsidRPr="0068637A">
              <w:rPr>
                <w:color w:val="000000"/>
              </w:rPr>
              <w:t>&lt;0.01</w:t>
            </w:r>
          </w:p>
        </w:tc>
      </w:tr>
      <w:tr w:rsidR="0068637A" w:rsidRPr="00A13691" w14:paraId="7F58969E" w14:textId="77777777" w:rsidTr="00C13E61">
        <w:trPr>
          <w:trHeight w:val="320"/>
        </w:trPr>
        <w:tc>
          <w:tcPr>
            <w:tcW w:w="754" w:type="pct"/>
            <w:tcBorders>
              <w:top w:val="nil"/>
              <w:left w:val="nil"/>
              <w:bottom w:val="nil"/>
              <w:right w:val="nil"/>
            </w:tcBorders>
            <w:shd w:val="clear" w:color="auto" w:fill="auto"/>
            <w:noWrap/>
            <w:vAlign w:val="bottom"/>
            <w:hideMark/>
          </w:tcPr>
          <w:p w14:paraId="65B64127" w14:textId="77777777" w:rsidR="0068637A" w:rsidRPr="00A13691" w:rsidRDefault="0068637A" w:rsidP="0068637A">
            <w:pPr>
              <w:jc w:val="center"/>
              <w:rPr>
                <w:color w:val="000000"/>
              </w:rPr>
            </w:pPr>
            <w:r w:rsidRPr="00A13691">
              <w:rPr>
                <w:color w:val="000000"/>
              </w:rPr>
              <w:t>FRF</w:t>
            </w:r>
          </w:p>
        </w:tc>
        <w:tc>
          <w:tcPr>
            <w:tcW w:w="1272" w:type="pct"/>
            <w:tcBorders>
              <w:top w:val="nil"/>
              <w:left w:val="nil"/>
              <w:bottom w:val="nil"/>
              <w:right w:val="nil"/>
            </w:tcBorders>
            <w:shd w:val="clear" w:color="auto" w:fill="auto"/>
            <w:noWrap/>
            <w:vAlign w:val="bottom"/>
            <w:hideMark/>
          </w:tcPr>
          <w:p w14:paraId="1BEE6CD5" w14:textId="77777777" w:rsidR="0068637A" w:rsidRPr="00A13691" w:rsidRDefault="0068637A" w:rsidP="0068637A">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24D1DDEE" w14:textId="77777777" w:rsidR="0068637A" w:rsidRPr="00A13691" w:rsidRDefault="0068637A" w:rsidP="0068637A">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223BAFEE" w14:textId="3536982E" w:rsidR="0068637A" w:rsidRPr="00A13691" w:rsidRDefault="0068637A" w:rsidP="0068637A">
            <w:pPr>
              <w:jc w:val="center"/>
              <w:rPr>
                <w:color w:val="000000"/>
              </w:rPr>
            </w:pPr>
            <w:r w:rsidRPr="0068637A">
              <w:rPr>
                <w:color w:val="000000"/>
              </w:rPr>
              <w:t>0.461</w:t>
            </w:r>
          </w:p>
        </w:tc>
        <w:tc>
          <w:tcPr>
            <w:tcW w:w="1127" w:type="pct"/>
            <w:tcBorders>
              <w:top w:val="nil"/>
              <w:left w:val="nil"/>
              <w:bottom w:val="nil"/>
              <w:right w:val="nil"/>
            </w:tcBorders>
            <w:shd w:val="clear" w:color="auto" w:fill="auto"/>
            <w:noWrap/>
            <w:vAlign w:val="bottom"/>
            <w:hideMark/>
          </w:tcPr>
          <w:p w14:paraId="66D90757" w14:textId="5E9A0541" w:rsidR="0068637A" w:rsidRPr="00A13691" w:rsidRDefault="0068637A" w:rsidP="0068637A">
            <w:pPr>
              <w:jc w:val="center"/>
              <w:rPr>
                <w:color w:val="000000"/>
              </w:rPr>
            </w:pPr>
            <w:r w:rsidRPr="0068637A">
              <w:rPr>
                <w:color w:val="000000"/>
              </w:rPr>
              <w:t>(0.257, 0.666)</w:t>
            </w:r>
          </w:p>
        </w:tc>
        <w:tc>
          <w:tcPr>
            <w:tcW w:w="596" w:type="pct"/>
            <w:tcBorders>
              <w:top w:val="nil"/>
              <w:left w:val="nil"/>
              <w:bottom w:val="nil"/>
              <w:right w:val="nil"/>
            </w:tcBorders>
            <w:shd w:val="clear" w:color="auto" w:fill="auto"/>
            <w:noWrap/>
            <w:vAlign w:val="bottom"/>
            <w:hideMark/>
          </w:tcPr>
          <w:p w14:paraId="2EFB7231" w14:textId="0633669B" w:rsidR="0068637A" w:rsidRPr="00A13691" w:rsidRDefault="0068637A" w:rsidP="0068637A">
            <w:pPr>
              <w:jc w:val="center"/>
              <w:rPr>
                <w:color w:val="000000"/>
              </w:rPr>
            </w:pPr>
            <w:r w:rsidRPr="0068637A">
              <w:rPr>
                <w:color w:val="000000"/>
              </w:rPr>
              <w:t>&lt;0.01</w:t>
            </w:r>
          </w:p>
        </w:tc>
      </w:tr>
      <w:tr w:rsidR="0068637A" w:rsidRPr="00A13691" w14:paraId="5D888EEA" w14:textId="77777777" w:rsidTr="00C13E61">
        <w:trPr>
          <w:trHeight w:val="320"/>
        </w:trPr>
        <w:tc>
          <w:tcPr>
            <w:tcW w:w="754" w:type="pct"/>
            <w:tcBorders>
              <w:top w:val="nil"/>
              <w:left w:val="nil"/>
              <w:bottom w:val="nil"/>
              <w:right w:val="nil"/>
            </w:tcBorders>
            <w:shd w:val="clear" w:color="auto" w:fill="auto"/>
            <w:noWrap/>
            <w:vAlign w:val="bottom"/>
            <w:hideMark/>
          </w:tcPr>
          <w:p w14:paraId="04971CEB" w14:textId="77777777" w:rsidR="0068637A" w:rsidRPr="00A13691" w:rsidRDefault="0068637A" w:rsidP="0068637A">
            <w:pPr>
              <w:jc w:val="center"/>
              <w:rPr>
                <w:color w:val="000000"/>
              </w:rPr>
            </w:pPr>
            <w:r w:rsidRPr="00A13691">
              <w:rPr>
                <w:color w:val="000000"/>
              </w:rPr>
              <w:t>GBP</w:t>
            </w:r>
          </w:p>
        </w:tc>
        <w:tc>
          <w:tcPr>
            <w:tcW w:w="1272" w:type="pct"/>
            <w:tcBorders>
              <w:top w:val="nil"/>
              <w:left w:val="nil"/>
              <w:bottom w:val="nil"/>
              <w:right w:val="nil"/>
            </w:tcBorders>
            <w:shd w:val="clear" w:color="auto" w:fill="auto"/>
            <w:noWrap/>
            <w:vAlign w:val="bottom"/>
            <w:hideMark/>
          </w:tcPr>
          <w:p w14:paraId="343D1E0A" w14:textId="77777777" w:rsidR="0068637A" w:rsidRPr="00A13691" w:rsidRDefault="0068637A" w:rsidP="0068637A">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27B64817" w14:textId="77777777" w:rsidR="0068637A" w:rsidRPr="00A13691" w:rsidRDefault="0068637A" w:rsidP="0068637A">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16F867C2" w14:textId="3931471F" w:rsidR="0068637A" w:rsidRPr="00A13691" w:rsidRDefault="0068637A" w:rsidP="0068637A">
            <w:pPr>
              <w:jc w:val="center"/>
              <w:rPr>
                <w:color w:val="000000"/>
              </w:rPr>
            </w:pPr>
            <w:r w:rsidRPr="0068637A">
              <w:rPr>
                <w:color w:val="000000"/>
              </w:rPr>
              <w:t>1.791</w:t>
            </w:r>
          </w:p>
        </w:tc>
        <w:tc>
          <w:tcPr>
            <w:tcW w:w="1127" w:type="pct"/>
            <w:tcBorders>
              <w:top w:val="nil"/>
              <w:left w:val="nil"/>
              <w:bottom w:val="nil"/>
              <w:right w:val="nil"/>
            </w:tcBorders>
            <w:shd w:val="clear" w:color="auto" w:fill="auto"/>
            <w:noWrap/>
            <w:vAlign w:val="bottom"/>
            <w:hideMark/>
          </w:tcPr>
          <w:p w14:paraId="52B1494E" w14:textId="48F4B50D" w:rsidR="0068637A" w:rsidRPr="00A13691" w:rsidRDefault="0068637A" w:rsidP="0068637A">
            <w:pPr>
              <w:jc w:val="center"/>
              <w:rPr>
                <w:color w:val="000000"/>
              </w:rPr>
            </w:pPr>
            <w:r w:rsidRPr="0068637A">
              <w:rPr>
                <w:color w:val="000000"/>
              </w:rPr>
              <w:t>(0.818, 2.764)</w:t>
            </w:r>
          </w:p>
        </w:tc>
        <w:tc>
          <w:tcPr>
            <w:tcW w:w="596" w:type="pct"/>
            <w:tcBorders>
              <w:top w:val="nil"/>
              <w:left w:val="nil"/>
              <w:bottom w:val="nil"/>
              <w:right w:val="nil"/>
            </w:tcBorders>
            <w:shd w:val="clear" w:color="auto" w:fill="auto"/>
            <w:noWrap/>
            <w:vAlign w:val="bottom"/>
            <w:hideMark/>
          </w:tcPr>
          <w:p w14:paraId="76560847" w14:textId="1FA75250" w:rsidR="0068637A" w:rsidRPr="00A13691" w:rsidRDefault="0068637A" w:rsidP="0068637A">
            <w:pPr>
              <w:jc w:val="center"/>
              <w:rPr>
                <w:color w:val="000000"/>
              </w:rPr>
            </w:pPr>
            <w:r w:rsidRPr="0068637A">
              <w:rPr>
                <w:color w:val="000000"/>
              </w:rPr>
              <w:t>&lt;0.01</w:t>
            </w:r>
          </w:p>
        </w:tc>
      </w:tr>
      <w:tr w:rsidR="0068637A" w:rsidRPr="00A13691" w14:paraId="656432A2" w14:textId="77777777" w:rsidTr="00C13E61">
        <w:trPr>
          <w:trHeight w:val="320"/>
        </w:trPr>
        <w:tc>
          <w:tcPr>
            <w:tcW w:w="754" w:type="pct"/>
            <w:tcBorders>
              <w:top w:val="nil"/>
              <w:left w:val="nil"/>
              <w:bottom w:val="nil"/>
              <w:right w:val="nil"/>
            </w:tcBorders>
            <w:shd w:val="clear" w:color="auto" w:fill="auto"/>
            <w:noWrap/>
            <w:vAlign w:val="bottom"/>
            <w:hideMark/>
          </w:tcPr>
          <w:p w14:paraId="5ADFA26A" w14:textId="77777777" w:rsidR="0068637A" w:rsidRPr="00A13691" w:rsidRDefault="0068637A" w:rsidP="0068637A">
            <w:pPr>
              <w:jc w:val="center"/>
              <w:rPr>
                <w:color w:val="000000"/>
              </w:rPr>
            </w:pPr>
            <w:r w:rsidRPr="00A13691">
              <w:rPr>
                <w:color w:val="000000"/>
              </w:rPr>
              <w:t>ITL</w:t>
            </w:r>
          </w:p>
        </w:tc>
        <w:tc>
          <w:tcPr>
            <w:tcW w:w="1272" w:type="pct"/>
            <w:tcBorders>
              <w:top w:val="nil"/>
              <w:left w:val="nil"/>
              <w:bottom w:val="nil"/>
              <w:right w:val="nil"/>
            </w:tcBorders>
            <w:shd w:val="clear" w:color="auto" w:fill="auto"/>
            <w:noWrap/>
            <w:vAlign w:val="bottom"/>
            <w:hideMark/>
          </w:tcPr>
          <w:p w14:paraId="50669C91" w14:textId="77777777" w:rsidR="0068637A" w:rsidRPr="00A13691" w:rsidRDefault="0068637A" w:rsidP="0068637A">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B913B46" w14:textId="77777777" w:rsidR="0068637A" w:rsidRPr="00A13691" w:rsidRDefault="0068637A" w:rsidP="0068637A">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5D9BA2AD" w14:textId="2FC93349" w:rsidR="0068637A" w:rsidRPr="00A13691" w:rsidRDefault="0068637A" w:rsidP="0068637A">
            <w:pPr>
              <w:jc w:val="center"/>
              <w:rPr>
                <w:color w:val="000000"/>
              </w:rPr>
            </w:pPr>
            <w:r w:rsidRPr="0068637A">
              <w:rPr>
                <w:color w:val="000000"/>
              </w:rPr>
              <w:t>1.288</w:t>
            </w:r>
          </w:p>
        </w:tc>
        <w:tc>
          <w:tcPr>
            <w:tcW w:w="1127" w:type="pct"/>
            <w:tcBorders>
              <w:top w:val="nil"/>
              <w:left w:val="nil"/>
              <w:bottom w:val="nil"/>
              <w:right w:val="nil"/>
            </w:tcBorders>
            <w:shd w:val="clear" w:color="auto" w:fill="auto"/>
            <w:noWrap/>
            <w:vAlign w:val="bottom"/>
            <w:hideMark/>
          </w:tcPr>
          <w:p w14:paraId="36BCB42B" w14:textId="154A1FE5" w:rsidR="0068637A" w:rsidRPr="00A13691" w:rsidRDefault="0068637A" w:rsidP="0068637A">
            <w:pPr>
              <w:jc w:val="center"/>
              <w:rPr>
                <w:color w:val="000000"/>
              </w:rPr>
            </w:pPr>
            <w:r w:rsidRPr="0068637A">
              <w:rPr>
                <w:color w:val="000000"/>
              </w:rPr>
              <w:t>(1.248, 1.327)</w:t>
            </w:r>
          </w:p>
        </w:tc>
        <w:tc>
          <w:tcPr>
            <w:tcW w:w="596" w:type="pct"/>
            <w:tcBorders>
              <w:top w:val="nil"/>
              <w:left w:val="nil"/>
              <w:bottom w:val="nil"/>
              <w:right w:val="nil"/>
            </w:tcBorders>
            <w:shd w:val="clear" w:color="auto" w:fill="auto"/>
            <w:noWrap/>
            <w:vAlign w:val="bottom"/>
            <w:hideMark/>
          </w:tcPr>
          <w:p w14:paraId="0058AFFD" w14:textId="057E0D18" w:rsidR="0068637A" w:rsidRPr="00A13691" w:rsidRDefault="0068637A" w:rsidP="0068637A">
            <w:pPr>
              <w:jc w:val="center"/>
              <w:rPr>
                <w:color w:val="000000"/>
              </w:rPr>
            </w:pPr>
            <w:r w:rsidRPr="0068637A">
              <w:rPr>
                <w:color w:val="000000"/>
              </w:rPr>
              <w:t>&lt;0.01</w:t>
            </w:r>
          </w:p>
        </w:tc>
      </w:tr>
      <w:tr w:rsidR="0068637A" w:rsidRPr="00A13691" w14:paraId="3CD6F078" w14:textId="77777777" w:rsidTr="00C13E61">
        <w:trPr>
          <w:trHeight w:val="320"/>
        </w:trPr>
        <w:tc>
          <w:tcPr>
            <w:tcW w:w="754" w:type="pct"/>
            <w:tcBorders>
              <w:top w:val="nil"/>
              <w:left w:val="nil"/>
              <w:bottom w:val="nil"/>
              <w:right w:val="nil"/>
            </w:tcBorders>
            <w:shd w:val="clear" w:color="auto" w:fill="auto"/>
            <w:noWrap/>
            <w:vAlign w:val="bottom"/>
            <w:hideMark/>
          </w:tcPr>
          <w:p w14:paraId="4FF753C2" w14:textId="77777777" w:rsidR="0068637A" w:rsidRPr="00A13691" w:rsidRDefault="0068637A" w:rsidP="0068637A">
            <w:pPr>
              <w:jc w:val="center"/>
              <w:rPr>
                <w:color w:val="000000"/>
              </w:rPr>
            </w:pPr>
            <w:r w:rsidRPr="00A13691">
              <w:rPr>
                <w:color w:val="000000"/>
              </w:rPr>
              <w:t>JPY</w:t>
            </w:r>
          </w:p>
        </w:tc>
        <w:tc>
          <w:tcPr>
            <w:tcW w:w="1272" w:type="pct"/>
            <w:tcBorders>
              <w:top w:val="nil"/>
              <w:left w:val="nil"/>
              <w:bottom w:val="nil"/>
              <w:right w:val="nil"/>
            </w:tcBorders>
            <w:shd w:val="clear" w:color="auto" w:fill="auto"/>
            <w:noWrap/>
            <w:vAlign w:val="bottom"/>
            <w:hideMark/>
          </w:tcPr>
          <w:p w14:paraId="5E5518B5" w14:textId="77777777" w:rsidR="0068637A" w:rsidRPr="00A13691" w:rsidRDefault="0068637A" w:rsidP="0068637A">
            <w:pPr>
              <w:jc w:val="center"/>
              <w:rPr>
                <w:color w:val="000000"/>
              </w:rPr>
            </w:pPr>
            <w:r w:rsidRPr="00A13691">
              <w:rPr>
                <w:color w:val="000000"/>
              </w:rPr>
              <w:t>1979/06-2020/09</w:t>
            </w:r>
          </w:p>
        </w:tc>
        <w:tc>
          <w:tcPr>
            <w:tcW w:w="451" w:type="pct"/>
            <w:tcBorders>
              <w:top w:val="nil"/>
              <w:left w:val="nil"/>
              <w:bottom w:val="nil"/>
              <w:right w:val="nil"/>
            </w:tcBorders>
            <w:shd w:val="clear" w:color="auto" w:fill="auto"/>
            <w:noWrap/>
            <w:vAlign w:val="bottom"/>
            <w:hideMark/>
          </w:tcPr>
          <w:p w14:paraId="01A1D2CA" w14:textId="77777777" w:rsidR="0068637A" w:rsidRPr="00A13691" w:rsidRDefault="0068637A" w:rsidP="0068637A">
            <w:pPr>
              <w:jc w:val="center"/>
              <w:rPr>
                <w:color w:val="000000"/>
              </w:rPr>
            </w:pPr>
            <w:r w:rsidRPr="00A13691">
              <w:rPr>
                <w:color w:val="000000"/>
              </w:rPr>
              <w:t>477</w:t>
            </w:r>
          </w:p>
        </w:tc>
        <w:tc>
          <w:tcPr>
            <w:tcW w:w="800" w:type="pct"/>
            <w:tcBorders>
              <w:top w:val="nil"/>
              <w:left w:val="nil"/>
              <w:bottom w:val="nil"/>
              <w:right w:val="nil"/>
            </w:tcBorders>
            <w:shd w:val="clear" w:color="auto" w:fill="auto"/>
            <w:noWrap/>
            <w:vAlign w:val="bottom"/>
            <w:hideMark/>
          </w:tcPr>
          <w:p w14:paraId="38204C9A" w14:textId="6B1BC064" w:rsidR="0068637A" w:rsidRPr="00A13691" w:rsidRDefault="0068637A" w:rsidP="0068637A">
            <w:pPr>
              <w:jc w:val="center"/>
              <w:rPr>
                <w:color w:val="000000"/>
              </w:rPr>
            </w:pPr>
            <w:r w:rsidRPr="0068637A">
              <w:rPr>
                <w:color w:val="000000"/>
              </w:rPr>
              <w:t>7.072</w:t>
            </w:r>
          </w:p>
        </w:tc>
        <w:tc>
          <w:tcPr>
            <w:tcW w:w="1127" w:type="pct"/>
            <w:tcBorders>
              <w:top w:val="nil"/>
              <w:left w:val="nil"/>
              <w:bottom w:val="nil"/>
              <w:right w:val="nil"/>
            </w:tcBorders>
            <w:shd w:val="clear" w:color="auto" w:fill="auto"/>
            <w:noWrap/>
            <w:vAlign w:val="bottom"/>
            <w:hideMark/>
          </w:tcPr>
          <w:p w14:paraId="4A2772C8" w14:textId="6CA2F42D" w:rsidR="0068637A" w:rsidRPr="00A13691" w:rsidRDefault="0068637A" w:rsidP="0068637A">
            <w:pPr>
              <w:jc w:val="center"/>
              <w:rPr>
                <w:color w:val="000000"/>
              </w:rPr>
            </w:pPr>
            <w:r w:rsidRPr="0068637A">
              <w:rPr>
                <w:color w:val="000000"/>
              </w:rPr>
              <w:t>(5.441, 8.703)</w:t>
            </w:r>
          </w:p>
        </w:tc>
        <w:tc>
          <w:tcPr>
            <w:tcW w:w="596" w:type="pct"/>
            <w:tcBorders>
              <w:top w:val="nil"/>
              <w:left w:val="nil"/>
              <w:bottom w:val="nil"/>
              <w:right w:val="nil"/>
            </w:tcBorders>
            <w:shd w:val="clear" w:color="auto" w:fill="auto"/>
            <w:noWrap/>
            <w:vAlign w:val="bottom"/>
            <w:hideMark/>
          </w:tcPr>
          <w:p w14:paraId="666B48DB" w14:textId="01112104" w:rsidR="0068637A" w:rsidRPr="00A13691" w:rsidRDefault="0068637A" w:rsidP="0068637A">
            <w:pPr>
              <w:jc w:val="center"/>
              <w:rPr>
                <w:color w:val="000000"/>
              </w:rPr>
            </w:pPr>
            <w:r w:rsidRPr="0068637A">
              <w:rPr>
                <w:color w:val="000000"/>
              </w:rPr>
              <w:t>&lt;0.01</w:t>
            </w:r>
          </w:p>
        </w:tc>
      </w:tr>
      <w:tr w:rsidR="0068637A" w:rsidRPr="00A13691" w14:paraId="6F93D4AD" w14:textId="77777777" w:rsidTr="00C13E61">
        <w:trPr>
          <w:trHeight w:val="320"/>
        </w:trPr>
        <w:tc>
          <w:tcPr>
            <w:tcW w:w="754" w:type="pct"/>
            <w:tcBorders>
              <w:top w:val="nil"/>
              <w:left w:val="nil"/>
              <w:right w:val="nil"/>
            </w:tcBorders>
            <w:shd w:val="clear" w:color="auto" w:fill="auto"/>
            <w:noWrap/>
            <w:vAlign w:val="bottom"/>
            <w:hideMark/>
          </w:tcPr>
          <w:p w14:paraId="1CD40F8D" w14:textId="77777777" w:rsidR="0068637A" w:rsidRPr="00A13691" w:rsidRDefault="0068637A" w:rsidP="0068637A">
            <w:pPr>
              <w:jc w:val="center"/>
              <w:rPr>
                <w:color w:val="000000"/>
              </w:rPr>
            </w:pPr>
            <w:r w:rsidRPr="00A13691">
              <w:rPr>
                <w:color w:val="000000"/>
              </w:rPr>
              <w:t>NOK</w:t>
            </w:r>
          </w:p>
        </w:tc>
        <w:tc>
          <w:tcPr>
            <w:tcW w:w="1272" w:type="pct"/>
            <w:tcBorders>
              <w:top w:val="nil"/>
              <w:left w:val="nil"/>
              <w:right w:val="nil"/>
            </w:tcBorders>
            <w:shd w:val="clear" w:color="auto" w:fill="auto"/>
            <w:noWrap/>
            <w:vAlign w:val="bottom"/>
            <w:hideMark/>
          </w:tcPr>
          <w:p w14:paraId="0E65538A" w14:textId="77777777" w:rsidR="0068637A" w:rsidRPr="00A13691" w:rsidRDefault="0068637A" w:rsidP="0068637A">
            <w:pPr>
              <w:jc w:val="center"/>
              <w:rPr>
                <w:color w:val="000000"/>
              </w:rPr>
            </w:pPr>
            <w:r w:rsidRPr="00A13691">
              <w:rPr>
                <w:color w:val="000000"/>
              </w:rPr>
              <w:t>1986/01-2020/09</w:t>
            </w:r>
          </w:p>
        </w:tc>
        <w:tc>
          <w:tcPr>
            <w:tcW w:w="451" w:type="pct"/>
            <w:tcBorders>
              <w:top w:val="nil"/>
              <w:left w:val="nil"/>
              <w:right w:val="nil"/>
            </w:tcBorders>
            <w:shd w:val="clear" w:color="auto" w:fill="auto"/>
            <w:noWrap/>
            <w:vAlign w:val="bottom"/>
            <w:hideMark/>
          </w:tcPr>
          <w:p w14:paraId="60429B44" w14:textId="77777777" w:rsidR="0068637A" w:rsidRPr="00A13691" w:rsidRDefault="0068637A" w:rsidP="0068637A">
            <w:pPr>
              <w:jc w:val="center"/>
              <w:rPr>
                <w:color w:val="000000"/>
              </w:rPr>
            </w:pPr>
            <w:r w:rsidRPr="00A13691">
              <w:rPr>
                <w:color w:val="000000"/>
              </w:rPr>
              <w:t>410</w:t>
            </w:r>
          </w:p>
        </w:tc>
        <w:tc>
          <w:tcPr>
            <w:tcW w:w="800" w:type="pct"/>
            <w:tcBorders>
              <w:top w:val="nil"/>
              <w:left w:val="nil"/>
              <w:right w:val="nil"/>
            </w:tcBorders>
            <w:shd w:val="clear" w:color="auto" w:fill="auto"/>
            <w:noWrap/>
            <w:vAlign w:val="bottom"/>
            <w:hideMark/>
          </w:tcPr>
          <w:p w14:paraId="764B5A23" w14:textId="04B80EA5" w:rsidR="0068637A" w:rsidRPr="00A13691" w:rsidRDefault="0068637A" w:rsidP="0068637A">
            <w:pPr>
              <w:jc w:val="center"/>
              <w:rPr>
                <w:color w:val="000000"/>
              </w:rPr>
            </w:pPr>
            <w:r w:rsidRPr="0068637A">
              <w:rPr>
                <w:color w:val="000000"/>
              </w:rPr>
              <w:t>4.904</w:t>
            </w:r>
          </w:p>
        </w:tc>
        <w:tc>
          <w:tcPr>
            <w:tcW w:w="1127" w:type="pct"/>
            <w:tcBorders>
              <w:top w:val="nil"/>
              <w:left w:val="nil"/>
              <w:right w:val="nil"/>
            </w:tcBorders>
            <w:shd w:val="clear" w:color="auto" w:fill="auto"/>
            <w:noWrap/>
            <w:vAlign w:val="bottom"/>
            <w:hideMark/>
          </w:tcPr>
          <w:p w14:paraId="43CDFA22" w14:textId="0E50A665" w:rsidR="0068637A" w:rsidRPr="00A13691" w:rsidRDefault="0068637A" w:rsidP="0068637A">
            <w:pPr>
              <w:jc w:val="center"/>
              <w:rPr>
                <w:color w:val="000000"/>
              </w:rPr>
            </w:pPr>
            <w:r w:rsidRPr="0068637A">
              <w:rPr>
                <w:color w:val="000000"/>
              </w:rPr>
              <w:t>(3.551, 6.257)</w:t>
            </w:r>
          </w:p>
        </w:tc>
        <w:tc>
          <w:tcPr>
            <w:tcW w:w="596" w:type="pct"/>
            <w:tcBorders>
              <w:top w:val="nil"/>
              <w:left w:val="nil"/>
              <w:right w:val="nil"/>
            </w:tcBorders>
            <w:shd w:val="clear" w:color="auto" w:fill="auto"/>
            <w:noWrap/>
            <w:vAlign w:val="bottom"/>
            <w:hideMark/>
          </w:tcPr>
          <w:p w14:paraId="5001C949" w14:textId="3ACCA516" w:rsidR="0068637A" w:rsidRPr="00A13691" w:rsidRDefault="0068637A" w:rsidP="0068637A">
            <w:pPr>
              <w:jc w:val="center"/>
              <w:rPr>
                <w:color w:val="000000"/>
              </w:rPr>
            </w:pPr>
            <w:r w:rsidRPr="0068637A">
              <w:rPr>
                <w:color w:val="000000"/>
              </w:rPr>
              <w:t>&lt;0.01</w:t>
            </w:r>
          </w:p>
        </w:tc>
      </w:tr>
      <w:tr w:rsidR="0068637A" w:rsidRPr="00A13691" w14:paraId="21CCCC67" w14:textId="77777777" w:rsidTr="00C13E61">
        <w:trPr>
          <w:trHeight w:val="320"/>
        </w:trPr>
        <w:tc>
          <w:tcPr>
            <w:tcW w:w="754" w:type="pct"/>
            <w:tcBorders>
              <w:top w:val="nil"/>
              <w:left w:val="nil"/>
              <w:bottom w:val="single" w:sz="4" w:space="0" w:color="auto"/>
              <w:right w:val="nil"/>
            </w:tcBorders>
            <w:shd w:val="clear" w:color="auto" w:fill="auto"/>
            <w:noWrap/>
            <w:vAlign w:val="bottom"/>
            <w:hideMark/>
          </w:tcPr>
          <w:p w14:paraId="1552E4EA" w14:textId="77777777" w:rsidR="0068637A" w:rsidRPr="00A13691" w:rsidRDefault="0068637A" w:rsidP="0068637A">
            <w:pPr>
              <w:jc w:val="center"/>
              <w:rPr>
                <w:color w:val="000000"/>
              </w:rPr>
            </w:pPr>
            <w:r w:rsidRPr="00A13691">
              <w:rPr>
                <w:color w:val="000000"/>
              </w:rPr>
              <w:t>SEK</w:t>
            </w:r>
          </w:p>
        </w:tc>
        <w:tc>
          <w:tcPr>
            <w:tcW w:w="1272" w:type="pct"/>
            <w:tcBorders>
              <w:top w:val="nil"/>
              <w:left w:val="nil"/>
              <w:bottom w:val="single" w:sz="4" w:space="0" w:color="auto"/>
              <w:right w:val="nil"/>
            </w:tcBorders>
            <w:shd w:val="clear" w:color="auto" w:fill="auto"/>
            <w:noWrap/>
            <w:vAlign w:val="bottom"/>
            <w:hideMark/>
          </w:tcPr>
          <w:p w14:paraId="2824A66C" w14:textId="77777777" w:rsidR="0068637A" w:rsidRPr="00A13691" w:rsidRDefault="0068637A" w:rsidP="0068637A">
            <w:pPr>
              <w:jc w:val="center"/>
              <w:rPr>
                <w:color w:val="000000"/>
              </w:rPr>
            </w:pPr>
            <w:r w:rsidRPr="00A13691">
              <w:rPr>
                <w:color w:val="000000"/>
              </w:rPr>
              <w:t>1987/01-2020/09</w:t>
            </w:r>
          </w:p>
        </w:tc>
        <w:tc>
          <w:tcPr>
            <w:tcW w:w="451" w:type="pct"/>
            <w:tcBorders>
              <w:top w:val="nil"/>
              <w:left w:val="nil"/>
              <w:bottom w:val="single" w:sz="4" w:space="0" w:color="auto"/>
              <w:right w:val="nil"/>
            </w:tcBorders>
            <w:shd w:val="clear" w:color="auto" w:fill="auto"/>
            <w:noWrap/>
            <w:vAlign w:val="bottom"/>
            <w:hideMark/>
          </w:tcPr>
          <w:p w14:paraId="211146AB" w14:textId="77777777" w:rsidR="0068637A" w:rsidRPr="00A13691" w:rsidRDefault="0068637A" w:rsidP="0068637A">
            <w:pPr>
              <w:jc w:val="center"/>
              <w:rPr>
                <w:color w:val="000000"/>
              </w:rPr>
            </w:pPr>
            <w:r w:rsidRPr="00A13691">
              <w:rPr>
                <w:color w:val="000000"/>
              </w:rPr>
              <w:t>398</w:t>
            </w:r>
          </w:p>
        </w:tc>
        <w:tc>
          <w:tcPr>
            <w:tcW w:w="800" w:type="pct"/>
            <w:tcBorders>
              <w:top w:val="nil"/>
              <w:left w:val="nil"/>
              <w:bottom w:val="single" w:sz="4" w:space="0" w:color="auto"/>
              <w:right w:val="nil"/>
            </w:tcBorders>
            <w:shd w:val="clear" w:color="auto" w:fill="auto"/>
            <w:noWrap/>
            <w:vAlign w:val="bottom"/>
            <w:hideMark/>
          </w:tcPr>
          <w:p w14:paraId="2ED0C1E6" w14:textId="3176D602" w:rsidR="0068637A" w:rsidRPr="00A13691" w:rsidRDefault="0068637A" w:rsidP="0068637A">
            <w:pPr>
              <w:jc w:val="center"/>
              <w:rPr>
                <w:color w:val="000000"/>
              </w:rPr>
            </w:pPr>
            <w:r w:rsidRPr="0068637A">
              <w:rPr>
                <w:color w:val="000000"/>
              </w:rPr>
              <w:t>5.228</w:t>
            </w:r>
          </w:p>
        </w:tc>
        <w:tc>
          <w:tcPr>
            <w:tcW w:w="1127" w:type="pct"/>
            <w:tcBorders>
              <w:top w:val="nil"/>
              <w:left w:val="nil"/>
              <w:bottom w:val="single" w:sz="4" w:space="0" w:color="auto"/>
              <w:right w:val="nil"/>
            </w:tcBorders>
            <w:shd w:val="clear" w:color="auto" w:fill="auto"/>
            <w:noWrap/>
            <w:vAlign w:val="bottom"/>
            <w:hideMark/>
          </w:tcPr>
          <w:p w14:paraId="19AB5BBD" w14:textId="1DB14DAC" w:rsidR="0068637A" w:rsidRPr="00A13691" w:rsidRDefault="0068637A" w:rsidP="0068637A">
            <w:pPr>
              <w:jc w:val="center"/>
              <w:rPr>
                <w:color w:val="000000"/>
              </w:rPr>
            </w:pPr>
            <w:r w:rsidRPr="0068637A">
              <w:rPr>
                <w:color w:val="000000"/>
              </w:rPr>
              <w:t>(5.127, 5.330)</w:t>
            </w:r>
          </w:p>
        </w:tc>
        <w:tc>
          <w:tcPr>
            <w:tcW w:w="596" w:type="pct"/>
            <w:tcBorders>
              <w:top w:val="nil"/>
              <w:left w:val="nil"/>
              <w:bottom w:val="single" w:sz="4" w:space="0" w:color="auto"/>
              <w:right w:val="nil"/>
            </w:tcBorders>
            <w:shd w:val="clear" w:color="auto" w:fill="auto"/>
            <w:noWrap/>
            <w:vAlign w:val="bottom"/>
            <w:hideMark/>
          </w:tcPr>
          <w:p w14:paraId="5DEB2A90" w14:textId="577DB58C" w:rsidR="0068637A" w:rsidRPr="00A13691" w:rsidRDefault="0068637A" w:rsidP="0068637A">
            <w:pPr>
              <w:jc w:val="center"/>
              <w:rPr>
                <w:color w:val="000000"/>
              </w:rPr>
            </w:pPr>
            <w:r w:rsidRPr="0068637A">
              <w:rPr>
                <w:color w:val="000000"/>
              </w:rPr>
              <w:t>&lt;0.01</w:t>
            </w:r>
          </w:p>
        </w:tc>
      </w:tr>
    </w:tbl>
    <w:p w14:paraId="56929EFF" w14:textId="066123AD" w:rsidR="00194E71" w:rsidRPr="00BC5E9B" w:rsidRDefault="00194E71" w:rsidP="00194E71">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oMath>
      <w:r w:rsidRPr="00BC5E9B">
        <w:rPr>
          <w:sz w:val="20"/>
          <w:szCs w:val="20"/>
        </w:rPr>
        <w:t xml:space="preserve">) </w:t>
      </w:r>
      <w:r>
        <w:rPr>
          <w:sz w:val="20"/>
          <w:szCs w:val="20"/>
        </w:rPr>
        <w:t>equation (13)</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w:t>
      </w:r>
      <w:r w:rsidRPr="00BC5E9B">
        <w:rPr>
          <w:sz w:val="20"/>
          <w:szCs w:val="20"/>
        </w:rPr>
        <w:t xml:space="preserve">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 xml:space="preserve">French franc (FRF), British pound (GBP), Italian lira (ITL), Japanese yen (JPY), Norwegian krone (NOK) 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nonstationary </w:t>
      </w:r>
      <w:proofErr w:type="gramStart"/>
      <w:r>
        <w:rPr>
          <w:sz w:val="20"/>
          <w:szCs w:val="20"/>
        </w:rPr>
        <w:t>case, and</w:t>
      </w:r>
      <w:proofErr w:type="gramEnd"/>
      <w:r>
        <w:rPr>
          <w:sz w:val="20"/>
          <w:szCs w:val="20"/>
        </w:rPr>
        <w:t xml:space="preserve"> adopt the small-sample bias correction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r w:rsidRPr="006A6900">
        <w:rPr>
          <w:sz w:val="20"/>
          <w:szCs w:val="20"/>
        </w:rPr>
        <w:t>.</w:t>
      </w:r>
      <w:proofErr w:type="gramEnd"/>
      <w:r w:rsidRPr="006A6900">
        <w:rPr>
          <w:sz w:val="20"/>
          <w:szCs w:val="20"/>
        </w:rPr>
        <w:t xml:space="preserv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6A6900">
        <w:rPr>
          <w:sz w:val="20"/>
          <w:szCs w:val="20"/>
        </w:rPr>
        <w:t xml:space="preserve"> is the inflation rate in the U.S. and </w:t>
      </w:r>
      <m:oMath>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oMath>
      <w:r w:rsidRPr="006A6900">
        <w:rPr>
          <w:sz w:val="20"/>
          <w:szCs w:val="20"/>
        </w:rPr>
        <w:t xml:space="preserve"> is the inflation rate in the foreign </w:t>
      </w:r>
      <w:proofErr w:type="gramStart"/>
      <w:r w:rsidRPr="006A6900">
        <w:rPr>
          <w:sz w:val="20"/>
          <w:szCs w:val="20"/>
        </w:rPr>
        <w:t>country</w:t>
      </w:r>
      <w:r>
        <w:rPr>
          <w:sz w:val="20"/>
          <w:szCs w:val="20"/>
        </w:rPr>
        <w:t>.</w:t>
      </w:r>
      <w:proofErr w:type="gramEnd"/>
      <w:r w:rsidRPr="00BC5E9B">
        <w:rPr>
          <w:sz w:val="20"/>
          <w:szCs w:val="20"/>
        </w:rPr>
        <w:t xml:space="preserve"> 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the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312E1E26" w14:textId="77777777" w:rsidR="00B973F5" w:rsidRDefault="00B973F5" w:rsidP="00B973F5">
      <w:pPr>
        <w:jc w:val="center"/>
        <w:rPr>
          <w:color w:val="000000" w:themeColor="text1"/>
        </w:rPr>
      </w:pPr>
    </w:p>
    <w:p w14:paraId="5147604C" w14:textId="77777777" w:rsidR="00B973F5" w:rsidRDefault="00B973F5" w:rsidP="00B973F5">
      <w:pPr>
        <w:rPr>
          <w:color w:val="000000" w:themeColor="text1"/>
        </w:rPr>
      </w:pPr>
      <w:r>
        <w:rPr>
          <w:color w:val="000000" w:themeColor="text1"/>
        </w:rPr>
        <w:br w:type="page"/>
      </w:r>
    </w:p>
    <w:p w14:paraId="3A46268E" w14:textId="77777777" w:rsidR="00B973F5" w:rsidRDefault="00B973F5" w:rsidP="00B973F5">
      <w:pPr>
        <w:jc w:val="center"/>
        <w:rPr>
          <w:color w:val="000000" w:themeColor="text1"/>
        </w:rPr>
      </w:pPr>
    </w:p>
    <w:p w14:paraId="3041D6C6" w14:textId="374CBD19" w:rsidR="00B973F5" w:rsidRDefault="00B973F5" w:rsidP="00B973F5">
      <w:pPr>
        <w:jc w:val="center"/>
        <w:rPr>
          <w:color w:val="000000" w:themeColor="text1"/>
        </w:rPr>
      </w:pPr>
      <w:r>
        <w:rPr>
          <w:color w:val="000000" w:themeColor="text1"/>
        </w:rPr>
        <w:t xml:space="preserve">Table </w:t>
      </w:r>
      <w:r w:rsidR="00B9639A">
        <w:rPr>
          <w:color w:val="000000" w:themeColor="text1"/>
        </w:rPr>
        <w:t>S.</w:t>
      </w:r>
      <w:r>
        <w:rPr>
          <w:color w:val="000000" w:themeColor="text1"/>
        </w:rPr>
        <w:t>20</w:t>
      </w:r>
    </w:p>
    <w:p w14:paraId="68D944D1" w14:textId="19917D93" w:rsidR="00B973F5" w:rsidRDefault="00B973F5" w:rsidP="00B973F5">
      <w:pPr>
        <w:jc w:val="center"/>
        <w:rPr>
          <w:iCs/>
          <w:color w:val="000000" w:themeColor="text1"/>
        </w:rPr>
      </w:pPr>
      <w:r>
        <w:rPr>
          <w:color w:val="000000" w:themeColor="text1"/>
        </w:rPr>
        <w:t xml:space="preserve">Slope Coefficient from Long-Run Regression </w:t>
      </w:r>
      <w:r>
        <w:rPr>
          <w:iCs/>
          <w:color w:val="000000" w:themeColor="text1"/>
        </w:rPr>
        <w:fldChar w:fldCharType="begin"/>
      </w:r>
      <w:r>
        <w:rPr>
          <w:iCs/>
          <w:color w:val="000000" w:themeColor="text1"/>
        </w:rPr>
        <w:instrText xml:space="preserve"> GOTOBUTTON ZEqnNum285840  \* MERGEFORMAT </w:instrText>
      </w:r>
      <w:r>
        <w:rPr>
          <w:iCs/>
          <w:color w:val="000000" w:themeColor="text1"/>
        </w:rPr>
        <w:fldChar w:fldCharType="begin"/>
      </w:r>
      <w:r>
        <w:rPr>
          <w:iCs/>
          <w:color w:val="000000" w:themeColor="text1"/>
        </w:rPr>
        <w:instrText xml:space="preserve"> REF ZEqnNum285840 \* Charformat \! \* MERGEFORMAT </w:instrText>
      </w:r>
      <w:r>
        <w:rPr>
          <w:iCs/>
          <w:color w:val="000000" w:themeColor="text1"/>
        </w:rPr>
        <w:fldChar w:fldCharType="separate"/>
      </w:r>
      <w:r w:rsidRPr="00357251">
        <w:rPr>
          <w:iCs/>
          <w:color w:val="000000" w:themeColor="text1"/>
        </w:rPr>
        <w:instrText>(13)</w:instrText>
      </w:r>
      <w:r>
        <w:rPr>
          <w:iCs/>
          <w:color w:val="000000" w:themeColor="text1"/>
        </w:rPr>
        <w:fldChar w:fldCharType="end"/>
      </w:r>
      <w:r>
        <w:rPr>
          <w:iCs/>
          <w:color w:val="000000" w:themeColor="text1"/>
        </w:rPr>
        <w:fldChar w:fldCharType="end"/>
      </w:r>
      <w:r>
        <w:rPr>
          <w:iCs/>
          <w:color w:val="000000" w:themeColor="text1"/>
        </w:rPr>
        <w:t>, Full Sample for Each Currency</w:t>
      </w:r>
      <w:r w:rsidR="00085A93">
        <w:rPr>
          <w:color w:val="000000" w:themeColor="text1"/>
        </w:rPr>
        <w:t>, nonstationary case</w:t>
      </w:r>
    </w:p>
    <w:tbl>
      <w:tblPr>
        <w:tblW w:w="5000" w:type="pct"/>
        <w:tblLook w:val="04A0" w:firstRow="1" w:lastRow="0" w:firstColumn="1" w:lastColumn="0" w:noHBand="0" w:noVBand="1"/>
      </w:tblPr>
      <w:tblGrid>
        <w:gridCol w:w="1183"/>
        <w:gridCol w:w="1902"/>
        <w:gridCol w:w="2396"/>
        <w:gridCol w:w="1977"/>
        <w:gridCol w:w="1902"/>
      </w:tblGrid>
      <w:tr w:rsidR="00AC3BC3" w:rsidRPr="00FC4447" w14:paraId="1279E93D" w14:textId="77777777" w:rsidTr="00B73937">
        <w:trPr>
          <w:trHeight w:val="320"/>
        </w:trPr>
        <w:tc>
          <w:tcPr>
            <w:tcW w:w="632" w:type="pct"/>
            <w:tcBorders>
              <w:top w:val="single" w:sz="4" w:space="0" w:color="auto"/>
              <w:left w:val="nil"/>
              <w:bottom w:val="nil"/>
              <w:right w:val="nil"/>
            </w:tcBorders>
            <w:shd w:val="clear" w:color="auto" w:fill="auto"/>
            <w:noWrap/>
            <w:vAlign w:val="bottom"/>
            <w:hideMark/>
          </w:tcPr>
          <w:p w14:paraId="3A1E13F1" w14:textId="77777777" w:rsidR="00AC3BC3" w:rsidRPr="00FC4447" w:rsidRDefault="00AC3BC3" w:rsidP="00C13E61">
            <w:pPr>
              <w:jc w:val="center"/>
              <w:rPr>
                <w:color w:val="000000"/>
              </w:rPr>
            </w:pPr>
            <w:r w:rsidRPr="00FC4447">
              <w:rPr>
                <w:color w:val="000000"/>
              </w:rPr>
              <w:t> </w:t>
            </w:r>
          </w:p>
        </w:tc>
        <w:tc>
          <w:tcPr>
            <w:tcW w:w="1016" w:type="pct"/>
            <w:tcBorders>
              <w:top w:val="single" w:sz="4" w:space="0" w:color="auto"/>
              <w:left w:val="nil"/>
              <w:bottom w:val="nil"/>
              <w:right w:val="nil"/>
            </w:tcBorders>
            <w:shd w:val="clear" w:color="auto" w:fill="auto"/>
            <w:noWrap/>
            <w:vAlign w:val="bottom"/>
            <w:hideMark/>
          </w:tcPr>
          <w:p w14:paraId="2EEFD7DF" w14:textId="77777777" w:rsidR="00AC3BC3" w:rsidRPr="00FC4447" w:rsidRDefault="00AC3BC3" w:rsidP="00C13E61">
            <w:pPr>
              <w:jc w:val="center"/>
              <w:rPr>
                <w:color w:val="000000"/>
              </w:rPr>
            </w:pPr>
            <w:r w:rsidRPr="00FC4447">
              <w:rPr>
                <w:color w:val="000000"/>
              </w:rPr>
              <w:t> </w:t>
            </w:r>
          </w:p>
        </w:tc>
        <w:tc>
          <w:tcPr>
            <w:tcW w:w="1280" w:type="pct"/>
            <w:tcBorders>
              <w:top w:val="single" w:sz="4" w:space="0" w:color="auto"/>
              <w:left w:val="nil"/>
              <w:bottom w:val="nil"/>
              <w:right w:val="nil"/>
            </w:tcBorders>
            <w:shd w:val="clear" w:color="auto" w:fill="auto"/>
            <w:noWrap/>
            <w:vAlign w:val="bottom"/>
            <w:hideMark/>
          </w:tcPr>
          <w:p w14:paraId="42395F40" w14:textId="77777777" w:rsidR="00AC3BC3" w:rsidRPr="00FC4447" w:rsidRDefault="00AC3BC3" w:rsidP="00C13E61">
            <w:pPr>
              <w:jc w:val="center"/>
              <w:rPr>
                <w:color w:val="000000"/>
              </w:rPr>
            </w:pPr>
            <w:r w:rsidRPr="00FC4447">
              <w:rPr>
                <w:color w:val="000000"/>
              </w:rPr>
              <w:t>Transitory Component</w:t>
            </w:r>
          </w:p>
        </w:tc>
        <w:tc>
          <w:tcPr>
            <w:tcW w:w="1056" w:type="pct"/>
            <w:tcBorders>
              <w:top w:val="single" w:sz="4" w:space="0" w:color="auto"/>
              <w:left w:val="nil"/>
              <w:bottom w:val="nil"/>
              <w:right w:val="nil"/>
            </w:tcBorders>
            <w:shd w:val="clear" w:color="auto" w:fill="auto"/>
            <w:noWrap/>
            <w:vAlign w:val="bottom"/>
            <w:hideMark/>
          </w:tcPr>
          <w:p w14:paraId="2E0800E7" w14:textId="77777777" w:rsidR="00AC3BC3" w:rsidRPr="00FC4447" w:rsidRDefault="00AC3BC3" w:rsidP="00C13E61">
            <w:pPr>
              <w:jc w:val="center"/>
              <w:rPr>
                <w:color w:val="000000"/>
              </w:rPr>
            </w:pPr>
            <w:r w:rsidRPr="00FC4447">
              <w:rPr>
                <w:color w:val="000000"/>
              </w:rPr>
              <w:t>UIP measure</w:t>
            </w:r>
          </w:p>
        </w:tc>
        <w:tc>
          <w:tcPr>
            <w:tcW w:w="1016" w:type="pct"/>
            <w:tcBorders>
              <w:top w:val="single" w:sz="4" w:space="0" w:color="auto"/>
              <w:left w:val="nil"/>
              <w:bottom w:val="nil"/>
              <w:right w:val="nil"/>
            </w:tcBorders>
            <w:shd w:val="clear" w:color="auto" w:fill="auto"/>
            <w:noWrap/>
            <w:vAlign w:val="bottom"/>
            <w:hideMark/>
          </w:tcPr>
          <w:p w14:paraId="041771EB" w14:textId="77777777" w:rsidR="00AC3BC3" w:rsidRPr="00FC4447" w:rsidRDefault="00AC3BC3" w:rsidP="00C13E61">
            <w:pPr>
              <w:jc w:val="center"/>
              <w:rPr>
                <w:color w:val="000000"/>
              </w:rPr>
            </w:pPr>
            <w:r w:rsidRPr="00FC4447">
              <w:rPr>
                <w:color w:val="000000"/>
              </w:rPr>
              <w:t>Difference</w:t>
            </w:r>
          </w:p>
        </w:tc>
      </w:tr>
      <w:tr w:rsidR="00AC3BC3" w:rsidRPr="00FC4447" w14:paraId="020B2E66" w14:textId="77777777" w:rsidTr="00B73937">
        <w:trPr>
          <w:trHeight w:val="320"/>
        </w:trPr>
        <w:tc>
          <w:tcPr>
            <w:tcW w:w="632" w:type="pct"/>
            <w:tcBorders>
              <w:top w:val="nil"/>
              <w:left w:val="nil"/>
              <w:bottom w:val="single" w:sz="4" w:space="0" w:color="auto"/>
              <w:right w:val="nil"/>
            </w:tcBorders>
            <w:shd w:val="clear" w:color="auto" w:fill="auto"/>
            <w:noWrap/>
            <w:vAlign w:val="bottom"/>
            <w:hideMark/>
          </w:tcPr>
          <w:p w14:paraId="69F58AB8" w14:textId="77777777" w:rsidR="00AC3BC3" w:rsidRPr="00FC4447" w:rsidRDefault="00AC3BC3" w:rsidP="00C13E61">
            <w:pPr>
              <w:jc w:val="center"/>
              <w:rPr>
                <w:color w:val="000000"/>
              </w:rPr>
            </w:pPr>
            <w:r w:rsidRPr="00FC4447">
              <w:rPr>
                <w:color w:val="000000"/>
              </w:rPr>
              <w:t>Currency</w:t>
            </w:r>
          </w:p>
        </w:tc>
        <w:tc>
          <w:tcPr>
            <w:tcW w:w="1016" w:type="pct"/>
            <w:tcBorders>
              <w:top w:val="nil"/>
              <w:left w:val="nil"/>
              <w:bottom w:val="single" w:sz="4" w:space="0" w:color="auto"/>
              <w:right w:val="nil"/>
            </w:tcBorders>
            <w:shd w:val="clear" w:color="auto" w:fill="auto"/>
            <w:noWrap/>
            <w:vAlign w:val="bottom"/>
            <w:hideMark/>
          </w:tcPr>
          <w:p w14:paraId="0BD7B294" w14:textId="52468367" w:rsidR="00AC3BC3" w:rsidRPr="00FC4447" w:rsidRDefault="007A260B" w:rsidP="00C13E61">
            <w:pPr>
              <w:jc w:val="center"/>
              <w:rPr>
                <w:color w:val="000000"/>
              </w:rPr>
            </w:pPr>
            <w:r>
              <w:rPr>
                <w:color w:val="000000"/>
              </w:rPr>
              <w:t>Time</w:t>
            </w:r>
            <w:r w:rsidR="00AC3BC3">
              <w:rPr>
                <w:color w:val="000000"/>
              </w:rPr>
              <w:t>/Obs.</w:t>
            </w:r>
          </w:p>
        </w:tc>
        <w:tc>
          <w:tcPr>
            <w:tcW w:w="1280" w:type="pct"/>
            <w:tcBorders>
              <w:top w:val="nil"/>
              <w:left w:val="nil"/>
              <w:bottom w:val="single" w:sz="4" w:space="0" w:color="auto"/>
              <w:right w:val="nil"/>
            </w:tcBorders>
            <w:shd w:val="clear" w:color="auto" w:fill="auto"/>
            <w:noWrap/>
            <w:vAlign w:val="bottom"/>
            <w:hideMark/>
          </w:tcPr>
          <w:p w14:paraId="6CEA834C" w14:textId="77777777" w:rsidR="00AC3BC3" w:rsidRPr="00FC4447" w:rsidRDefault="00AC3BC3" w:rsidP="00C13E61">
            <w:pPr>
              <w:jc w:val="center"/>
              <w:rPr>
                <w:color w:val="000000"/>
              </w:rPr>
            </w:pPr>
            <w:r w:rsidRPr="00F93D60">
              <w:rPr>
                <w:color w:val="000000"/>
              </w:rPr>
              <w:t>b</w:t>
            </w:r>
            <w:r>
              <w:rPr>
                <w:color w:val="000000"/>
              </w:rPr>
              <w:t>/95%CI/p-</w:t>
            </w:r>
            <w:proofErr w:type="spellStart"/>
            <w:r>
              <w:rPr>
                <w:color w:val="000000"/>
              </w:rPr>
              <w:t>val</w:t>
            </w:r>
            <w:proofErr w:type="spellEnd"/>
          </w:p>
        </w:tc>
        <w:tc>
          <w:tcPr>
            <w:tcW w:w="1056" w:type="pct"/>
            <w:tcBorders>
              <w:top w:val="nil"/>
              <w:left w:val="nil"/>
              <w:bottom w:val="single" w:sz="4" w:space="0" w:color="auto"/>
              <w:right w:val="nil"/>
            </w:tcBorders>
            <w:shd w:val="clear" w:color="auto" w:fill="auto"/>
            <w:noWrap/>
            <w:vAlign w:val="bottom"/>
            <w:hideMark/>
          </w:tcPr>
          <w:p w14:paraId="7BBBE8E7" w14:textId="77777777" w:rsidR="00AC3BC3" w:rsidRPr="00FC4447" w:rsidRDefault="00AC3BC3" w:rsidP="00C13E61">
            <w:pPr>
              <w:jc w:val="center"/>
              <w:rPr>
                <w:color w:val="000000"/>
              </w:rPr>
            </w:pPr>
            <w:proofErr w:type="spellStart"/>
            <w:r w:rsidRPr="00F93D60">
              <w:rPr>
                <w:color w:val="000000"/>
              </w:rPr>
              <w:t>b_IP</w:t>
            </w:r>
            <w:proofErr w:type="spellEnd"/>
            <w:r>
              <w:rPr>
                <w:color w:val="000000"/>
              </w:rPr>
              <w:t>/95%CI/p-</w:t>
            </w:r>
            <w:proofErr w:type="spellStart"/>
            <w:r>
              <w:rPr>
                <w:color w:val="000000"/>
              </w:rPr>
              <w:t>val</w:t>
            </w:r>
            <w:proofErr w:type="spellEnd"/>
          </w:p>
        </w:tc>
        <w:tc>
          <w:tcPr>
            <w:tcW w:w="1016" w:type="pct"/>
            <w:tcBorders>
              <w:top w:val="nil"/>
              <w:left w:val="nil"/>
              <w:bottom w:val="single" w:sz="4" w:space="0" w:color="auto"/>
              <w:right w:val="nil"/>
            </w:tcBorders>
            <w:shd w:val="clear" w:color="auto" w:fill="auto"/>
            <w:noWrap/>
            <w:vAlign w:val="bottom"/>
            <w:hideMark/>
          </w:tcPr>
          <w:p w14:paraId="72E2CE24" w14:textId="77777777" w:rsidR="00AC3BC3" w:rsidRPr="00FC4447" w:rsidRDefault="00AC3BC3" w:rsidP="00C13E61">
            <w:pPr>
              <w:jc w:val="center"/>
              <w:rPr>
                <w:color w:val="000000"/>
              </w:rPr>
            </w:pPr>
            <w:r w:rsidRPr="00F93D60">
              <w:rPr>
                <w:color w:val="000000"/>
              </w:rPr>
              <w:t>b</w:t>
            </w:r>
            <w:r>
              <w:rPr>
                <w:color w:val="000000"/>
              </w:rPr>
              <w:t>/95%CI/p-</w:t>
            </w:r>
            <w:proofErr w:type="spellStart"/>
            <w:r>
              <w:rPr>
                <w:color w:val="000000"/>
              </w:rPr>
              <w:t>val</w:t>
            </w:r>
            <w:proofErr w:type="spellEnd"/>
          </w:p>
        </w:tc>
      </w:tr>
      <w:tr w:rsidR="00D7242B" w:rsidRPr="00FC4447" w14:paraId="3995B000" w14:textId="77777777" w:rsidTr="00B73937">
        <w:trPr>
          <w:trHeight w:val="320"/>
        </w:trPr>
        <w:tc>
          <w:tcPr>
            <w:tcW w:w="632" w:type="pct"/>
            <w:tcBorders>
              <w:top w:val="nil"/>
              <w:left w:val="nil"/>
              <w:bottom w:val="nil"/>
              <w:right w:val="nil"/>
            </w:tcBorders>
            <w:shd w:val="clear" w:color="auto" w:fill="auto"/>
            <w:noWrap/>
            <w:vAlign w:val="bottom"/>
            <w:hideMark/>
          </w:tcPr>
          <w:p w14:paraId="01FFA127" w14:textId="77777777" w:rsidR="00D7242B" w:rsidRPr="00FC4447" w:rsidRDefault="00D7242B" w:rsidP="00D7242B">
            <w:pPr>
              <w:jc w:val="center"/>
              <w:rPr>
                <w:color w:val="000000"/>
              </w:rPr>
            </w:pPr>
            <w:r w:rsidRPr="00FC4447">
              <w:rPr>
                <w:color w:val="000000"/>
              </w:rPr>
              <w:t>CAD</w:t>
            </w:r>
          </w:p>
        </w:tc>
        <w:tc>
          <w:tcPr>
            <w:tcW w:w="1016" w:type="pct"/>
            <w:tcBorders>
              <w:top w:val="nil"/>
              <w:left w:val="nil"/>
              <w:bottom w:val="nil"/>
              <w:right w:val="nil"/>
            </w:tcBorders>
            <w:shd w:val="clear" w:color="auto" w:fill="auto"/>
            <w:noWrap/>
            <w:vAlign w:val="bottom"/>
            <w:hideMark/>
          </w:tcPr>
          <w:p w14:paraId="46D5FB15" w14:textId="2F7CB11F"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1A0E4206" w14:textId="063AC3C2" w:rsidR="00D7242B" w:rsidRPr="00B73937" w:rsidRDefault="00D7242B" w:rsidP="00D7242B">
            <w:pPr>
              <w:jc w:val="center"/>
              <w:rPr>
                <w:color w:val="000000"/>
              </w:rPr>
            </w:pPr>
            <w:r w:rsidRPr="00B73937">
              <w:rPr>
                <w:color w:val="000000"/>
              </w:rPr>
              <w:t>1.494</w:t>
            </w:r>
          </w:p>
        </w:tc>
        <w:tc>
          <w:tcPr>
            <w:tcW w:w="1056" w:type="pct"/>
            <w:tcBorders>
              <w:top w:val="nil"/>
              <w:left w:val="nil"/>
              <w:bottom w:val="nil"/>
              <w:right w:val="nil"/>
            </w:tcBorders>
            <w:shd w:val="clear" w:color="auto" w:fill="auto"/>
            <w:noWrap/>
            <w:vAlign w:val="bottom"/>
            <w:hideMark/>
          </w:tcPr>
          <w:p w14:paraId="30079382" w14:textId="0D3030C7" w:rsidR="00D7242B" w:rsidRPr="00B73937" w:rsidRDefault="00D7242B" w:rsidP="00D7242B">
            <w:pPr>
              <w:jc w:val="center"/>
              <w:rPr>
                <w:color w:val="000000"/>
              </w:rPr>
            </w:pPr>
            <w:r w:rsidRPr="00B73937">
              <w:rPr>
                <w:color w:val="000000"/>
              </w:rPr>
              <w:t>-0.669</w:t>
            </w:r>
          </w:p>
        </w:tc>
        <w:tc>
          <w:tcPr>
            <w:tcW w:w="1016" w:type="pct"/>
            <w:tcBorders>
              <w:top w:val="nil"/>
              <w:left w:val="nil"/>
              <w:bottom w:val="nil"/>
              <w:right w:val="nil"/>
            </w:tcBorders>
            <w:shd w:val="clear" w:color="auto" w:fill="auto"/>
            <w:noWrap/>
            <w:vAlign w:val="bottom"/>
            <w:hideMark/>
          </w:tcPr>
          <w:p w14:paraId="2DB2A5F7" w14:textId="0A9CF5D7" w:rsidR="00D7242B" w:rsidRPr="00B73937" w:rsidRDefault="00D7242B" w:rsidP="00D7242B">
            <w:pPr>
              <w:jc w:val="center"/>
              <w:rPr>
                <w:color w:val="000000"/>
              </w:rPr>
            </w:pPr>
            <w:r w:rsidRPr="00B73937">
              <w:rPr>
                <w:color w:val="000000"/>
              </w:rPr>
              <w:t>2.162</w:t>
            </w:r>
          </w:p>
        </w:tc>
      </w:tr>
      <w:tr w:rsidR="00D7242B" w:rsidRPr="00FC4447" w14:paraId="0412957D" w14:textId="77777777" w:rsidTr="00B73937">
        <w:trPr>
          <w:trHeight w:val="320"/>
        </w:trPr>
        <w:tc>
          <w:tcPr>
            <w:tcW w:w="632" w:type="pct"/>
            <w:tcBorders>
              <w:top w:val="nil"/>
              <w:left w:val="nil"/>
              <w:bottom w:val="nil"/>
              <w:right w:val="nil"/>
            </w:tcBorders>
            <w:shd w:val="clear" w:color="auto" w:fill="auto"/>
            <w:noWrap/>
            <w:vAlign w:val="bottom"/>
            <w:hideMark/>
          </w:tcPr>
          <w:p w14:paraId="3E8DBD7A"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5EAAC41D" w14:textId="5CF76DA8"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583281B9" w14:textId="28D54663" w:rsidR="00D7242B" w:rsidRPr="00B73937" w:rsidRDefault="00D7242B" w:rsidP="00D7242B">
            <w:pPr>
              <w:jc w:val="center"/>
              <w:rPr>
                <w:color w:val="000000"/>
              </w:rPr>
            </w:pPr>
            <w:r w:rsidRPr="00B73937">
              <w:rPr>
                <w:color w:val="000000"/>
              </w:rPr>
              <w:t>(1.439, 1.548)</w:t>
            </w:r>
          </w:p>
        </w:tc>
        <w:tc>
          <w:tcPr>
            <w:tcW w:w="1056" w:type="pct"/>
            <w:tcBorders>
              <w:top w:val="nil"/>
              <w:left w:val="nil"/>
              <w:bottom w:val="nil"/>
              <w:right w:val="nil"/>
            </w:tcBorders>
            <w:shd w:val="clear" w:color="auto" w:fill="auto"/>
            <w:noWrap/>
            <w:vAlign w:val="bottom"/>
            <w:hideMark/>
          </w:tcPr>
          <w:p w14:paraId="24A77358" w14:textId="49D2AD7F" w:rsidR="00D7242B" w:rsidRPr="00B73937" w:rsidRDefault="00D7242B" w:rsidP="00D7242B">
            <w:pPr>
              <w:jc w:val="center"/>
              <w:rPr>
                <w:color w:val="000000"/>
              </w:rPr>
            </w:pPr>
            <w:r w:rsidRPr="00B73937">
              <w:rPr>
                <w:color w:val="000000"/>
              </w:rPr>
              <w:t>(-0.849, -0.488)</w:t>
            </w:r>
          </w:p>
        </w:tc>
        <w:tc>
          <w:tcPr>
            <w:tcW w:w="1016" w:type="pct"/>
            <w:tcBorders>
              <w:top w:val="nil"/>
              <w:left w:val="nil"/>
              <w:bottom w:val="nil"/>
              <w:right w:val="nil"/>
            </w:tcBorders>
            <w:shd w:val="clear" w:color="auto" w:fill="auto"/>
            <w:noWrap/>
            <w:vAlign w:val="bottom"/>
            <w:hideMark/>
          </w:tcPr>
          <w:p w14:paraId="4700C857" w14:textId="454CCF1D" w:rsidR="00D7242B" w:rsidRPr="00B73937" w:rsidRDefault="00D7242B" w:rsidP="00D7242B">
            <w:pPr>
              <w:jc w:val="center"/>
              <w:rPr>
                <w:color w:val="000000"/>
              </w:rPr>
            </w:pPr>
            <w:r w:rsidRPr="00B73937">
              <w:rPr>
                <w:color w:val="000000"/>
              </w:rPr>
              <w:t>(1.950, 2.375)</w:t>
            </w:r>
          </w:p>
        </w:tc>
      </w:tr>
      <w:tr w:rsidR="00D7242B" w:rsidRPr="00FC4447" w14:paraId="5A05DB13" w14:textId="77777777" w:rsidTr="00B73937">
        <w:trPr>
          <w:trHeight w:val="320"/>
        </w:trPr>
        <w:tc>
          <w:tcPr>
            <w:tcW w:w="632" w:type="pct"/>
            <w:tcBorders>
              <w:top w:val="nil"/>
              <w:left w:val="nil"/>
              <w:bottom w:val="nil"/>
              <w:right w:val="nil"/>
            </w:tcBorders>
            <w:shd w:val="clear" w:color="auto" w:fill="auto"/>
            <w:noWrap/>
            <w:vAlign w:val="bottom"/>
            <w:hideMark/>
          </w:tcPr>
          <w:p w14:paraId="57FD94C1"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3640A0BB"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6862FFFF" w14:textId="0A3BC454"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3903C037" w14:textId="1C09A638"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5FF1CB01" w14:textId="13241B26" w:rsidR="00D7242B" w:rsidRPr="00B73937" w:rsidRDefault="00D7242B" w:rsidP="00D7242B">
            <w:pPr>
              <w:jc w:val="center"/>
              <w:rPr>
                <w:color w:val="000000"/>
              </w:rPr>
            </w:pPr>
            <w:r w:rsidRPr="00B73937">
              <w:rPr>
                <w:color w:val="000000"/>
              </w:rPr>
              <w:t>&lt;0.01</w:t>
            </w:r>
          </w:p>
        </w:tc>
      </w:tr>
      <w:tr w:rsidR="00D7242B" w:rsidRPr="00FC4447" w14:paraId="41E82DEF" w14:textId="77777777" w:rsidTr="00B73937">
        <w:trPr>
          <w:trHeight w:val="320"/>
        </w:trPr>
        <w:tc>
          <w:tcPr>
            <w:tcW w:w="632" w:type="pct"/>
            <w:tcBorders>
              <w:top w:val="nil"/>
              <w:left w:val="nil"/>
              <w:bottom w:val="nil"/>
              <w:right w:val="nil"/>
            </w:tcBorders>
            <w:shd w:val="clear" w:color="auto" w:fill="auto"/>
            <w:noWrap/>
            <w:vAlign w:val="bottom"/>
            <w:hideMark/>
          </w:tcPr>
          <w:p w14:paraId="2DB24F74" w14:textId="77777777" w:rsidR="00D7242B" w:rsidRPr="00FC4447" w:rsidRDefault="00D7242B" w:rsidP="00D7242B">
            <w:pPr>
              <w:jc w:val="center"/>
              <w:rPr>
                <w:color w:val="000000"/>
              </w:rPr>
            </w:pPr>
            <w:r w:rsidRPr="00FC4447">
              <w:rPr>
                <w:color w:val="000000"/>
              </w:rPr>
              <w:t>CHF</w:t>
            </w:r>
          </w:p>
        </w:tc>
        <w:tc>
          <w:tcPr>
            <w:tcW w:w="1016" w:type="pct"/>
            <w:tcBorders>
              <w:top w:val="nil"/>
              <w:left w:val="nil"/>
              <w:bottom w:val="nil"/>
              <w:right w:val="nil"/>
            </w:tcBorders>
            <w:shd w:val="clear" w:color="auto" w:fill="auto"/>
            <w:noWrap/>
            <w:vAlign w:val="bottom"/>
            <w:hideMark/>
          </w:tcPr>
          <w:p w14:paraId="2C9EF008" w14:textId="18F94730"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686B230B" w14:textId="03485A96" w:rsidR="00D7242B" w:rsidRPr="00B73937" w:rsidRDefault="00D7242B" w:rsidP="00D7242B">
            <w:pPr>
              <w:jc w:val="center"/>
              <w:rPr>
                <w:color w:val="000000"/>
              </w:rPr>
            </w:pPr>
            <w:r w:rsidRPr="00B73937">
              <w:rPr>
                <w:color w:val="000000"/>
              </w:rPr>
              <w:t>4.6</w:t>
            </w:r>
          </w:p>
        </w:tc>
        <w:tc>
          <w:tcPr>
            <w:tcW w:w="1056" w:type="pct"/>
            <w:tcBorders>
              <w:top w:val="nil"/>
              <w:left w:val="nil"/>
              <w:bottom w:val="nil"/>
              <w:right w:val="nil"/>
            </w:tcBorders>
            <w:shd w:val="clear" w:color="auto" w:fill="auto"/>
            <w:noWrap/>
            <w:vAlign w:val="bottom"/>
            <w:hideMark/>
          </w:tcPr>
          <w:p w14:paraId="712C496A" w14:textId="54387B25" w:rsidR="00D7242B" w:rsidRPr="00B73937" w:rsidRDefault="00D7242B" w:rsidP="00D7242B">
            <w:pPr>
              <w:jc w:val="center"/>
              <w:rPr>
                <w:color w:val="000000"/>
              </w:rPr>
            </w:pPr>
            <w:r w:rsidRPr="00B73937">
              <w:rPr>
                <w:color w:val="000000"/>
              </w:rPr>
              <w:t>-3.346</w:t>
            </w:r>
          </w:p>
        </w:tc>
        <w:tc>
          <w:tcPr>
            <w:tcW w:w="1016" w:type="pct"/>
            <w:tcBorders>
              <w:top w:val="nil"/>
              <w:left w:val="nil"/>
              <w:bottom w:val="nil"/>
              <w:right w:val="nil"/>
            </w:tcBorders>
            <w:shd w:val="clear" w:color="auto" w:fill="auto"/>
            <w:noWrap/>
            <w:vAlign w:val="bottom"/>
            <w:hideMark/>
          </w:tcPr>
          <w:p w14:paraId="4B096157" w14:textId="47413D68" w:rsidR="00D7242B" w:rsidRPr="00B73937" w:rsidRDefault="00D7242B" w:rsidP="00D7242B">
            <w:pPr>
              <w:jc w:val="center"/>
              <w:rPr>
                <w:color w:val="000000"/>
              </w:rPr>
            </w:pPr>
            <w:r w:rsidRPr="00B73937">
              <w:rPr>
                <w:color w:val="000000"/>
              </w:rPr>
              <w:t>7.946</w:t>
            </w:r>
          </w:p>
        </w:tc>
      </w:tr>
      <w:tr w:rsidR="00D7242B" w:rsidRPr="00FC4447" w14:paraId="206355A8" w14:textId="77777777" w:rsidTr="00B73937">
        <w:trPr>
          <w:trHeight w:val="320"/>
        </w:trPr>
        <w:tc>
          <w:tcPr>
            <w:tcW w:w="632" w:type="pct"/>
            <w:tcBorders>
              <w:top w:val="nil"/>
              <w:left w:val="nil"/>
              <w:bottom w:val="nil"/>
              <w:right w:val="nil"/>
            </w:tcBorders>
            <w:shd w:val="clear" w:color="auto" w:fill="auto"/>
            <w:noWrap/>
            <w:vAlign w:val="bottom"/>
            <w:hideMark/>
          </w:tcPr>
          <w:p w14:paraId="0336EFD0"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6D9AA4B3" w14:textId="04A76733"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60AD5253" w14:textId="4C5FFB7E" w:rsidR="00D7242B" w:rsidRPr="00B73937" w:rsidRDefault="00D7242B" w:rsidP="00D7242B">
            <w:pPr>
              <w:jc w:val="center"/>
              <w:rPr>
                <w:color w:val="000000"/>
              </w:rPr>
            </w:pPr>
            <w:r w:rsidRPr="00B73937">
              <w:rPr>
                <w:color w:val="000000"/>
              </w:rPr>
              <w:t>(4.432, 4.767)</w:t>
            </w:r>
          </w:p>
        </w:tc>
        <w:tc>
          <w:tcPr>
            <w:tcW w:w="1056" w:type="pct"/>
            <w:tcBorders>
              <w:top w:val="nil"/>
              <w:left w:val="nil"/>
              <w:bottom w:val="nil"/>
              <w:right w:val="nil"/>
            </w:tcBorders>
            <w:shd w:val="clear" w:color="auto" w:fill="auto"/>
            <w:noWrap/>
            <w:vAlign w:val="bottom"/>
            <w:hideMark/>
          </w:tcPr>
          <w:p w14:paraId="743C2F43" w14:textId="464321BF" w:rsidR="00D7242B" w:rsidRPr="00B73937" w:rsidRDefault="00D7242B" w:rsidP="00D7242B">
            <w:pPr>
              <w:jc w:val="center"/>
              <w:rPr>
                <w:color w:val="000000"/>
              </w:rPr>
            </w:pPr>
            <w:r w:rsidRPr="00B73937">
              <w:rPr>
                <w:color w:val="000000"/>
              </w:rPr>
              <w:t>(-3.933, -2.760)</w:t>
            </w:r>
          </w:p>
        </w:tc>
        <w:tc>
          <w:tcPr>
            <w:tcW w:w="1016" w:type="pct"/>
            <w:tcBorders>
              <w:top w:val="nil"/>
              <w:left w:val="nil"/>
              <w:bottom w:val="nil"/>
              <w:right w:val="nil"/>
            </w:tcBorders>
            <w:shd w:val="clear" w:color="auto" w:fill="auto"/>
            <w:noWrap/>
            <w:vAlign w:val="bottom"/>
            <w:hideMark/>
          </w:tcPr>
          <w:p w14:paraId="43EE19DF" w14:textId="7BA6EFCC" w:rsidR="00D7242B" w:rsidRPr="00B73937" w:rsidRDefault="00D7242B" w:rsidP="00D7242B">
            <w:pPr>
              <w:jc w:val="center"/>
              <w:rPr>
                <w:color w:val="000000"/>
              </w:rPr>
            </w:pPr>
            <w:r w:rsidRPr="00B73937">
              <w:rPr>
                <w:color w:val="000000"/>
              </w:rPr>
              <w:t>(7.215, 8.677)</w:t>
            </w:r>
          </w:p>
        </w:tc>
      </w:tr>
      <w:tr w:rsidR="00D7242B" w:rsidRPr="00FC4447" w14:paraId="083FE5E4" w14:textId="77777777" w:rsidTr="00B73937">
        <w:trPr>
          <w:trHeight w:val="320"/>
        </w:trPr>
        <w:tc>
          <w:tcPr>
            <w:tcW w:w="632" w:type="pct"/>
            <w:tcBorders>
              <w:top w:val="nil"/>
              <w:left w:val="nil"/>
              <w:bottom w:val="nil"/>
              <w:right w:val="nil"/>
            </w:tcBorders>
            <w:shd w:val="clear" w:color="auto" w:fill="auto"/>
            <w:noWrap/>
            <w:vAlign w:val="bottom"/>
            <w:hideMark/>
          </w:tcPr>
          <w:p w14:paraId="1DD9D91D"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496AE129"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244CC181" w14:textId="16A1E54C"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2FA84303" w14:textId="2FE63D72"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651F9910" w14:textId="7DD54316" w:rsidR="00D7242B" w:rsidRPr="00B73937" w:rsidRDefault="00D7242B" w:rsidP="00D7242B">
            <w:pPr>
              <w:jc w:val="center"/>
              <w:rPr>
                <w:color w:val="000000"/>
              </w:rPr>
            </w:pPr>
            <w:r w:rsidRPr="00B73937">
              <w:rPr>
                <w:color w:val="000000"/>
              </w:rPr>
              <w:t>&lt;0.01</w:t>
            </w:r>
          </w:p>
        </w:tc>
      </w:tr>
      <w:tr w:rsidR="00D7242B" w:rsidRPr="00FC4447" w14:paraId="56CDD3BB" w14:textId="77777777" w:rsidTr="00B73937">
        <w:trPr>
          <w:trHeight w:val="320"/>
        </w:trPr>
        <w:tc>
          <w:tcPr>
            <w:tcW w:w="632" w:type="pct"/>
            <w:tcBorders>
              <w:top w:val="nil"/>
              <w:left w:val="nil"/>
              <w:bottom w:val="nil"/>
              <w:right w:val="nil"/>
            </w:tcBorders>
            <w:shd w:val="clear" w:color="auto" w:fill="auto"/>
            <w:noWrap/>
            <w:vAlign w:val="bottom"/>
            <w:hideMark/>
          </w:tcPr>
          <w:p w14:paraId="1662FE99" w14:textId="77777777" w:rsidR="00D7242B" w:rsidRPr="00FC4447" w:rsidRDefault="00D7242B" w:rsidP="00D7242B">
            <w:pPr>
              <w:jc w:val="center"/>
              <w:rPr>
                <w:color w:val="000000"/>
              </w:rPr>
            </w:pPr>
            <w:r w:rsidRPr="00FC4447">
              <w:rPr>
                <w:color w:val="000000"/>
              </w:rPr>
              <w:t>DEM</w:t>
            </w:r>
          </w:p>
        </w:tc>
        <w:tc>
          <w:tcPr>
            <w:tcW w:w="1016" w:type="pct"/>
            <w:tcBorders>
              <w:top w:val="nil"/>
              <w:left w:val="nil"/>
              <w:bottom w:val="nil"/>
              <w:right w:val="nil"/>
            </w:tcBorders>
            <w:shd w:val="clear" w:color="auto" w:fill="auto"/>
            <w:noWrap/>
            <w:vAlign w:val="bottom"/>
            <w:hideMark/>
          </w:tcPr>
          <w:p w14:paraId="6ECDF1D8" w14:textId="0DBC91E2"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6DC3E97F" w14:textId="17AC216D" w:rsidR="00D7242B" w:rsidRPr="00B73937" w:rsidRDefault="00D7242B" w:rsidP="00D7242B">
            <w:pPr>
              <w:jc w:val="center"/>
              <w:rPr>
                <w:color w:val="000000"/>
              </w:rPr>
            </w:pPr>
            <w:r w:rsidRPr="00B73937">
              <w:rPr>
                <w:color w:val="000000"/>
              </w:rPr>
              <w:t>4.713</w:t>
            </w:r>
          </w:p>
        </w:tc>
        <w:tc>
          <w:tcPr>
            <w:tcW w:w="1056" w:type="pct"/>
            <w:tcBorders>
              <w:top w:val="nil"/>
              <w:left w:val="nil"/>
              <w:bottom w:val="nil"/>
              <w:right w:val="nil"/>
            </w:tcBorders>
            <w:shd w:val="clear" w:color="auto" w:fill="auto"/>
            <w:noWrap/>
            <w:vAlign w:val="bottom"/>
            <w:hideMark/>
          </w:tcPr>
          <w:p w14:paraId="0FE19B0F" w14:textId="11ADA7F3" w:rsidR="00D7242B" w:rsidRPr="00B73937" w:rsidRDefault="00D7242B" w:rsidP="00D7242B">
            <w:pPr>
              <w:jc w:val="center"/>
              <w:rPr>
                <w:color w:val="000000"/>
              </w:rPr>
            </w:pPr>
            <w:r w:rsidRPr="00B73937">
              <w:rPr>
                <w:color w:val="000000"/>
              </w:rPr>
              <w:t>-4.202</w:t>
            </w:r>
          </w:p>
        </w:tc>
        <w:tc>
          <w:tcPr>
            <w:tcW w:w="1016" w:type="pct"/>
            <w:tcBorders>
              <w:top w:val="nil"/>
              <w:left w:val="nil"/>
              <w:bottom w:val="nil"/>
              <w:right w:val="nil"/>
            </w:tcBorders>
            <w:shd w:val="clear" w:color="auto" w:fill="auto"/>
            <w:noWrap/>
            <w:vAlign w:val="bottom"/>
            <w:hideMark/>
          </w:tcPr>
          <w:p w14:paraId="5D0653E8" w14:textId="7861FE35" w:rsidR="00D7242B" w:rsidRPr="00B73937" w:rsidRDefault="00D7242B" w:rsidP="00D7242B">
            <w:pPr>
              <w:jc w:val="center"/>
              <w:rPr>
                <w:color w:val="000000"/>
              </w:rPr>
            </w:pPr>
            <w:r w:rsidRPr="00B73937">
              <w:rPr>
                <w:color w:val="000000"/>
              </w:rPr>
              <w:t>8.915</w:t>
            </w:r>
          </w:p>
        </w:tc>
      </w:tr>
      <w:tr w:rsidR="00D7242B" w:rsidRPr="00FC4447" w14:paraId="33FDD678" w14:textId="77777777" w:rsidTr="00B73937">
        <w:trPr>
          <w:trHeight w:val="320"/>
        </w:trPr>
        <w:tc>
          <w:tcPr>
            <w:tcW w:w="632" w:type="pct"/>
            <w:tcBorders>
              <w:top w:val="nil"/>
              <w:left w:val="nil"/>
              <w:bottom w:val="nil"/>
              <w:right w:val="nil"/>
            </w:tcBorders>
            <w:shd w:val="clear" w:color="auto" w:fill="auto"/>
            <w:noWrap/>
            <w:vAlign w:val="bottom"/>
            <w:hideMark/>
          </w:tcPr>
          <w:p w14:paraId="31408EB7"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14AFDDE5" w14:textId="15B3EE29"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39E064BF" w14:textId="6DA2CD7D" w:rsidR="00D7242B" w:rsidRPr="00B73937" w:rsidRDefault="00D7242B" w:rsidP="00D7242B">
            <w:pPr>
              <w:jc w:val="center"/>
              <w:rPr>
                <w:color w:val="000000"/>
              </w:rPr>
            </w:pPr>
            <w:r w:rsidRPr="00B73937">
              <w:rPr>
                <w:color w:val="000000"/>
              </w:rPr>
              <w:t>(4.417, 5.010)</w:t>
            </w:r>
          </w:p>
        </w:tc>
        <w:tc>
          <w:tcPr>
            <w:tcW w:w="1056" w:type="pct"/>
            <w:tcBorders>
              <w:top w:val="nil"/>
              <w:left w:val="nil"/>
              <w:bottom w:val="nil"/>
              <w:right w:val="nil"/>
            </w:tcBorders>
            <w:shd w:val="clear" w:color="auto" w:fill="auto"/>
            <w:noWrap/>
            <w:vAlign w:val="bottom"/>
            <w:hideMark/>
          </w:tcPr>
          <w:p w14:paraId="7085C2F5" w14:textId="6303EF17" w:rsidR="00D7242B" w:rsidRPr="00B73937" w:rsidRDefault="00D7242B" w:rsidP="00D7242B">
            <w:pPr>
              <w:jc w:val="center"/>
              <w:rPr>
                <w:color w:val="000000"/>
              </w:rPr>
            </w:pPr>
            <w:r w:rsidRPr="00B73937">
              <w:rPr>
                <w:color w:val="000000"/>
              </w:rPr>
              <w:t>(-4.987, -3.417)</w:t>
            </w:r>
          </w:p>
        </w:tc>
        <w:tc>
          <w:tcPr>
            <w:tcW w:w="1016" w:type="pct"/>
            <w:tcBorders>
              <w:top w:val="nil"/>
              <w:left w:val="nil"/>
              <w:bottom w:val="nil"/>
              <w:right w:val="nil"/>
            </w:tcBorders>
            <w:shd w:val="clear" w:color="auto" w:fill="auto"/>
            <w:noWrap/>
            <w:vAlign w:val="bottom"/>
            <w:hideMark/>
          </w:tcPr>
          <w:p w14:paraId="56952D75" w14:textId="54AE91DB" w:rsidR="00D7242B" w:rsidRPr="00B73937" w:rsidRDefault="00D7242B" w:rsidP="00D7242B">
            <w:pPr>
              <w:jc w:val="center"/>
              <w:rPr>
                <w:color w:val="000000"/>
              </w:rPr>
            </w:pPr>
            <w:r w:rsidRPr="00B73937">
              <w:rPr>
                <w:color w:val="000000"/>
              </w:rPr>
              <w:t>(7.846, 9.985)</w:t>
            </w:r>
          </w:p>
        </w:tc>
      </w:tr>
      <w:tr w:rsidR="00D7242B" w:rsidRPr="00FC4447" w14:paraId="67E18BC0" w14:textId="77777777" w:rsidTr="00B73937">
        <w:trPr>
          <w:trHeight w:val="320"/>
        </w:trPr>
        <w:tc>
          <w:tcPr>
            <w:tcW w:w="632" w:type="pct"/>
            <w:tcBorders>
              <w:top w:val="nil"/>
              <w:left w:val="nil"/>
              <w:bottom w:val="nil"/>
              <w:right w:val="nil"/>
            </w:tcBorders>
            <w:shd w:val="clear" w:color="auto" w:fill="auto"/>
            <w:noWrap/>
            <w:vAlign w:val="bottom"/>
            <w:hideMark/>
          </w:tcPr>
          <w:p w14:paraId="2C1981D3"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69965963"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47F00DB8" w14:textId="529ECB48"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5F4B351E" w14:textId="05D23371"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6341A19A" w14:textId="278869E7" w:rsidR="00D7242B" w:rsidRPr="00B73937" w:rsidRDefault="00D7242B" w:rsidP="00D7242B">
            <w:pPr>
              <w:jc w:val="center"/>
              <w:rPr>
                <w:color w:val="000000"/>
              </w:rPr>
            </w:pPr>
            <w:r w:rsidRPr="00B73937">
              <w:rPr>
                <w:color w:val="000000"/>
              </w:rPr>
              <w:t>&lt;0.01</w:t>
            </w:r>
          </w:p>
        </w:tc>
      </w:tr>
      <w:tr w:rsidR="00D7242B" w:rsidRPr="00FC4447" w14:paraId="29B109D6" w14:textId="77777777" w:rsidTr="00B73937">
        <w:trPr>
          <w:trHeight w:val="320"/>
        </w:trPr>
        <w:tc>
          <w:tcPr>
            <w:tcW w:w="632" w:type="pct"/>
            <w:tcBorders>
              <w:top w:val="nil"/>
              <w:left w:val="nil"/>
              <w:bottom w:val="nil"/>
              <w:right w:val="nil"/>
            </w:tcBorders>
            <w:shd w:val="clear" w:color="auto" w:fill="auto"/>
            <w:noWrap/>
            <w:vAlign w:val="bottom"/>
            <w:hideMark/>
          </w:tcPr>
          <w:p w14:paraId="52BB39CA" w14:textId="77777777" w:rsidR="00D7242B" w:rsidRPr="00FC4447" w:rsidRDefault="00D7242B" w:rsidP="00D7242B">
            <w:pPr>
              <w:jc w:val="center"/>
              <w:rPr>
                <w:color w:val="000000"/>
              </w:rPr>
            </w:pPr>
            <w:r w:rsidRPr="00FC4447">
              <w:rPr>
                <w:color w:val="000000"/>
              </w:rPr>
              <w:t>FRF</w:t>
            </w:r>
          </w:p>
        </w:tc>
        <w:tc>
          <w:tcPr>
            <w:tcW w:w="1016" w:type="pct"/>
            <w:tcBorders>
              <w:top w:val="nil"/>
              <w:left w:val="nil"/>
              <w:bottom w:val="nil"/>
              <w:right w:val="nil"/>
            </w:tcBorders>
            <w:shd w:val="clear" w:color="auto" w:fill="auto"/>
            <w:noWrap/>
            <w:vAlign w:val="bottom"/>
            <w:hideMark/>
          </w:tcPr>
          <w:p w14:paraId="73A4C994" w14:textId="33BF78FD"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13D632BF" w14:textId="1864CD31" w:rsidR="00D7242B" w:rsidRPr="00B73937" w:rsidRDefault="00D7242B" w:rsidP="00D7242B">
            <w:pPr>
              <w:jc w:val="center"/>
              <w:rPr>
                <w:color w:val="000000"/>
              </w:rPr>
            </w:pPr>
            <w:r w:rsidRPr="00B73937">
              <w:rPr>
                <w:color w:val="000000"/>
              </w:rPr>
              <w:t>-4.106</w:t>
            </w:r>
          </w:p>
        </w:tc>
        <w:tc>
          <w:tcPr>
            <w:tcW w:w="1056" w:type="pct"/>
            <w:tcBorders>
              <w:top w:val="nil"/>
              <w:left w:val="nil"/>
              <w:bottom w:val="nil"/>
              <w:right w:val="nil"/>
            </w:tcBorders>
            <w:shd w:val="clear" w:color="auto" w:fill="auto"/>
            <w:noWrap/>
            <w:vAlign w:val="bottom"/>
            <w:hideMark/>
          </w:tcPr>
          <w:p w14:paraId="1B658628" w14:textId="7478FBAE" w:rsidR="00D7242B" w:rsidRPr="00B73937" w:rsidRDefault="00D7242B" w:rsidP="00D7242B">
            <w:pPr>
              <w:jc w:val="center"/>
              <w:rPr>
                <w:color w:val="000000"/>
              </w:rPr>
            </w:pPr>
            <w:r w:rsidRPr="00B73937">
              <w:rPr>
                <w:color w:val="000000"/>
              </w:rPr>
              <w:t>-4.568</w:t>
            </w:r>
          </w:p>
        </w:tc>
        <w:tc>
          <w:tcPr>
            <w:tcW w:w="1016" w:type="pct"/>
            <w:tcBorders>
              <w:top w:val="nil"/>
              <w:left w:val="nil"/>
              <w:bottom w:val="nil"/>
              <w:right w:val="nil"/>
            </w:tcBorders>
            <w:shd w:val="clear" w:color="auto" w:fill="auto"/>
            <w:noWrap/>
            <w:vAlign w:val="bottom"/>
            <w:hideMark/>
          </w:tcPr>
          <w:p w14:paraId="20D86BEC" w14:textId="4E3330D7" w:rsidR="00D7242B" w:rsidRPr="00B73937" w:rsidRDefault="00D7242B" w:rsidP="00D7242B">
            <w:pPr>
              <w:jc w:val="center"/>
              <w:rPr>
                <w:color w:val="000000"/>
              </w:rPr>
            </w:pPr>
            <w:r w:rsidRPr="00B73937">
              <w:rPr>
                <w:color w:val="000000"/>
              </w:rPr>
              <w:t>0.461</w:t>
            </w:r>
          </w:p>
        </w:tc>
      </w:tr>
      <w:tr w:rsidR="00D7242B" w:rsidRPr="00FC4447" w14:paraId="430D1258" w14:textId="77777777" w:rsidTr="00B73937">
        <w:trPr>
          <w:trHeight w:val="320"/>
        </w:trPr>
        <w:tc>
          <w:tcPr>
            <w:tcW w:w="632" w:type="pct"/>
            <w:tcBorders>
              <w:top w:val="nil"/>
              <w:left w:val="nil"/>
              <w:bottom w:val="nil"/>
              <w:right w:val="nil"/>
            </w:tcBorders>
            <w:shd w:val="clear" w:color="auto" w:fill="auto"/>
            <w:noWrap/>
            <w:vAlign w:val="bottom"/>
            <w:hideMark/>
          </w:tcPr>
          <w:p w14:paraId="07D32D10"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4B747BE1" w14:textId="0B1A9F2F"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4EC14200" w14:textId="2D8B7D82" w:rsidR="00D7242B" w:rsidRPr="00B73937" w:rsidRDefault="00D7242B" w:rsidP="00D7242B">
            <w:pPr>
              <w:jc w:val="center"/>
              <w:rPr>
                <w:color w:val="000000"/>
              </w:rPr>
            </w:pPr>
            <w:r w:rsidRPr="00B73937">
              <w:rPr>
                <w:color w:val="000000"/>
              </w:rPr>
              <w:t>(-4.273, -3.940)</w:t>
            </w:r>
          </w:p>
        </w:tc>
        <w:tc>
          <w:tcPr>
            <w:tcW w:w="1056" w:type="pct"/>
            <w:tcBorders>
              <w:top w:val="nil"/>
              <w:left w:val="nil"/>
              <w:bottom w:val="nil"/>
              <w:right w:val="nil"/>
            </w:tcBorders>
            <w:shd w:val="clear" w:color="auto" w:fill="auto"/>
            <w:noWrap/>
            <w:vAlign w:val="bottom"/>
            <w:hideMark/>
          </w:tcPr>
          <w:p w14:paraId="670DDCFA" w14:textId="403AE661" w:rsidR="00D7242B" w:rsidRPr="00B73937" w:rsidRDefault="00D7242B" w:rsidP="00D7242B">
            <w:pPr>
              <w:jc w:val="center"/>
              <w:rPr>
                <w:color w:val="000000"/>
              </w:rPr>
            </w:pPr>
            <w:r w:rsidRPr="00B73937">
              <w:rPr>
                <w:color w:val="000000"/>
              </w:rPr>
              <w:t>(-4.885, -4.250)</w:t>
            </w:r>
          </w:p>
        </w:tc>
        <w:tc>
          <w:tcPr>
            <w:tcW w:w="1016" w:type="pct"/>
            <w:tcBorders>
              <w:top w:val="nil"/>
              <w:left w:val="nil"/>
              <w:bottom w:val="nil"/>
              <w:right w:val="nil"/>
            </w:tcBorders>
            <w:shd w:val="clear" w:color="auto" w:fill="auto"/>
            <w:noWrap/>
            <w:vAlign w:val="bottom"/>
            <w:hideMark/>
          </w:tcPr>
          <w:p w14:paraId="19E36101" w14:textId="06DB93CC" w:rsidR="00D7242B" w:rsidRPr="00B73937" w:rsidRDefault="00D7242B" w:rsidP="00D7242B">
            <w:pPr>
              <w:jc w:val="center"/>
              <w:rPr>
                <w:color w:val="000000"/>
              </w:rPr>
            </w:pPr>
            <w:r w:rsidRPr="00B73937">
              <w:rPr>
                <w:color w:val="000000"/>
              </w:rPr>
              <w:t>(0.257, 0.666)</w:t>
            </w:r>
          </w:p>
        </w:tc>
      </w:tr>
      <w:tr w:rsidR="00D7242B" w:rsidRPr="00FC4447" w14:paraId="337EF579" w14:textId="77777777" w:rsidTr="00B73937">
        <w:trPr>
          <w:trHeight w:val="320"/>
        </w:trPr>
        <w:tc>
          <w:tcPr>
            <w:tcW w:w="632" w:type="pct"/>
            <w:tcBorders>
              <w:top w:val="nil"/>
              <w:left w:val="nil"/>
              <w:bottom w:val="nil"/>
              <w:right w:val="nil"/>
            </w:tcBorders>
            <w:shd w:val="clear" w:color="auto" w:fill="auto"/>
            <w:noWrap/>
            <w:vAlign w:val="bottom"/>
            <w:hideMark/>
          </w:tcPr>
          <w:p w14:paraId="67858F89"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09E0653F"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0098D9A3" w14:textId="11D89EBA"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02E1FB17" w14:textId="512FA955"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326A4FAA" w14:textId="4483F80B" w:rsidR="00D7242B" w:rsidRPr="00B73937" w:rsidRDefault="00D7242B" w:rsidP="00D7242B">
            <w:pPr>
              <w:jc w:val="center"/>
              <w:rPr>
                <w:color w:val="000000"/>
              </w:rPr>
            </w:pPr>
            <w:r w:rsidRPr="00B73937">
              <w:rPr>
                <w:color w:val="000000"/>
              </w:rPr>
              <w:t>&lt;0.01</w:t>
            </w:r>
          </w:p>
        </w:tc>
      </w:tr>
      <w:tr w:rsidR="00D7242B" w:rsidRPr="00FC4447" w14:paraId="136ACDAF" w14:textId="77777777" w:rsidTr="00B73937">
        <w:trPr>
          <w:trHeight w:val="320"/>
        </w:trPr>
        <w:tc>
          <w:tcPr>
            <w:tcW w:w="632" w:type="pct"/>
            <w:tcBorders>
              <w:top w:val="nil"/>
              <w:left w:val="nil"/>
              <w:bottom w:val="nil"/>
              <w:right w:val="nil"/>
            </w:tcBorders>
            <w:shd w:val="clear" w:color="auto" w:fill="auto"/>
            <w:noWrap/>
            <w:vAlign w:val="bottom"/>
            <w:hideMark/>
          </w:tcPr>
          <w:p w14:paraId="289C03CE" w14:textId="77777777" w:rsidR="00D7242B" w:rsidRPr="00FC4447" w:rsidRDefault="00D7242B" w:rsidP="00D7242B">
            <w:pPr>
              <w:jc w:val="center"/>
              <w:rPr>
                <w:color w:val="000000"/>
              </w:rPr>
            </w:pPr>
            <w:r w:rsidRPr="00FC4447">
              <w:rPr>
                <w:color w:val="000000"/>
              </w:rPr>
              <w:t>GBP</w:t>
            </w:r>
          </w:p>
        </w:tc>
        <w:tc>
          <w:tcPr>
            <w:tcW w:w="1016" w:type="pct"/>
            <w:tcBorders>
              <w:top w:val="nil"/>
              <w:left w:val="nil"/>
              <w:bottom w:val="nil"/>
              <w:right w:val="nil"/>
            </w:tcBorders>
            <w:shd w:val="clear" w:color="auto" w:fill="auto"/>
            <w:noWrap/>
            <w:vAlign w:val="bottom"/>
            <w:hideMark/>
          </w:tcPr>
          <w:p w14:paraId="044AB3B1" w14:textId="5FA391B4"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40DC51D3" w14:textId="568DEF19" w:rsidR="00D7242B" w:rsidRPr="00B73937" w:rsidRDefault="00D7242B" w:rsidP="00D7242B">
            <w:pPr>
              <w:jc w:val="center"/>
              <w:rPr>
                <w:color w:val="000000"/>
              </w:rPr>
            </w:pPr>
            <w:r w:rsidRPr="00B73937">
              <w:rPr>
                <w:color w:val="000000"/>
              </w:rPr>
              <w:t>1.239</w:t>
            </w:r>
          </w:p>
        </w:tc>
        <w:tc>
          <w:tcPr>
            <w:tcW w:w="1056" w:type="pct"/>
            <w:tcBorders>
              <w:top w:val="nil"/>
              <w:left w:val="nil"/>
              <w:bottom w:val="nil"/>
              <w:right w:val="nil"/>
            </w:tcBorders>
            <w:shd w:val="clear" w:color="auto" w:fill="auto"/>
            <w:noWrap/>
            <w:vAlign w:val="bottom"/>
            <w:hideMark/>
          </w:tcPr>
          <w:p w14:paraId="5F3BD68B" w14:textId="75C7F89F" w:rsidR="00D7242B" w:rsidRPr="00B73937" w:rsidRDefault="00D7242B" w:rsidP="00D7242B">
            <w:pPr>
              <w:jc w:val="center"/>
              <w:rPr>
                <w:color w:val="000000"/>
              </w:rPr>
            </w:pPr>
            <w:r w:rsidRPr="00B73937">
              <w:rPr>
                <w:color w:val="000000"/>
              </w:rPr>
              <w:t>-0.552</w:t>
            </w:r>
          </w:p>
        </w:tc>
        <w:tc>
          <w:tcPr>
            <w:tcW w:w="1016" w:type="pct"/>
            <w:tcBorders>
              <w:top w:val="nil"/>
              <w:left w:val="nil"/>
              <w:bottom w:val="nil"/>
              <w:right w:val="nil"/>
            </w:tcBorders>
            <w:shd w:val="clear" w:color="auto" w:fill="auto"/>
            <w:noWrap/>
            <w:vAlign w:val="bottom"/>
            <w:hideMark/>
          </w:tcPr>
          <w:p w14:paraId="15A26E36" w14:textId="0FF8F758" w:rsidR="00D7242B" w:rsidRPr="00B73937" w:rsidRDefault="00D7242B" w:rsidP="00D7242B">
            <w:pPr>
              <w:jc w:val="center"/>
              <w:rPr>
                <w:color w:val="000000"/>
              </w:rPr>
            </w:pPr>
            <w:r w:rsidRPr="00B73937">
              <w:rPr>
                <w:color w:val="000000"/>
              </w:rPr>
              <w:t>1.791</w:t>
            </w:r>
          </w:p>
        </w:tc>
      </w:tr>
      <w:tr w:rsidR="00D7242B" w:rsidRPr="00FC4447" w14:paraId="05397D8B" w14:textId="77777777" w:rsidTr="00B73937">
        <w:trPr>
          <w:trHeight w:val="320"/>
        </w:trPr>
        <w:tc>
          <w:tcPr>
            <w:tcW w:w="632" w:type="pct"/>
            <w:tcBorders>
              <w:top w:val="nil"/>
              <w:left w:val="nil"/>
              <w:bottom w:val="nil"/>
              <w:right w:val="nil"/>
            </w:tcBorders>
            <w:shd w:val="clear" w:color="auto" w:fill="auto"/>
            <w:noWrap/>
            <w:vAlign w:val="bottom"/>
            <w:hideMark/>
          </w:tcPr>
          <w:p w14:paraId="036171AB"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4C525E59" w14:textId="6D2D8883"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0EFA6323" w14:textId="6E795CA9" w:rsidR="00D7242B" w:rsidRPr="00B73937" w:rsidRDefault="00D7242B" w:rsidP="00D7242B">
            <w:pPr>
              <w:jc w:val="center"/>
              <w:rPr>
                <w:color w:val="000000"/>
              </w:rPr>
            </w:pPr>
            <w:r w:rsidRPr="00B73937">
              <w:rPr>
                <w:color w:val="000000"/>
              </w:rPr>
              <w:t>(0.709, 1.769)</w:t>
            </w:r>
          </w:p>
        </w:tc>
        <w:tc>
          <w:tcPr>
            <w:tcW w:w="1056" w:type="pct"/>
            <w:tcBorders>
              <w:top w:val="nil"/>
              <w:left w:val="nil"/>
              <w:bottom w:val="nil"/>
              <w:right w:val="nil"/>
            </w:tcBorders>
            <w:shd w:val="clear" w:color="auto" w:fill="auto"/>
            <w:noWrap/>
            <w:vAlign w:val="bottom"/>
            <w:hideMark/>
          </w:tcPr>
          <w:p w14:paraId="36B9F149" w14:textId="1ED42D95" w:rsidR="00D7242B" w:rsidRPr="00B73937" w:rsidRDefault="00D7242B" w:rsidP="00D7242B">
            <w:pPr>
              <w:jc w:val="center"/>
              <w:rPr>
                <w:color w:val="000000"/>
              </w:rPr>
            </w:pPr>
            <w:r w:rsidRPr="00B73937">
              <w:rPr>
                <w:color w:val="000000"/>
              </w:rPr>
              <w:t>(-1, -0.105)</w:t>
            </w:r>
          </w:p>
        </w:tc>
        <w:tc>
          <w:tcPr>
            <w:tcW w:w="1016" w:type="pct"/>
            <w:tcBorders>
              <w:top w:val="nil"/>
              <w:left w:val="nil"/>
              <w:bottom w:val="nil"/>
              <w:right w:val="nil"/>
            </w:tcBorders>
            <w:shd w:val="clear" w:color="auto" w:fill="auto"/>
            <w:noWrap/>
            <w:vAlign w:val="bottom"/>
            <w:hideMark/>
          </w:tcPr>
          <w:p w14:paraId="166A4082" w14:textId="16928DAA" w:rsidR="00D7242B" w:rsidRPr="00B73937" w:rsidRDefault="00D7242B" w:rsidP="00D7242B">
            <w:pPr>
              <w:jc w:val="center"/>
              <w:rPr>
                <w:color w:val="000000"/>
              </w:rPr>
            </w:pPr>
            <w:r w:rsidRPr="00B73937">
              <w:rPr>
                <w:color w:val="000000"/>
              </w:rPr>
              <w:t>(0.818, 2.764)</w:t>
            </w:r>
          </w:p>
        </w:tc>
      </w:tr>
      <w:tr w:rsidR="00D7242B" w:rsidRPr="00FC4447" w14:paraId="7DF1B667" w14:textId="77777777" w:rsidTr="00B73937">
        <w:trPr>
          <w:trHeight w:val="320"/>
        </w:trPr>
        <w:tc>
          <w:tcPr>
            <w:tcW w:w="632" w:type="pct"/>
            <w:tcBorders>
              <w:top w:val="nil"/>
              <w:left w:val="nil"/>
              <w:bottom w:val="nil"/>
              <w:right w:val="nil"/>
            </w:tcBorders>
            <w:shd w:val="clear" w:color="auto" w:fill="auto"/>
            <w:noWrap/>
            <w:vAlign w:val="bottom"/>
            <w:hideMark/>
          </w:tcPr>
          <w:p w14:paraId="0991E776"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3D69428E"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0A2B0D44" w14:textId="430223FE"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30A8AEB7" w14:textId="57D0D2B7" w:rsidR="00D7242B" w:rsidRPr="00B73937" w:rsidRDefault="00D7242B" w:rsidP="00D7242B">
            <w:pPr>
              <w:jc w:val="center"/>
              <w:rPr>
                <w:color w:val="000000"/>
              </w:rPr>
            </w:pPr>
            <w:r w:rsidRPr="00B73937">
              <w:rPr>
                <w:color w:val="000000"/>
              </w:rPr>
              <w:t>0.0159</w:t>
            </w:r>
          </w:p>
        </w:tc>
        <w:tc>
          <w:tcPr>
            <w:tcW w:w="1016" w:type="pct"/>
            <w:tcBorders>
              <w:top w:val="nil"/>
              <w:left w:val="nil"/>
              <w:bottom w:val="nil"/>
              <w:right w:val="nil"/>
            </w:tcBorders>
            <w:shd w:val="clear" w:color="auto" w:fill="auto"/>
            <w:noWrap/>
            <w:vAlign w:val="bottom"/>
            <w:hideMark/>
          </w:tcPr>
          <w:p w14:paraId="5243611F" w14:textId="4245271F" w:rsidR="00D7242B" w:rsidRPr="00B73937" w:rsidRDefault="00D7242B" w:rsidP="00D7242B">
            <w:pPr>
              <w:jc w:val="center"/>
              <w:rPr>
                <w:color w:val="000000"/>
              </w:rPr>
            </w:pPr>
            <w:r w:rsidRPr="00B73937">
              <w:rPr>
                <w:color w:val="000000"/>
              </w:rPr>
              <w:t>&lt;0.01</w:t>
            </w:r>
          </w:p>
        </w:tc>
      </w:tr>
      <w:tr w:rsidR="00D7242B" w:rsidRPr="00FC4447" w14:paraId="55E109A7" w14:textId="77777777" w:rsidTr="00B73937">
        <w:trPr>
          <w:trHeight w:val="320"/>
        </w:trPr>
        <w:tc>
          <w:tcPr>
            <w:tcW w:w="632" w:type="pct"/>
            <w:tcBorders>
              <w:top w:val="nil"/>
              <w:left w:val="nil"/>
              <w:bottom w:val="nil"/>
              <w:right w:val="nil"/>
            </w:tcBorders>
            <w:shd w:val="clear" w:color="auto" w:fill="auto"/>
            <w:noWrap/>
            <w:vAlign w:val="bottom"/>
            <w:hideMark/>
          </w:tcPr>
          <w:p w14:paraId="3CEF8CF2" w14:textId="77777777" w:rsidR="00D7242B" w:rsidRPr="00FC4447" w:rsidRDefault="00D7242B" w:rsidP="00D7242B">
            <w:pPr>
              <w:jc w:val="center"/>
              <w:rPr>
                <w:color w:val="000000"/>
              </w:rPr>
            </w:pPr>
            <w:r w:rsidRPr="00FC4447">
              <w:rPr>
                <w:color w:val="000000"/>
              </w:rPr>
              <w:t>ITL</w:t>
            </w:r>
          </w:p>
        </w:tc>
        <w:tc>
          <w:tcPr>
            <w:tcW w:w="1016" w:type="pct"/>
            <w:tcBorders>
              <w:top w:val="nil"/>
              <w:left w:val="nil"/>
              <w:bottom w:val="nil"/>
              <w:right w:val="nil"/>
            </w:tcBorders>
            <w:shd w:val="clear" w:color="auto" w:fill="auto"/>
            <w:noWrap/>
            <w:vAlign w:val="bottom"/>
            <w:hideMark/>
          </w:tcPr>
          <w:p w14:paraId="4CFEFFBF" w14:textId="1B9AC7ED"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6DA62870" w14:textId="373A31A5" w:rsidR="00D7242B" w:rsidRPr="00B73937" w:rsidRDefault="00D7242B" w:rsidP="00D7242B">
            <w:pPr>
              <w:jc w:val="center"/>
              <w:rPr>
                <w:color w:val="000000"/>
              </w:rPr>
            </w:pPr>
            <w:r w:rsidRPr="00B73937">
              <w:rPr>
                <w:color w:val="000000"/>
              </w:rPr>
              <w:t>-8.118</w:t>
            </w:r>
          </w:p>
        </w:tc>
        <w:tc>
          <w:tcPr>
            <w:tcW w:w="1056" w:type="pct"/>
            <w:tcBorders>
              <w:top w:val="nil"/>
              <w:left w:val="nil"/>
              <w:bottom w:val="nil"/>
              <w:right w:val="nil"/>
            </w:tcBorders>
            <w:shd w:val="clear" w:color="auto" w:fill="auto"/>
            <w:noWrap/>
            <w:vAlign w:val="bottom"/>
            <w:hideMark/>
          </w:tcPr>
          <w:p w14:paraId="1A6A39AA" w14:textId="6B6442A4" w:rsidR="00D7242B" w:rsidRPr="00B73937" w:rsidRDefault="00D7242B" w:rsidP="00D7242B">
            <w:pPr>
              <w:jc w:val="center"/>
              <w:rPr>
                <w:color w:val="000000"/>
              </w:rPr>
            </w:pPr>
            <w:r w:rsidRPr="00B73937">
              <w:rPr>
                <w:color w:val="000000"/>
              </w:rPr>
              <w:t>-9.406</w:t>
            </w:r>
          </w:p>
        </w:tc>
        <w:tc>
          <w:tcPr>
            <w:tcW w:w="1016" w:type="pct"/>
            <w:tcBorders>
              <w:top w:val="nil"/>
              <w:left w:val="nil"/>
              <w:bottom w:val="nil"/>
              <w:right w:val="nil"/>
            </w:tcBorders>
            <w:shd w:val="clear" w:color="auto" w:fill="auto"/>
            <w:noWrap/>
            <w:vAlign w:val="bottom"/>
            <w:hideMark/>
          </w:tcPr>
          <w:p w14:paraId="7832F4AA" w14:textId="1B637977" w:rsidR="00D7242B" w:rsidRPr="00B73937" w:rsidRDefault="00D7242B" w:rsidP="00D7242B">
            <w:pPr>
              <w:jc w:val="center"/>
              <w:rPr>
                <w:color w:val="000000"/>
              </w:rPr>
            </w:pPr>
            <w:r w:rsidRPr="00B73937">
              <w:rPr>
                <w:color w:val="000000"/>
              </w:rPr>
              <w:t>1.288</w:t>
            </w:r>
          </w:p>
        </w:tc>
      </w:tr>
      <w:tr w:rsidR="00D7242B" w:rsidRPr="00FC4447" w14:paraId="44FD6B69" w14:textId="77777777" w:rsidTr="00B73937">
        <w:trPr>
          <w:trHeight w:val="320"/>
        </w:trPr>
        <w:tc>
          <w:tcPr>
            <w:tcW w:w="632" w:type="pct"/>
            <w:tcBorders>
              <w:top w:val="nil"/>
              <w:left w:val="nil"/>
              <w:bottom w:val="nil"/>
              <w:right w:val="nil"/>
            </w:tcBorders>
            <w:shd w:val="clear" w:color="auto" w:fill="auto"/>
            <w:noWrap/>
            <w:vAlign w:val="bottom"/>
            <w:hideMark/>
          </w:tcPr>
          <w:p w14:paraId="353C3B16"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62B398A7" w14:textId="122D45F1"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1EF41A75" w14:textId="3648C407" w:rsidR="00D7242B" w:rsidRPr="00B73937" w:rsidRDefault="00D7242B" w:rsidP="00D7242B">
            <w:pPr>
              <w:jc w:val="center"/>
              <w:rPr>
                <w:color w:val="000000"/>
              </w:rPr>
            </w:pPr>
            <w:r w:rsidRPr="00B73937">
              <w:rPr>
                <w:color w:val="000000"/>
              </w:rPr>
              <w:t>(-8.425, -7.811)</w:t>
            </w:r>
          </w:p>
        </w:tc>
        <w:tc>
          <w:tcPr>
            <w:tcW w:w="1056" w:type="pct"/>
            <w:tcBorders>
              <w:top w:val="nil"/>
              <w:left w:val="nil"/>
              <w:bottom w:val="nil"/>
              <w:right w:val="nil"/>
            </w:tcBorders>
            <w:shd w:val="clear" w:color="auto" w:fill="auto"/>
            <w:noWrap/>
            <w:vAlign w:val="bottom"/>
            <w:hideMark/>
          </w:tcPr>
          <w:p w14:paraId="15A7C18A" w14:textId="127E1AA6" w:rsidR="00D7242B" w:rsidRPr="00B73937" w:rsidRDefault="00D7242B" w:rsidP="00D7242B">
            <w:pPr>
              <w:jc w:val="center"/>
              <w:rPr>
                <w:color w:val="000000"/>
              </w:rPr>
            </w:pPr>
            <w:r w:rsidRPr="00B73937">
              <w:rPr>
                <w:color w:val="000000"/>
              </w:rPr>
              <w:t>(-9.716, -9.095)</w:t>
            </w:r>
          </w:p>
        </w:tc>
        <w:tc>
          <w:tcPr>
            <w:tcW w:w="1016" w:type="pct"/>
            <w:tcBorders>
              <w:top w:val="nil"/>
              <w:left w:val="nil"/>
              <w:bottom w:val="nil"/>
              <w:right w:val="nil"/>
            </w:tcBorders>
            <w:shd w:val="clear" w:color="auto" w:fill="auto"/>
            <w:noWrap/>
            <w:vAlign w:val="bottom"/>
            <w:hideMark/>
          </w:tcPr>
          <w:p w14:paraId="5FB8861A" w14:textId="107B73F6" w:rsidR="00D7242B" w:rsidRPr="00B73937" w:rsidRDefault="00D7242B" w:rsidP="00D7242B">
            <w:pPr>
              <w:jc w:val="center"/>
              <w:rPr>
                <w:color w:val="000000"/>
              </w:rPr>
            </w:pPr>
            <w:r w:rsidRPr="00B73937">
              <w:rPr>
                <w:color w:val="000000"/>
              </w:rPr>
              <w:t>(1.248, 1.327)</w:t>
            </w:r>
          </w:p>
        </w:tc>
      </w:tr>
      <w:tr w:rsidR="00D7242B" w:rsidRPr="00FC4447" w14:paraId="3F444083" w14:textId="77777777" w:rsidTr="00B73937">
        <w:trPr>
          <w:trHeight w:val="320"/>
        </w:trPr>
        <w:tc>
          <w:tcPr>
            <w:tcW w:w="632" w:type="pct"/>
            <w:tcBorders>
              <w:top w:val="nil"/>
              <w:left w:val="nil"/>
              <w:bottom w:val="nil"/>
              <w:right w:val="nil"/>
            </w:tcBorders>
            <w:shd w:val="clear" w:color="auto" w:fill="auto"/>
            <w:noWrap/>
            <w:vAlign w:val="bottom"/>
            <w:hideMark/>
          </w:tcPr>
          <w:p w14:paraId="490E7E6D"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4C14E8EC"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593890F5" w14:textId="389C7411"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6A1DDE11" w14:textId="35D4F4B3"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16DD34EE" w14:textId="63A82FA1" w:rsidR="00D7242B" w:rsidRPr="00B73937" w:rsidRDefault="00D7242B" w:rsidP="00D7242B">
            <w:pPr>
              <w:jc w:val="center"/>
              <w:rPr>
                <w:color w:val="000000"/>
              </w:rPr>
            </w:pPr>
            <w:r w:rsidRPr="00B73937">
              <w:rPr>
                <w:color w:val="000000"/>
              </w:rPr>
              <w:t>&lt;0.01</w:t>
            </w:r>
          </w:p>
        </w:tc>
      </w:tr>
      <w:tr w:rsidR="00D7242B" w:rsidRPr="00FC4447" w14:paraId="2E3635D3" w14:textId="77777777" w:rsidTr="00B73937">
        <w:trPr>
          <w:trHeight w:val="320"/>
        </w:trPr>
        <w:tc>
          <w:tcPr>
            <w:tcW w:w="632" w:type="pct"/>
            <w:tcBorders>
              <w:top w:val="nil"/>
              <w:left w:val="nil"/>
              <w:bottom w:val="nil"/>
              <w:right w:val="nil"/>
            </w:tcBorders>
            <w:shd w:val="clear" w:color="auto" w:fill="auto"/>
            <w:noWrap/>
            <w:vAlign w:val="bottom"/>
            <w:hideMark/>
          </w:tcPr>
          <w:p w14:paraId="386BC851" w14:textId="77777777" w:rsidR="00D7242B" w:rsidRPr="00FC4447" w:rsidRDefault="00D7242B" w:rsidP="00D7242B">
            <w:pPr>
              <w:jc w:val="center"/>
              <w:rPr>
                <w:color w:val="000000"/>
              </w:rPr>
            </w:pPr>
            <w:r w:rsidRPr="00FC4447">
              <w:rPr>
                <w:color w:val="000000"/>
              </w:rPr>
              <w:t>JPY</w:t>
            </w:r>
          </w:p>
        </w:tc>
        <w:tc>
          <w:tcPr>
            <w:tcW w:w="1016" w:type="pct"/>
            <w:tcBorders>
              <w:top w:val="nil"/>
              <w:left w:val="nil"/>
              <w:bottom w:val="nil"/>
              <w:right w:val="nil"/>
            </w:tcBorders>
            <w:shd w:val="clear" w:color="auto" w:fill="auto"/>
            <w:noWrap/>
            <w:vAlign w:val="bottom"/>
            <w:hideMark/>
          </w:tcPr>
          <w:p w14:paraId="19F0A664" w14:textId="6A28F73C" w:rsidR="00D7242B" w:rsidRPr="00D7242B" w:rsidRDefault="00D7242B" w:rsidP="00D7242B">
            <w:pPr>
              <w:jc w:val="center"/>
              <w:rPr>
                <w:color w:val="000000"/>
              </w:rPr>
            </w:pPr>
            <w:r w:rsidRPr="00D7242B">
              <w:rPr>
                <w:color w:val="000000"/>
              </w:rPr>
              <w:t>1979/06-2020/09</w:t>
            </w:r>
          </w:p>
        </w:tc>
        <w:tc>
          <w:tcPr>
            <w:tcW w:w="1280" w:type="pct"/>
            <w:tcBorders>
              <w:top w:val="nil"/>
              <w:left w:val="nil"/>
              <w:bottom w:val="nil"/>
              <w:right w:val="nil"/>
            </w:tcBorders>
            <w:shd w:val="clear" w:color="auto" w:fill="auto"/>
            <w:noWrap/>
            <w:vAlign w:val="bottom"/>
            <w:hideMark/>
          </w:tcPr>
          <w:p w14:paraId="402C116F" w14:textId="738BB156" w:rsidR="00D7242B" w:rsidRPr="00B73937" w:rsidRDefault="00D7242B" w:rsidP="00D7242B">
            <w:pPr>
              <w:jc w:val="center"/>
              <w:rPr>
                <w:color w:val="000000"/>
              </w:rPr>
            </w:pPr>
            <w:r w:rsidRPr="00B73937">
              <w:rPr>
                <w:color w:val="000000"/>
              </w:rPr>
              <w:t>4.08</w:t>
            </w:r>
          </w:p>
        </w:tc>
        <w:tc>
          <w:tcPr>
            <w:tcW w:w="1056" w:type="pct"/>
            <w:tcBorders>
              <w:top w:val="nil"/>
              <w:left w:val="nil"/>
              <w:bottom w:val="nil"/>
              <w:right w:val="nil"/>
            </w:tcBorders>
            <w:shd w:val="clear" w:color="auto" w:fill="auto"/>
            <w:noWrap/>
            <w:vAlign w:val="bottom"/>
            <w:hideMark/>
          </w:tcPr>
          <w:p w14:paraId="75A5B79F" w14:textId="30370957" w:rsidR="00D7242B" w:rsidRPr="00B73937" w:rsidRDefault="00D7242B" w:rsidP="00D7242B">
            <w:pPr>
              <w:jc w:val="center"/>
              <w:rPr>
                <w:color w:val="000000"/>
              </w:rPr>
            </w:pPr>
            <w:r w:rsidRPr="00B73937">
              <w:rPr>
                <w:color w:val="000000"/>
              </w:rPr>
              <w:t>-2.992</w:t>
            </w:r>
          </w:p>
        </w:tc>
        <w:tc>
          <w:tcPr>
            <w:tcW w:w="1016" w:type="pct"/>
            <w:tcBorders>
              <w:top w:val="nil"/>
              <w:left w:val="nil"/>
              <w:bottom w:val="nil"/>
              <w:right w:val="nil"/>
            </w:tcBorders>
            <w:shd w:val="clear" w:color="auto" w:fill="auto"/>
            <w:noWrap/>
            <w:vAlign w:val="bottom"/>
            <w:hideMark/>
          </w:tcPr>
          <w:p w14:paraId="718248F8" w14:textId="7E35190A" w:rsidR="00D7242B" w:rsidRPr="00B73937" w:rsidRDefault="00D7242B" w:rsidP="00D7242B">
            <w:pPr>
              <w:jc w:val="center"/>
              <w:rPr>
                <w:color w:val="000000"/>
              </w:rPr>
            </w:pPr>
            <w:r w:rsidRPr="00B73937">
              <w:rPr>
                <w:color w:val="000000"/>
              </w:rPr>
              <w:t>7.072</w:t>
            </w:r>
          </w:p>
        </w:tc>
      </w:tr>
      <w:tr w:rsidR="00D7242B" w:rsidRPr="00FC4447" w14:paraId="2DF2E454" w14:textId="77777777" w:rsidTr="00B73937">
        <w:trPr>
          <w:trHeight w:val="320"/>
        </w:trPr>
        <w:tc>
          <w:tcPr>
            <w:tcW w:w="632" w:type="pct"/>
            <w:tcBorders>
              <w:top w:val="nil"/>
              <w:left w:val="nil"/>
              <w:bottom w:val="nil"/>
              <w:right w:val="nil"/>
            </w:tcBorders>
            <w:shd w:val="clear" w:color="auto" w:fill="auto"/>
            <w:noWrap/>
            <w:vAlign w:val="bottom"/>
            <w:hideMark/>
          </w:tcPr>
          <w:p w14:paraId="70BBB07F"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6B6EF7F6" w14:textId="14F2E151" w:rsidR="00D7242B" w:rsidRPr="00D7242B" w:rsidRDefault="00D7242B" w:rsidP="00D7242B">
            <w:pPr>
              <w:jc w:val="center"/>
              <w:rPr>
                <w:color w:val="000000"/>
              </w:rPr>
            </w:pPr>
            <w:r w:rsidRPr="00D7242B">
              <w:rPr>
                <w:color w:val="000000"/>
              </w:rPr>
              <w:t>477</w:t>
            </w:r>
          </w:p>
        </w:tc>
        <w:tc>
          <w:tcPr>
            <w:tcW w:w="1280" w:type="pct"/>
            <w:tcBorders>
              <w:top w:val="nil"/>
              <w:left w:val="nil"/>
              <w:bottom w:val="nil"/>
              <w:right w:val="nil"/>
            </w:tcBorders>
            <w:shd w:val="clear" w:color="auto" w:fill="auto"/>
            <w:noWrap/>
            <w:vAlign w:val="bottom"/>
            <w:hideMark/>
          </w:tcPr>
          <w:p w14:paraId="1B2B9414" w14:textId="09EEF638" w:rsidR="00D7242B" w:rsidRPr="00B73937" w:rsidRDefault="00D7242B" w:rsidP="00D7242B">
            <w:pPr>
              <w:jc w:val="center"/>
              <w:rPr>
                <w:color w:val="000000"/>
              </w:rPr>
            </w:pPr>
            <w:r w:rsidRPr="00B73937">
              <w:rPr>
                <w:color w:val="000000"/>
              </w:rPr>
              <w:t>(3.028, 5.132)</w:t>
            </w:r>
          </w:p>
        </w:tc>
        <w:tc>
          <w:tcPr>
            <w:tcW w:w="1056" w:type="pct"/>
            <w:tcBorders>
              <w:top w:val="nil"/>
              <w:left w:val="nil"/>
              <w:bottom w:val="nil"/>
              <w:right w:val="nil"/>
            </w:tcBorders>
            <w:shd w:val="clear" w:color="auto" w:fill="auto"/>
            <w:noWrap/>
            <w:vAlign w:val="bottom"/>
            <w:hideMark/>
          </w:tcPr>
          <w:p w14:paraId="71DC728B" w14:textId="53C4FEBF" w:rsidR="00D7242B" w:rsidRPr="00B73937" w:rsidRDefault="00D7242B" w:rsidP="00D7242B">
            <w:pPr>
              <w:jc w:val="center"/>
              <w:rPr>
                <w:color w:val="000000"/>
              </w:rPr>
            </w:pPr>
            <w:r w:rsidRPr="00B73937">
              <w:rPr>
                <w:color w:val="000000"/>
              </w:rPr>
              <w:t>(-3.571, -2.413)</w:t>
            </w:r>
          </w:p>
        </w:tc>
        <w:tc>
          <w:tcPr>
            <w:tcW w:w="1016" w:type="pct"/>
            <w:tcBorders>
              <w:top w:val="nil"/>
              <w:left w:val="nil"/>
              <w:bottom w:val="nil"/>
              <w:right w:val="nil"/>
            </w:tcBorders>
            <w:shd w:val="clear" w:color="auto" w:fill="auto"/>
            <w:noWrap/>
            <w:vAlign w:val="bottom"/>
            <w:hideMark/>
          </w:tcPr>
          <w:p w14:paraId="31232FF0" w14:textId="5ABDA9AD" w:rsidR="00D7242B" w:rsidRPr="00B73937" w:rsidRDefault="00D7242B" w:rsidP="00D7242B">
            <w:pPr>
              <w:jc w:val="center"/>
              <w:rPr>
                <w:color w:val="000000"/>
              </w:rPr>
            </w:pPr>
            <w:r w:rsidRPr="00B73937">
              <w:rPr>
                <w:color w:val="000000"/>
              </w:rPr>
              <w:t>(5.441, 8.703)</w:t>
            </w:r>
          </w:p>
        </w:tc>
      </w:tr>
      <w:tr w:rsidR="00D7242B" w:rsidRPr="00FC4447" w14:paraId="79C6FD8B" w14:textId="77777777" w:rsidTr="00B73937">
        <w:trPr>
          <w:trHeight w:val="320"/>
        </w:trPr>
        <w:tc>
          <w:tcPr>
            <w:tcW w:w="632" w:type="pct"/>
            <w:tcBorders>
              <w:top w:val="nil"/>
              <w:left w:val="nil"/>
              <w:bottom w:val="nil"/>
              <w:right w:val="nil"/>
            </w:tcBorders>
            <w:shd w:val="clear" w:color="auto" w:fill="auto"/>
            <w:noWrap/>
            <w:vAlign w:val="bottom"/>
            <w:hideMark/>
          </w:tcPr>
          <w:p w14:paraId="5A2E31B2"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393568EF"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5107688C" w14:textId="193543BC"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2442A6E4" w14:textId="287F4C66"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2C093F1D" w14:textId="1B3D577B" w:rsidR="00D7242B" w:rsidRPr="00B73937" w:rsidRDefault="00D7242B" w:rsidP="00D7242B">
            <w:pPr>
              <w:jc w:val="center"/>
              <w:rPr>
                <w:color w:val="000000"/>
              </w:rPr>
            </w:pPr>
            <w:r w:rsidRPr="00B73937">
              <w:rPr>
                <w:color w:val="000000"/>
              </w:rPr>
              <w:t>&lt;0.01</w:t>
            </w:r>
          </w:p>
        </w:tc>
      </w:tr>
      <w:tr w:rsidR="00D7242B" w:rsidRPr="00FC4447" w14:paraId="08BB6D82" w14:textId="77777777" w:rsidTr="00B73937">
        <w:trPr>
          <w:trHeight w:val="320"/>
        </w:trPr>
        <w:tc>
          <w:tcPr>
            <w:tcW w:w="632" w:type="pct"/>
            <w:tcBorders>
              <w:top w:val="nil"/>
              <w:left w:val="nil"/>
              <w:bottom w:val="nil"/>
              <w:right w:val="nil"/>
            </w:tcBorders>
            <w:shd w:val="clear" w:color="auto" w:fill="auto"/>
            <w:noWrap/>
            <w:vAlign w:val="bottom"/>
            <w:hideMark/>
          </w:tcPr>
          <w:p w14:paraId="61F9BEAC" w14:textId="77777777" w:rsidR="00D7242B" w:rsidRPr="00FC4447" w:rsidRDefault="00D7242B" w:rsidP="00D7242B">
            <w:pPr>
              <w:jc w:val="center"/>
              <w:rPr>
                <w:color w:val="000000"/>
              </w:rPr>
            </w:pPr>
            <w:r w:rsidRPr="00FC4447">
              <w:rPr>
                <w:color w:val="000000"/>
              </w:rPr>
              <w:t>NOK</w:t>
            </w:r>
          </w:p>
        </w:tc>
        <w:tc>
          <w:tcPr>
            <w:tcW w:w="1016" w:type="pct"/>
            <w:tcBorders>
              <w:top w:val="nil"/>
              <w:left w:val="nil"/>
              <w:bottom w:val="nil"/>
              <w:right w:val="nil"/>
            </w:tcBorders>
            <w:shd w:val="clear" w:color="auto" w:fill="auto"/>
            <w:noWrap/>
            <w:vAlign w:val="bottom"/>
            <w:hideMark/>
          </w:tcPr>
          <w:p w14:paraId="4514AC05" w14:textId="45754ED5" w:rsidR="00D7242B" w:rsidRPr="00D7242B" w:rsidRDefault="00D7242B" w:rsidP="00D7242B">
            <w:pPr>
              <w:jc w:val="center"/>
              <w:rPr>
                <w:color w:val="000000"/>
              </w:rPr>
            </w:pPr>
            <w:r w:rsidRPr="00D7242B">
              <w:rPr>
                <w:color w:val="000000"/>
              </w:rPr>
              <w:t>1986/01-2020/09</w:t>
            </w:r>
          </w:p>
        </w:tc>
        <w:tc>
          <w:tcPr>
            <w:tcW w:w="1280" w:type="pct"/>
            <w:tcBorders>
              <w:top w:val="nil"/>
              <w:left w:val="nil"/>
              <w:bottom w:val="nil"/>
              <w:right w:val="nil"/>
            </w:tcBorders>
            <w:shd w:val="clear" w:color="auto" w:fill="auto"/>
            <w:noWrap/>
            <w:vAlign w:val="bottom"/>
            <w:hideMark/>
          </w:tcPr>
          <w:p w14:paraId="451805FF" w14:textId="2A8D7729" w:rsidR="00D7242B" w:rsidRPr="00B73937" w:rsidRDefault="00D7242B" w:rsidP="00D7242B">
            <w:pPr>
              <w:jc w:val="center"/>
              <w:rPr>
                <w:color w:val="000000"/>
              </w:rPr>
            </w:pPr>
            <w:r w:rsidRPr="00B73937">
              <w:rPr>
                <w:color w:val="000000"/>
              </w:rPr>
              <w:t>1.713</w:t>
            </w:r>
          </w:p>
        </w:tc>
        <w:tc>
          <w:tcPr>
            <w:tcW w:w="1056" w:type="pct"/>
            <w:tcBorders>
              <w:top w:val="nil"/>
              <w:left w:val="nil"/>
              <w:bottom w:val="nil"/>
              <w:right w:val="nil"/>
            </w:tcBorders>
            <w:shd w:val="clear" w:color="auto" w:fill="auto"/>
            <w:noWrap/>
            <w:vAlign w:val="bottom"/>
            <w:hideMark/>
          </w:tcPr>
          <w:p w14:paraId="45AADABB" w14:textId="65B95294" w:rsidR="00D7242B" w:rsidRPr="00B73937" w:rsidRDefault="00D7242B" w:rsidP="00D7242B">
            <w:pPr>
              <w:jc w:val="center"/>
              <w:rPr>
                <w:color w:val="000000"/>
              </w:rPr>
            </w:pPr>
            <w:r w:rsidRPr="00B73937">
              <w:rPr>
                <w:color w:val="000000"/>
              </w:rPr>
              <w:t>-3.191</w:t>
            </w:r>
          </w:p>
        </w:tc>
        <w:tc>
          <w:tcPr>
            <w:tcW w:w="1016" w:type="pct"/>
            <w:tcBorders>
              <w:top w:val="nil"/>
              <w:left w:val="nil"/>
              <w:bottom w:val="nil"/>
              <w:right w:val="nil"/>
            </w:tcBorders>
            <w:shd w:val="clear" w:color="auto" w:fill="auto"/>
            <w:noWrap/>
            <w:vAlign w:val="bottom"/>
            <w:hideMark/>
          </w:tcPr>
          <w:p w14:paraId="469622A2" w14:textId="0BC72CE2" w:rsidR="00D7242B" w:rsidRPr="00B73937" w:rsidRDefault="00D7242B" w:rsidP="00D7242B">
            <w:pPr>
              <w:jc w:val="center"/>
              <w:rPr>
                <w:color w:val="000000"/>
              </w:rPr>
            </w:pPr>
            <w:r w:rsidRPr="00B73937">
              <w:rPr>
                <w:color w:val="000000"/>
              </w:rPr>
              <w:t>4.904</w:t>
            </w:r>
          </w:p>
        </w:tc>
      </w:tr>
      <w:tr w:rsidR="00D7242B" w:rsidRPr="00FC4447" w14:paraId="0582B85A" w14:textId="77777777" w:rsidTr="00B73937">
        <w:trPr>
          <w:trHeight w:val="320"/>
        </w:trPr>
        <w:tc>
          <w:tcPr>
            <w:tcW w:w="632" w:type="pct"/>
            <w:tcBorders>
              <w:top w:val="nil"/>
              <w:left w:val="nil"/>
              <w:bottom w:val="nil"/>
              <w:right w:val="nil"/>
            </w:tcBorders>
            <w:shd w:val="clear" w:color="auto" w:fill="auto"/>
            <w:noWrap/>
            <w:vAlign w:val="bottom"/>
            <w:hideMark/>
          </w:tcPr>
          <w:p w14:paraId="1964C0BD"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4942C217" w14:textId="72A66346" w:rsidR="00D7242B" w:rsidRPr="00D7242B" w:rsidRDefault="00D7242B" w:rsidP="00D7242B">
            <w:pPr>
              <w:jc w:val="center"/>
              <w:rPr>
                <w:color w:val="000000"/>
              </w:rPr>
            </w:pPr>
            <w:r w:rsidRPr="00D7242B">
              <w:rPr>
                <w:color w:val="000000"/>
              </w:rPr>
              <w:t>410</w:t>
            </w:r>
          </w:p>
        </w:tc>
        <w:tc>
          <w:tcPr>
            <w:tcW w:w="1280" w:type="pct"/>
            <w:tcBorders>
              <w:top w:val="nil"/>
              <w:left w:val="nil"/>
              <w:bottom w:val="nil"/>
              <w:right w:val="nil"/>
            </w:tcBorders>
            <w:shd w:val="clear" w:color="auto" w:fill="auto"/>
            <w:noWrap/>
            <w:vAlign w:val="bottom"/>
            <w:hideMark/>
          </w:tcPr>
          <w:p w14:paraId="211CC55F" w14:textId="057F40C6" w:rsidR="00D7242B" w:rsidRPr="00B73937" w:rsidRDefault="00D7242B" w:rsidP="00D7242B">
            <w:pPr>
              <w:jc w:val="center"/>
              <w:rPr>
                <w:color w:val="000000"/>
              </w:rPr>
            </w:pPr>
            <w:r w:rsidRPr="00B73937">
              <w:rPr>
                <w:color w:val="000000"/>
              </w:rPr>
              <w:t>(1.581, 1.845)</w:t>
            </w:r>
          </w:p>
        </w:tc>
        <w:tc>
          <w:tcPr>
            <w:tcW w:w="1056" w:type="pct"/>
            <w:tcBorders>
              <w:top w:val="nil"/>
              <w:left w:val="nil"/>
              <w:bottom w:val="nil"/>
              <w:right w:val="nil"/>
            </w:tcBorders>
            <w:shd w:val="clear" w:color="auto" w:fill="auto"/>
            <w:noWrap/>
            <w:vAlign w:val="bottom"/>
            <w:hideMark/>
          </w:tcPr>
          <w:p w14:paraId="67CC9F42" w14:textId="48ACD478" w:rsidR="00D7242B" w:rsidRPr="00B73937" w:rsidRDefault="00D7242B" w:rsidP="00D7242B">
            <w:pPr>
              <w:jc w:val="center"/>
              <w:rPr>
                <w:color w:val="000000"/>
              </w:rPr>
            </w:pPr>
            <w:r w:rsidRPr="00B73937">
              <w:rPr>
                <w:color w:val="000000"/>
              </w:rPr>
              <w:t>(-4.413, -1.969)</w:t>
            </w:r>
          </w:p>
        </w:tc>
        <w:tc>
          <w:tcPr>
            <w:tcW w:w="1016" w:type="pct"/>
            <w:tcBorders>
              <w:top w:val="nil"/>
              <w:left w:val="nil"/>
              <w:bottom w:val="nil"/>
              <w:right w:val="nil"/>
            </w:tcBorders>
            <w:shd w:val="clear" w:color="auto" w:fill="auto"/>
            <w:noWrap/>
            <w:vAlign w:val="bottom"/>
            <w:hideMark/>
          </w:tcPr>
          <w:p w14:paraId="30068756" w14:textId="5B92DB1A" w:rsidR="00D7242B" w:rsidRPr="00B73937" w:rsidRDefault="00D7242B" w:rsidP="00D7242B">
            <w:pPr>
              <w:jc w:val="center"/>
              <w:rPr>
                <w:color w:val="000000"/>
              </w:rPr>
            </w:pPr>
            <w:r w:rsidRPr="00B73937">
              <w:rPr>
                <w:color w:val="000000"/>
              </w:rPr>
              <w:t>(3.551, 6.257)</w:t>
            </w:r>
          </w:p>
        </w:tc>
      </w:tr>
      <w:tr w:rsidR="00D7242B" w:rsidRPr="00FC4447" w14:paraId="5CC4682F" w14:textId="77777777" w:rsidTr="00B73937">
        <w:trPr>
          <w:trHeight w:val="320"/>
        </w:trPr>
        <w:tc>
          <w:tcPr>
            <w:tcW w:w="632" w:type="pct"/>
            <w:tcBorders>
              <w:top w:val="nil"/>
              <w:left w:val="nil"/>
              <w:bottom w:val="nil"/>
              <w:right w:val="nil"/>
            </w:tcBorders>
            <w:shd w:val="clear" w:color="auto" w:fill="auto"/>
            <w:noWrap/>
            <w:vAlign w:val="bottom"/>
            <w:hideMark/>
          </w:tcPr>
          <w:p w14:paraId="02E6FA77"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72234952" w14:textId="77777777" w:rsidR="00D7242B" w:rsidRPr="00D7242B" w:rsidRDefault="00D7242B" w:rsidP="00D7242B">
            <w:pPr>
              <w:rPr>
                <w:sz w:val="20"/>
                <w:szCs w:val="20"/>
              </w:rPr>
            </w:pPr>
          </w:p>
        </w:tc>
        <w:tc>
          <w:tcPr>
            <w:tcW w:w="1280" w:type="pct"/>
            <w:tcBorders>
              <w:top w:val="nil"/>
              <w:left w:val="nil"/>
              <w:bottom w:val="nil"/>
              <w:right w:val="nil"/>
            </w:tcBorders>
            <w:shd w:val="clear" w:color="auto" w:fill="auto"/>
            <w:noWrap/>
            <w:vAlign w:val="bottom"/>
            <w:hideMark/>
          </w:tcPr>
          <w:p w14:paraId="4EC0C16E" w14:textId="23AC5662" w:rsidR="00D7242B" w:rsidRPr="00B73937" w:rsidRDefault="00D7242B" w:rsidP="00D7242B">
            <w:pPr>
              <w:jc w:val="center"/>
              <w:rPr>
                <w:color w:val="000000"/>
              </w:rPr>
            </w:pPr>
            <w:r w:rsidRPr="00B73937">
              <w:rPr>
                <w:color w:val="000000"/>
              </w:rPr>
              <w:t>&lt;0.01</w:t>
            </w:r>
          </w:p>
        </w:tc>
        <w:tc>
          <w:tcPr>
            <w:tcW w:w="1056" w:type="pct"/>
            <w:tcBorders>
              <w:top w:val="nil"/>
              <w:left w:val="nil"/>
              <w:bottom w:val="nil"/>
              <w:right w:val="nil"/>
            </w:tcBorders>
            <w:shd w:val="clear" w:color="auto" w:fill="auto"/>
            <w:noWrap/>
            <w:vAlign w:val="bottom"/>
            <w:hideMark/>
          </w:tcPr>
          <w:p w14:paraId="53C9866E" w14:textId="6F4B2DDD" w:rsidR="00D7242B" w:rsidRPr="00B73937" w:rsidRDefault="00D7242B" w:rsidP="00D7242B">
            <w:pPr>
              <w:jc w:val="center"/>
              <w:rPr>
                <w:color w:val="000000"/>
              </w:rPr>
            </w:pPr>
            <w:r w:rsidRPr="00B73937">
              <w:rPr>
                <w:color w:val="000000"/>
              </w:rPr>
              <w:t>&lt;0.01</w:t>
            </w:r>
          </w:p>
        </w:tc>
        <w:tc>
          <w:tcPr>
            <w:tcW w:w="1016" w:type="pct"/>
            <w:tcBorders>
              <w:top w:val="nil"/>
              <w:left w:val="nil"/>
              <w:bottom w:val="nil"/>
              <w:right w:val="nil"/>
            </w:tcBorders>
            <w:shd w:val="clear" w:color="auto" w:fill="auto"/>
            <w:noWrap/>
            <w:vAlign w:val="bottom"/>
            <w:hideMark/>
          </w:tcPr>
          <w:p w14:paraId="75371242" w14:textId="44D3B35A" w:rsidR="00D7242B" w:rsidRPr="00B73937" w:rsidRDefault="00D7242B" w:rsidP="00D7242B">
            <w:pPr>
              <w:jc w:val="center"/>
              <w:rPr>
                <w:color w:val="000000"/>
              </w:rPr>
            </w:pPr>
            <w:r w:rsidRPr="00B73937">
              <w:rPr>
                <w:color w:val="000000"/>
              </w:rPr>
              <w:t>&lt;0.01</w:t>
            </w:r>
          </w:p>
        </w:tc>
      </w:tr>
      <w:tr w:rsidR="00D7242B" w:rsidRPr="00FC4447" w14:paraId="12F5C171" w14:textId="77777777" w:rsidTr="00B73937">
        <w:trPr>
          <w:trHeight w:val="320"/>
        </w:trPr>
        <w:tc>
          <w:tcPr>
            <w:tcW w:w="632" w:type="pct"/>
            <w:tcBorders>
              <w:top w:val="nil"/>
              <w:left w:val="nil"/>
              <w:bottom w:val="nil"/>
              <w:right w:val="nil"/>
            </w:tcBorders>
            <w:shd w:val="clear" w:color="auto" w:fill="auto"/>
            <w:noWrap/>
            <w:vAlign w:val="bottom"/>
            <w:hideMark/>
          </w:tcPr>
          <w:p w14:paraId="75DDB6CD" w14:textId="77777777" w:rsidR="00D7242B" w:rsidRPr="00FC4447" w:rsidRDefault="00D7242B" w:rsidP="00D7242B">
            <w:pPr>
              <w:jc w:val="center"/>
              <w:rPr>
                <w:color w:val="000000"/>
              </w:rPr>
            </w:pPr>
            <w:r w:rsidRPr="00FC4447">
              <w:rPr>
                <w:color w:val="000000"/>
              </w:rPr>
              <w:t>SEK</w:t>
            </w:r>
          </w:p>
        </w:tc>
        <w:tc>
          <w:tcPr>
            <w:tcW w:w="1016" w:type="pct"/>
            <w:tcBorders>
              <w:top w:val="nil"/>
              <w:left w:val="nil"/>
              <w:bottom w:val="nil"/>
              <w:right w:val="nil"/>
            </w:tcBorders>
            <w:shd w:val="clear" w:color="auto" w:fill="auto"/>
            <w:noWrap/>
            <w:vAlign w:val="bottom"/>
            <w:hideMark/>
          </w:tcPr>
          <w:p w14:paraId="55BACD9C" w14:textId="28AE3453" w:rsidR="00D7242B" w:rsidRPr="00D7242B" w:rsidRDefault="00D7242B" w:rsidP="00D7242B">
            <w:pPr>
              <w:jc w:val="center"/>
              <w:rPr>
                <w:color w:val="000000"/>
              </w:rPr>
            </w:pPr>
            <w:r w:rsidRPr="00D7242B">
              <w:rPr>
                <w:color w:val="000000"/>
              </w:rPr>
              <w:t>1987/01-2020/09</w:t>
            </w:r>
          </w:p>
        </w:tc>
        <w:tc>
          <w:tcPr>
            <w:tcW w:w="1280" w:type="pct"/>
            <w:tcBorders>
              <w:top w:val="nil"/>
              <w:left w:val="nil"/>
              <w:bottom w:val="nil"/>
              <w:right w:val="nil"/>
            </w:tcBorders>
            <w:shd w:val="clear" w:color="auto" w:fill="auto"/>
            <w:noWrap/>
            <w:vAlign w:val="bottom"/>
            <w:hideMark/>
          </w:tcPr>
          <w:p w14:paraId="7A6EAC51" w14:textId="3F1CFF35" w:rsidR="00D7242B" w:rsidRPr="00B73937" w:rsidRDefault="00D7242B" w:rsidP="00D7242B">
            <w:pPr>
              <w:jc w:val="center"/>
              <w:rPr>
                <w:color w:val="000000"/>
              </w:rPr>
            </w:pPr>
            <w:r w:rsidRPr="00B73937">
              <w:rPr>
                <w:color w:val="000000"/>
              </w:rPr>
              <w:t>-0.533</w:t>
            </w:r>
          </w:p>
        </w:tc>
        <w:tc>
          <w:tcPr>
            <w:tcW w:w="1056" w:type="pct"/>
            <w:tcBorders>
              <w:top w:val="nil"/>
              <w:left w:val="nil"/>
              <w:bottom w:val="nil"/>
              <w:right w:val="nil"/>
            </w:tcBorders>
            <w:shd w:val="clear" w:color="auto" w:fill="auto"/>
            <w:noWrap/>
            <w:vAlign w:val="bottom"/>
            <w:hideMark/>
          </w:tcPr>
          <w:p w14:paraId="02D586AE" w14:textId="4084EC58" w:rsidR="00D7242B" w:rsidRPr="00B73937" w:rsidRDefault="00D7242B" w:rsidP="00D7242B">
            <w:pPr>
              <w:jc w:val="center"/>
              <w:rPr>
                <w:color w:val="000000"/>
              </w:rPr>
            </w:pPr>
            <w:r w:rsidRPr="00B73937">
              <w:rPr>
                <w:color w:val="000000"/>
              </w:rPr>
              <w:t>-5.761</w:t>
            </w:r>
          </w:p>
        </w:tc>
        <w:tc>
          <w:tcPr>
            <w:tcW w:w="1016" w:type="pct"/>
            <w:tcBorders>
              <w:top w:val="nil"/>
              <w:left w:val="nil"/>
              <w:bottom w:val="nil"/>
              <w:right w:val="nil"/>
            </w:tcBorders>
            <w:shd w:val="clear" w:color="auto" w:fill="auto"/>
            <w:noWrap/>
            <w:vAlign w:val="bottom"/>
            <w:hideMark/>
          </w:tcPr>
          <w:p w14:paraId="549C8060" w14:textId="3181B180" w:rsidR="00D7242B" w:rsidRPr="00B73937" w:rsidRDefault="00D7242B" w:rsidP="00D7242B">
            <w:pPr>
              <w:jc w:val="center"/>
              <w:rPr>
                <w:color w:val="000000"/>
              </w:rPr>
            </w:pPr>
            <w:r w:rsidRPr="00B73937">
              <w:rPr>
                <w:color w:val="000000"/>
              </w:rPr>
              <w:t>5.228</w:t>
            </w:r>
          </w:p>
        </w:tc>
      </w:tr>
      <w:tr w:rsidR="00D7242B" w:rsidRPr="00FC4447" w14:paraId="2E43FC54" w14:textId="77777777" w:rsidTr="00B73937">
        <w:trPr>
          <w:trHeight w:val="320"/>
        </w:trPr>
        <w:tc>
          <w:tcPr>
            <w:tcW w:w="632" w:type="pct"/>
            <w:tcBorders>
              <w:top w:val="nil"/>
              <w:left w:val="nil"/>
              <w:bottom w:val="nil"/>
              <w:right w:val="nil"/>
            </w:tcBorders>
            <w:shd w:val="clear" w:color="auto" w:fill="auto"/>
            <w:noWrap/>
            <w:vAlign w:val="bottom"/>
            <w:hideMark/>
          </w:tcPr>
          <w:p w14:paraId="790AB901" w14:textId="77777777" w:rsidR="00D7242B" w:rsidRPr="00FC4447" w:rsidRDefault="00D7242B" w:rsidP="00D7242B">
            <w:pPr>
              <w:jc w:val="center"/>
              <w:rPr>
                <w:color w:val="000000"/>
              </w:rPr>
            </w:pPr>
          </w:p>
        </w:tc>
        <w:tc>
          <w:tcPr>
            <w:tcW w:w="1016" w:type="pct"/>
            <w:tcBorders>
              <w:top w:val="nil"/>
              <w:left w:val="nil"/>
              <w:bottom w:val="nil"/>
              <w:right w:val="nil"/>
            </w:tcBorders>
            <w:shd w:val="clear" w:color="auto" w:fill="auto"/>
            <w:noWrap/>
            <w:vAlign w:val="bottom"/>
            <w:hideMark/>
          </w:tcPr>
          <w:p w14:paraId="2B685AF8" w14:textId="09586982" w:rsidR="00D7242B" w:rsidRPr="00D7242B" w:rsidRDefault="00D7242B" w:rsidP="00D7242B">
            <w:pPr>
              <w:jc w:val="center"/>
              <w:rPr>
                <w:color w:val="000000"/>
              </w:rPr>
            </w:pPr>
            <w:r w:rsidRPr="00D7242B">
              <w:rPr>
                <w:color w:val="000000"/>
              </w:rPr>
              <w:t>398</w:t>
            </w:r>
          </w:p>
        </w:tc>
        <w:tc>
          <w:tcPr>
            <w:tcW w:w="1280" w:type="pct"/>
            <w:tcBorders>
              <w:top w:val="nil"/>
              <w:left w:val="nil"/>
              <w:bottom w:val="nil"/>
              <w:right w:val="nil"/>
            </w:tcBorders>
            <w:shd w:val="clear" w:color="auto" w:fill="auto"/>
            <w:noWrap/>
            <w:vAlign w:val="bottom"/>
            <w:hideMark/>
          </w:tcPr>
          <w:p w14:paraId="5D769C75" w14:textId="610103B8" w:rsidR="00D7242B" w:rsidRPr="00B73937" w:rsidRDefault="00D7242B" w:rsidP="00D7242B">
            <w:pPr>
              <w:jc w:val="center"/>
              <w:rPr>
                <w:color w:val="000000"/>
              </w:rPr>
            </w:pPr>
            <w:r w:rsidRPr="00B73937">
              <w:rPr>
                <w:color w:val="000000"/>
              </w:rPr>
              <w:t>(-0.950, -0.115)</w:t>
            </w:r>
          </w:p>
        </w:tc>
        <w:tc>
          <w:tcPr>
            <w:tcW w:w="1056" w:type="pct"/>
            <w:tcBorders>
              <w:top w:val="nil"/>
              <w:left w:val="nil"/>
              <w:bottom w:val="nil"/>
              <w:right w:val="nil"/>
            </w:tcBorders>
            <w:shd w:val="clear" w:color="auto" w:fill="auto"/>
            <w:noWrap/>
            <w:vAlign w:val="bottom"/>
            <w:hideMark/>
          </w:tcPr>
          <w:p w14:paraId="2A5D0F78" w14:textId="23335075" w:rsidR="00D7242B" w:rsidRPr="00B73937" w:rsidRDefault="00D7242B" w:rsidP="00D7242B">
            <w:pPr>
              <w:jc w:val="center"/>
              <w:rPr>
                <w:color w:val="000000"/>
              </w:rPr>
            </w:pPr>
            <w:r w:rsidRPr="00B73937">
              <w:rPr>
                <w:color w:val="000000"/>
              </w:rPr>
              <w:t>(-6.086, -5.435)</w:t>
            </w:r>
          </w:p>
        </w:tc>
        <w:tc>
          <w:tcPr>
            <w:tcW w:w="1016" w:type="pct"/>
            <w:tcBorders>
              <w:top w:val="nil"/>
              <w:left w:val="nil"/>
              <w:bottom w:val="nil"/>
              <w:right w:val="nil"/>
            </w:tcBorders>
            <w:shd w:val="clear" w:color="auto" w:fill="auto"/>
            <w:noWrap/>
            <w:vAlign w:val="bottom"/>
            <w:hideMark/>
          </w:tcPr>
          <w:p w14:paraId="4F2735B3" w14:textId="2AED03F5" w:rsidR="00D7242B" w:rsidRPr="00B73937" w:rsidRDefault="00D7242B" w:rsidP="00D7242B">
            <w:pPr>
              <w:jc w:val="center"/>
              <w:rPr>
                <w:color w:val="000000"/>
              </w:rPr>
            </w:pPr>
            <w:r w:rsidRPr="00B73937">
              <w:rPr>
                <w:color w:val="000000"/>
              </w:rPr>
              <w:t>(5.127, 5.330)</w:t>
            </w:r>
          </w:p>
        </w:tc>
      </w:tr>
      <w:tr w:rsidR="00D7242B" w:rsidRPr="00FC4447" w14:paraId="10C9CA03" w14:textId="77777777" w:rsidTr="00B73937">
        <w:trPr>
          <w:trHeight w:val="320"/>
        </w:trPr>
        <w:tc>
          <w:tcPr>
            <w:tcW w:w="632" w:type="pct"/>
            <w:tcBorders>
              <w:top w:val="nil"/>
              <w:left w:val="nil"/>
              <w:bottom w:val="single" w:sz="4" w:space="0" w:color="auto"/>
              <w:right w:val="nil"/>
            </w:tcBorders>
            <w:shd w:val="clear" w:color="auto" w:fill="auto"/>
            <w:noWrap/>
            <w:vAlign w:val="bottom"/>
            <w:hideMark/>
          </w:tcPr>
          <w:p w14:paraId="0133F65D" w14:textId="77777777" w:rsidR="00D7242B" w:rsidRPr="00FC4447" w:rsidRDefault="00D7242B" w:rsidP="00D7242B">
            <w:pPr>
              <w:rPr>
                <w:color w:val="000000"/>
              </w:rPr>
            </w:pPr>
            <w:r w:rsidRPr="00FC4447">
              <w:rPr>
                <w:color w:val="000000"/>
              </w:rPr>
              <w:t> </w:t>
            </w:r>
          </w:p>
        </w:tc>
        <w:tc>
          <w:tcPr>
            <w:tcW w:w="1016" w:type="pct"/>
            <w:tcBorders>
              <w:top w:val="nil"/>
              <w:left w:val="nil"/>
              <w:bottom w:val="single" w:sz="4" w:space="0" w:color="auto"/>
              <w:right w:val="nil"/>
            </w:tcBorders>
            <w:shd w:val="clear" w:color="auto" w:fill="auto"/>
            <w:noWrap/>
            <w:vAlign w:val="bottom"/>
            <w:hideMark/>
          </w:tcPr>
          <w:p w14:paraId="417F0B14" w14:textId="2DA7C891" w:rsidR="00D7242B" w:rsidRPr="00D7242B" w:rsidRDefault="00D7242B" w:rsidP="00D7242B">
            <w:pPr>
              <w:rPr>
                <w:color w:val="000000"/>
              </w:rPr>
            </w:pPr>
            <w:r w:rsidRPr="00D7242B">
              <w:rPr>
                <w:color w:val="000000"/>
              </w:rPr>
              <w:t> </w:t>
            </w:r>
          </w:p>
        </w:tc>
        <w:tc>
          <w:tcPr>
            <w:tcW w:w="1280" w:type="pct"/>
            <w:tcBorders>
              <w:top w:val="nil"/>
              <w:left w:val="nil"/>
              <w:bottom w:val="single" w:sz="4" w:space="0" w:color="auto"/>
              <w:right w:val="nil"/>
            </w:tcBorders>
            <w:shd w:val="clear" w:color="auto" w:fill="auto"/>
            <w:noWrap/>
            <w:vAlign w:val="bottom"/>
            <w:hideMark/>
          </w:tcPr>
          <w:p w14:paraId="41D8C812" w14:textId="3F2B6834" w:rsidR="00D7242B" w:rsidRPr="00B73937" w:rsidRDefault="00D7242B" w:rsidP="00D7242B">
            <w:pPr>
              <w:jc w:val="center"/>
              <w:rPr>
                <w:color w:val="000000"/>
              </w:rPr>
            </w:pPr>
            <w:r w:rsidRPr="00B73937">
              <w:rPr>
                <w:color w:val="000000"/>
              </w:rPr>
              <w:t>0.0128</w:t>
            </w:r>
          </w:p>
        </w:tc>
        <w:tc>
          <w:tcPr>
            <w:tcW w:w="1056" w:type="pct"/>
            <w:tcBorders>
              <w:top w:val="nil"/>
              <w:left w:val="nil"/>
              <w:bottom w:val="single" w:sz="4" w:space="0" w:color="auto"/>
              <w:right w:val="nil"/>
            </w:tcBorders>
            <w:shd w:val="clear" w:color="auto" w:fill="auto"/>
            <w:noWrap/>
            <w:vAlign w:val="bottom"/>
            <w:hideMark/>
          </w:tcPr>
          <w:p w14:paraId="34803C9F" w14:textId="3CE04A7F" w:rsidR="00D7242B" w:rsidRPr="00B73937" w:rsidRDefault="00D7242B" w:rsidP="00D7242B">
            <w:pPr>
              <w:jc w:val="center"/>
              <w:rPr>
                <w:color w:val="000000"/>
              </w:rPr>
            </w:pPr>
            <w:r w:rsidRPr="00B73937">
              <w:rPr>
                <w:color w:val="000000"/>
              </w:rPr>
              <w:t>&lt;0.01</w:t>
            </w:r>
          </w:p>
        </w:tc>
        <w:tc>
          <w:tcPr>
            <w:tcW w:w="1016" w:type="pct"/>
            <w:tcBorders>
              <w:top w:val="nil"/>
              <w:left w:val="nil"/>
              <w:bottom w:val="single" w:sz="4" w:space="0" w:color="auto"/>
              <w:right w:val="nil"/>
            </w:tcBorders>
            <w:shd w:val="clear" w:color="auto" w:fill="auto"/>
            <w:noWrap/>
            <w:vAlign w:val="bottom"/>
            <w:hideMark/>
          </w:tcPr>
          <w:p w14:paraId="36A270AF" w14:textId="49EEDF3C" w:rsidR="00D7242B" w:rsidRPr="00B73937" w:rsidRDefault="00D7242B" w:rsidP="00D7242B">
            <w:pPr>
              <w:jc w:val="center"/>
              <w:rPr>
                <w:color w:val="000000"/>
              </w:rPr>
            </w:pPr>
            <w:r w:rsidRPr="00B73937">
              <w:rPr>
                <w:color w:val="000000"/>
              </w:rPr>
              <w:t>&lt;0.01</w:t>
            </w:r>
          </w:p>
        </w:tc>
      </w:tr>
    </w:tbl>
    <w:p w14:paraId="5E465BAF" w14:textId="08AC8BF6" w:rsidR="004538A8" w:rsidRPr="00BC5E9B" w:rsidRDefault="004538A8" w:rsidP="004538A8">
      <w:pPr>
        <w:pStyle w:val="a4"/>
        <w:jc w:val="both"/>
        <w:rPr>
          <w:sz w:val="20"/>
          <w:szCs w:val="20"/>
        </w:rPr>
      </w:pPr>
      <w:r w:rsidRPr="00BC5E9B">
        <w:rPr>
          <w:sz w:val="20"/>
          <w:szCs w:val="20"/>
        </w:rPr>
        <w:t>Notes: This table reports the slope coefficient estimates (</w:t>
      </w:r>
      <m:oMath>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oMath>
      <w:r w:rsidRPr="00BC5E9B">
        <w:rPr>
          <w:sz w:val="20"/>
          <w:szCs w:val="20"/>
        </w:rPr>
        <w:t xml:space="preserve">) from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ζ</m:t>
            </m:r>
          </m:e>
          <m:sub>
            <m:r>
              <w:rPr>
                <w:rFonts w:ascii="Cambria Math" w:hAnsi="Cambria Math"/>
                <w:sz w:val="20"/>
                <w:szCs w:val="20"/>
              </w:rPr>
              <m:t>L</m:t>
            </m:r>
          </m:sub>
          <m:sup>
            <m:r>
              <w:rPr>
                <w:rFonts w:ascii="Cambria Math" w:hAnsi="Cambria Math"/>
                <w:sz w:val="20"/>
                <w:szCs w:val="20"/>
              </w:rPr>
              <m:t>T</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(Transitory component column)</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α</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ζ</m:t>
            </m:r>
          </m:e>
          <m:sub>
            <m:r>
              <w:rPr>
                <w:rFonts w:ascii="Cambria Math" w:hAnsi="Cambria Math"/>
                <w:sz w:val="20"/>
                <w:szCs w:val="20"/>
              </w:rPr>
              <m:t>L</m:t>
            </m:r>
          </m:sub>
          <m:sup>
            <m:r>
              <w:rPr>
                <w:rFonts w:ascii="Cambria Math" w:hAnsi="Cambria Math"/>
                <w:sz w:val="20"/>
                <w:szCs w:val="20"/>
              </w:rPr>
              <m:t>IP</m:t>
            </m:r>
          </m:sup>
        </m:sSub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(UIP measure column)</w:t>
      </w:r>
      <w:r w:rsidRPr="00BC5E9B">
        <w:rPr>
          <w:sz w:val="20"/>
          <w:szCs w:val="20"/>
        </w:rPr>
        <w:t xml:space="preserve">, </w:t>
      </w:r>
      <w:r>
        <w:rPr>
          <w:sz w:val="20"/>
          <w:szCs w:val="20"/>
        </w:rPr>
        <w:t>and equation (13)</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e>
        </m:d>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u</m:t>
            </m:r>
          </m:e>
          <m:sub>
            <m:r>
              <w:rPr>
                <w:rFonts w:ascii="Cambria Math" w:hAnsi="Cambria Math"/>
                <w:sz w:val="20"/>
                <w:szCs w:val="20"/>
              </w:rPr>
              <m:t>t</m:t>
            </m:r>
          </m:sub>
          <m:sup>
            <m:r>
              <w:rPr>
                <w:rFonts w:ascii="Cambria Math" w:hAnsi="Cambria Math"/>
                <w:sz w:val="20"/>
                <w:szCs w:val="20"/>
              </w:rPr>
              <m:t>L</m:t>
            </m:r>
          </m:sup>
        </m:sSubSup>
      </m:oMath>
      <w:r>
        <w:rPr>
          <w:sz w:val="20"/>
          <w:szCs w:val="20"/>
        </w:rPr>
        <w:t xml:space="preserve"> (Difference column)</w:t>
      </w:r>
      <w:r w:rsidRPr="00BC5E9B">
        <w:rPr>
          <w:sz w:val="20"/>
          <w:szCs w:val="20"/>
        </w:rPr>
        <w:t xml:space="preserve">, 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 xml:space="preserve">French franc (FRF), British pound (GBP), Italian lira (ITL), Japanese yen (JPY), Norwegian krone (NOK) 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exchange rate in the nonstationary </w:t>
      </w:r>
      <w:proofErr w:type="gramStart"/>
      <w:r>
        <w:rPr>
          <w:sz w:val="20"/>
          <w:szCs w:val="20"/>
        </w:rPr>
        <w:t>c</w:t>
      </w:r>
      <w:proofErr w:type="spellStart"/>
      <w:r>
        <w:rPr>
          <w:sz w:val="20"/>
          <w:szCs w:val="20"/>
        </w:rPr>
        <w:t>ase</w:t>
      </w:r>
      <w:proofErr w:type="spellEnd"/>
      <w:r>
        <w:rPr>
          <w:sz w:val="20"/>
          <w:szCs w:val="20"/>
        </w:rPr>
        <w:t>, and</w:t>
      </w:r>
      <w:proofErr w:type="gramEnd"/>
      <w:r>
        <w:rPr>
          <w:sz w:val="20"/>
          <w:szCs w:val="20"/>
        </w:rPr>
        <w:t xml:space="preserve"> adopt the small-sample bias correction from West (2016), with which we did not encounter the root greater than one problem. </w:t>
      </w:r>
      <w:r w:rsidRPr="00BC5E9B">
        <w:rPr>
          <w:sz w:val="20"/>
          <w:szCs w:val="20"/>
        </w:rPr>
        <w:t xml:space="preserve">The </w:t>
      </w:r>
      <w:r w:rsidRPr="00BC5E9B">
        <w:rPr>
          <w:sz w:val="20"/>
          <w:szCs w:val="20"/>
        </w:rPr>
        <w:lastRenderedPageBreak/>
        <w:t xml:space="preserve">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riskless one-period deposit or sec</w:t>
      </w:r>
      <w:proofErr w:type="spellStart"/>
      <w:r w:rsidRPr="00BC5E9B">
        <w:rPr>
          <w:sz w:val="20"/>
          <w:szCs w:val="20"/>
        </w:rPr>
        <w:t>urity</w:t>
      </w:r>
      <w:proofErr w:type="spellEnd"/>
      <w:r w:rsidRPr="00BC5E9B">
        <w:rPr>
          <w:sz w:val="20"/>
          <w:szCs w:val="20"/>
        </w:rPr>
        <w:t xml:space="preserve">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r w:rsidRPr="006A6900">
        <w:rPr>
          <w:sz w:val="20"/>
          <w:szCs w:val="20"/>
        </w:rPr>
        <w:t>.</w:t>
      </w:r>
      <w:proofErr w:type="gramEnd"/>
      <w:r w:rsidRPr="006A6900">
        <w:rPr>
          <w:sz w:val="20"/>
          <w:szCs w:val="20"/>
        </w:rPr>
        <w:t xml:space="preserve"> </w:t>
      </w:r>
      <m:oMath>
        <m:sSub>
          <m:sSubPr>
            <m:ctrlPr>
              <w:rPr>
                <w:rFonts w:ascii="Cambria Math" w:hAnsi="Cambria Math"/>
                <w:i/>
                <w:sz w:val="20"/>
                <w:szCs w:val="20"/>
              </w:rPr>
            </m:ctrlPr>
          </m:sSubPr>
          <m:e>
            <m:r>
              <w:rPr>
                <w:rFonts w:ascii="Cambria Math" w:hAnsi="Cambria Math"/>
                <w:sz w:val="20"/>
                <w:szCs w:val="20"/>
              </w:rPr>
              <m:t>π</m:t>
            </m:r>
          </m:e>
          <m:sub>
            <m:r>
              <w:rPr>
                <w:rFonts w:ascii="Cambria Math" w:hAnsi="Cambria Math"/>
                <w:sz w:val="20"/>
                <w:szCs w:val="20"/>
              </w:rPr>
              <m:t>t</m:t>
            </m:r>
          </m:sub>
        </m:sSub>
      </m:oMath>
      <w:r w:rsidRPr="006A6900">
        <w:rPr>
          <w:sz w:val="20"/>
          <w:szCs w:val="20"/>
        </w:rPr>
        <w:t xml:space="preserve"> is the inflation rate in the U.S. and </w:t>
      </w:r>
      <m:oMath>
        <m:sSubSup>
          <m:sSubSupPr>
            <m:ctrlPr>
              <w:rPr>
                <w:rFonts w:ascii="Cambria Math" w:hAnsi="Cambria Math"/>
                <w:i/>
                <w:sz w:val="20"/>
                <w:szCs w:val="20"/>
              </w:rPr>
            </m:ctrlPr>
          </m:sSubSupPr>
          <m:e>
            <m:r>
              <w:rPr>
                <w:rFonts w:ascii="Cambria Math" w:hAnsi="Cambria Math"/>
                <w:sz w:val="20"/>
                <w:szCs w:val="20"/>
              </w:rPr>
              <m:t>π</m:t>
            </m:r>
          </m:e>
          <m:sub>
            <m:r>
              <w:rPr>
                <w:rFonts w:ascii="Cambria Math" w:hAnsi="Cambria Math"/>
                <w:sz w:val="20"/>
                <w:szCs w:val="20"/>
              </w:rPr>
              <m:t>t</m:t>
            </m:r>
          </m:sub>
          <m:sup>
            <m:r>
              <w:rPr>
                <w:rFonts w:ascii="Cambria Math" w:hAnsi="Cambria Math"/>
                <w:sz w:val="20"/>
                <w:szCs w:val="20"/>
              </w:rPr>
              <m:t>*</m:t>
            </m:r>
          </m:sup>
        </m:sSubSup>
      </m:oMath>
      <w:r w:rsidRPr="006A6900">
        <w:rPr>
          <w:sz w:val="20"/>
          <w:szCs w:val="20"/>
        </w:rPr>
        <w:t xml:space="preserve"> is the inflation rate in the foreign </w:t>
      </w:r>
      <w:proofErr w:type="gramStart"/>
      <w:r w:rsidRPr="006A6900">
        <w:rPr>
          <w:sz w:val="20"/>
          <w:szCs w:val="20"/>
        </w:rPr>
        <w:t>country</w:t>
      </w:r>
      <w:r>
        <w:rPr>
          <w:sz w:val="20"/>
          <w:szCs w:val="20"/>
        </w:rPr>
        <w:t>.</w:t>
      </w:r>
      <w:proofErr w:type="gramEnd"/>
      <w:r w:rsidRPr="00BC5E9B">
        <w:rPr>
          <w:sz w:val="20"/>
          <w:szCs w:val="20"/>
        </w:rPr>
        <w:t xml:space="preserve"> 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p</m:t>
        </m:r>
      </m:oMath>
      <w:r w:rsidRPr="00BC5E9B">
        <w:rPr>
          <w:sz w:val="20"/>
          <w:szCs w:val="20"/>
        </w:rPr>
        <w:t xml:space="preserve">-value column reports the </w:t>
      </w:r>
      <m:oMath>
        <m:r>
          <w:rPr>
            <w:rFonts w:ascii="Cambria Math" w:hAnsi="Cambria Math"/>
            <w:sz w:val="20"/>
            <w:szCs w:val="20"/>
          </w:rPr>
          <m:t>p</m:t>
        </m:r>
      </m:oMath>
      <w:r w:rsidRPr="00BC5E9B">
        <w:rPr>
          <w:sz w:val="20"/>
          <w:szCs w:val="20"/>
        </w:rPr>
        <w:t xml:space="preserve">-value of the two-sided </w:t>
      </w:r>
      <m:oMath>
        <m:r>
          <w:rPr>
            <w:rFonts w:ascii="Cambria Math" w:hAnsi="Cambria Math"/>
            <w:sz w:val="20"/>
            <w:szCs w:val="20"/>
          </w:rPr>
          <m:t>t</m:t>
        </m:r>
      </m:oMath>
      <w:r w:rsidRPr="00BC5E9B">
        <w:rPr>
          <w:sz w:val="20"/>
          <w:szCs w:val="20"/>
        </w:rPr>
        <w:t xml:space="preserve">-test for the slope coefficient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ζ</m:t>
            </m:r>
          </m:e>
          <m:sub>
            <m:r>
              <w:rPr>
                <w:rFonts w:ascii="Cambria Math" w:hAnsi="Cambria Math"/>
                <w:sz w:val="20"/>
                <w:szCs w:val="20"/>
              </w:rPr>
              <m:t>L</m:t>
            </m:r>
          </m:sub>
        </m:sSub>
        <m:r>
          <w:rPr>
            <w:rFonts w:ascii="Cambria Math" w:hAnsi="Cambria Math"/>
            <w:sz w:val="20"/>
            <w:szCs w:val="20"/>
          </w:rPr>
          <m:t>=0</m:t>
        </m:r>
      </m:oMath>
      <w:r w:rsidRPr="00BC5E9B">
        <w:rPr>
          <w:sz w:val="20"/>
          <w:szCs w:val="20"/>
        </w:rPr>
        <w:t>.</w:t>
      </w:r>
    </w:p>
    <w:p w14:paraId="0047FE06" w14:textId="77777777" w:rsidR="00B973F5" w:rsidRDefault="00B973F5" w:rsidP="00B973F5">
      <w:pPr>
        <w:rPr>
          <w:color w:val="000000" w:themeColor="text1"/>
        </w:rPr>
      </w:pPr>
      <w:r>
        <w:rPr>
          <w:color w:val="000000" w:themeColor="text1"/>
        </w:rPr>
        <w:br w:type="page"/>
      </w:r>
    </w:p>
    <w:p w14:paraId="64E8D95C" w14:textId="0F2F1A1D" w:rsidR="00B973F5" w:rsidRDefault="00B973F5" w:rsidP="00B973F5">
      <w:pPr>
        <w:jc w:val="center"/>
        <w:rPr>
          <w:color w:val="000000" w:themeColor="text1"/>
        </w:rPr>
      </w:pPr>
      <w:r>
        <w:rPr>
          <w:color w:val="000000" w:themeColor="text1"/>
        </w:rPr>
        <w:lastRenderedPageBreak/>
        <w:t>Table S.21</w:t>
      </w:r>
    </w:p>
    <w:p w14:paraId="53E78C91" w14:textId="77E81B8A" w:rsidR="00B973F5" w:rsidRDefault="00B973F5" w:rsidP="00B973F5">
      <w:pPr>
        <w:jc w:val="center"/>
      </w:pPr>
      <w:r>
        <w:rPr>
          <w:color w:val="000000" w:themeColor="text1"/>
        </w:rPr>
        <w:t xml:space="preserve">Estimated variances of </w:t>
      </w:r>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T</m:t>
            </m:r>
          </m:sup>
        </m:sSup>
      </m:oMath>
      <w:r>
        <w:t xml:space="preserve">and </w:t>
      </w:r>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oMath>
      <w:r w:rsidR="000A0025">
        <w:rPr>
          <w:color w:val="000000" w:themeColor="text1"/>
        </w:rPr>
        <w:t>, nonstationary case</w:t>
      </w:r>
    </w:p>
    <w:tbl>
      <w:tblPr>
        <w:tblW w:w="5000" w:type="pct"/>
        <w:tblLook w:val="04A0" w:firstRow="1" w:lastRow="0" w:firstColumn="1" w:lastColumn="0" w:noHBand="0" w:noVBand="1"/>
      </w:tblPr>
      <w:tblGrid>
        <w:gridCol w:w="1476"/>
        <w:gridCol w:w="1984"/>
        <w:gridCol w:w="1475"/>
        <w:gridCol w:w="1475"/>
        <w:gridCol w:w="1475"/>
        <w:gridCol w:w="1475"/>
      </w:tblGrid>
      <w:tr w:rsidR="00B973F5" w:rsidRPr="005C78F4" w14:paraId="4BB1E3B8" w14:textId="77777777" w:rsidTr="00C13E61">
        <w:trPr>
          <w:trHeight w:val="320"/>
        </w:trPr>
        <w:tc>
          <w:tcPr>
            <w:tcW w:w="788" w:type="pct"/>
            <w:tcBorders>
              <w:top w:val="single" w:sz="4" w:space="0" w:color="auto"/>
              <w:left w:val="nil"/>
              <w:bottom w:val="single" w:sz="4" w:space="0" w:color="auto"/>
              <w:right w:val="nil"/>
            </w:tcBorders>
            <w:shd w:val="clear" w:color="auto" w:fill="auto"/>
            <w:noWrap/>
            <w:vAlign w:val="bottom"/>
            <w:hideMark/>
          </w:tcPr>
          <w:p w14:paraId="75087F59" w14:textId="77777777" w:rsidR="00B973F5" w:rsidRPr="005C78F4" w:rsidRDefault="00B973F5" w:rsidP="00C13E61">
            <w:pPr>
              <w:jc w:val="center"/>
              <w:rPr>
                <w:color w:val="000000"/>
              </w:rPr>
            </w:pPr>
            <w:r w:rsidRPr="005C78F4">
              <w:rPr>
                <w:color w:val="000000"/>
              </w:rPr>
              <w:t>Currency</w:t>
            </w:r>
          </w:p>
        </w:tc>
        <w:tc>
          <w:tcPr>
            <w:tcW w:w="1060" w:type="pct"/>
            <w:tcBorders>
              <w:top w:val="single" w:sz="4" w:space="0" w:color="auto"/>
              <w:left w:val="nil"/>
              <w:bottom w:val="single" w:sz="4" w:space="0" w:color="auto"/>
              <w:right w:val="nil"/>
            </w:tcBorders>
            <w:shd w:val="clear" w:color="auto" w:fill="auto"/>
            <w:noWrap/>
            <w:vAlign w:val="bottom"/>
            <w:hideMark/>
          </w:tcPr>
          <w:p w14:paraId="620A7004" w14:textId="4A8A0CC9" w:rsidR="00B973F5" w:rsidRPr="005C78F4" w:rsidRDefault="007A260B" w:rsidP="00C13E61">
            <w:pPr>
              <w:jc w:val="center"/>
              <w:rPr>
                <w:color w:val="000000"/>
              </w:rPr>
            </w:pPr>
            <w:r>
              <w:rPr>
                <w:color w:val="000000"/>
              </w:rPr>
              <w:t>Time</w:t>
            </w:r>
          </w:p>
        </w:tc>
        <w:tc>
          <w:tcPr>
            <w:tcW w:w="788" w:type="pct"/>
            <w:tcBorders>
              <w:top w:val="single" w:sz="4" w:space="0" w:color="auto"/>
              <w:left w:val="nil"/>
              <w:bottom w:val="single" w:sz="4" w:space="0" w:color="auto"/>
              <w:right w:val="nil"/>
            </w:tcBorders>
            <w:shd w:val="clear" w:color="auto" w:fill="auto"/>
            <w:noWrap/>
            <w:vAlign w:val="bottom"/>
            <w:hideMark/>
          </w:tcPr>
          <w:p w14:paraId="45783EDE" w14:textId="77777777" w:rsidR="00B973F5" w:rsidRPr="005C78F4" w:rsidRDefault="00B973F5" w:rsidP="00C13E61">
            <w:pPr>
              <w:jc w:val="center"/>
              <w:rPr>
                <w:color w:val="000000"/>
              </w:rPr>
            </w:pPr>
            <w:r w:rsidRPr="005C78F4">
              <w:rPr>
                <w:color w:val="000000"/>
              </w:rPr>
              <w:t>Obs</w:t>
            </w:r>
            <w:r>
              <w:rPr>
                <w:color w:val="000000"/>
              </w:rPr>
              <w:t>.</w:t>
            </w:r>
          </w:p>
        </w:tc>
        <w:tc>
          <w:tcPr>
            <w:tcW w:w="788" w:type="pct"/>
            <w:tcBorders>
              <w:top w:val="single" w:sz="4" w:space="0" w:color="auto"/>
              <w:left w:val="nil"/>
              <w:bottom w:val="single" w:sz="4" w:space="0" w:color="auto"/>
              <w:right w:val="nil"/>
            </w:tcBorders>
            <w:shd w:val="clear" w:color="auto" w:fill="auto"/>
            <w:noWrap/>
            <w:vAlign w:val="bottom"/>
            <w:hideMark/>
          </w:tcPr>
          <w:p w14:paraId="31109654" w14:textId="77777777" w:rsidR="00B973F5" w:rsidRPr="005C78F4" w:rsidRDefault="00B973F5" w:rsidP="00C13E61">
            <w:pPr>
              <w:jc w:val="center"/>
              <w:rPr>
                <w:color w:val="000000"/>
              </w:rPr>
            </w:pPr>
            <w:proofErr w:type="gramStart"/>
            <w:r w:rsidRPr="005C78F4">
              <w:rPr>
                <w:color w:val="000000"/>
              </w:rPr>
              <w:t>var(</w:t>
            </w:r>
            <w:proofErr w:type="gramEnd"/>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T</m:t>
                  </m:r>
                </m:sup>
              </m:sSup>
            </m:oMath>
            <w:r w:rsidRPr="005C78F4">
              <w:rPr>
                <w:color w:val="000000"/>
              </w:rPr>
              <w:t>)</w:t>
            </w:r>
          </w:p>
        </w:tc>
        <w:tc>
          <w:tcPr>
            <w:tcW w:w="788" w:type="pct"/>
            <w:tcBorders>
              <w:top w:val="single" w:sz="4" w:space="0" w:color="auto"/>
              <w:left w:val="nil"/>
              <w:bottom w:val="single" w:sz="4" w:space="0" w:color="auto"/>
              <w:right w:val="nil"/>
            </w:tcBorders>
            <w:shd w:val="clear" w:color="auto" w:fill="auto"/>
            <w:noWrap/>
            <w:vAlign w:val="bottom"/>
            <w:hideMark/>
          </w:tcPr>
          <w:p w14:paraId="6463D986" w14:textId="77777777" w:rsidR="00B973F5" w:rsidRPr="005C78F4" w:rsidRDefault="00B973F5" w:rsidP="00C13E61">
            <w:pPr>
              <w:jc w:val="center"/>
              <w:rPr>
                <w:color w:val="000000"/>
              </w:rPr>
            </w:pPr>
            <w:proofErr w:type="gramStart"/>
            <w:r w:rsidRPr="005C78F4">
              <w:rPr>
                <w:color w:val="000000"/>
              </w:rPr>
              <w:t>var(</w:t>
            </w:r>
            <w:proofErr w:type="gramEnd"/>
            <m:oMath>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IP</m:t>
                  </m:r>
                </m:sup>
              </m:sSup>
            </m:oMath>
            <w:r w:rsidRPr="005C78F4">
              <w:rPr>
                <w:color w:val="000000"/>
              </w:rPr>
              <w:t>)</w:t>
            </w:r>
          </w:p>
        </w:tc>
        <w:tc>
          <w:tcPr>
            <w:tcW w:w="788" w:type="pct"/>
            <w:tcBorders>
              <w:top w:val="single" w:sz="4" w:space="0" w:color="auto"/>
              <w:left w:val="nil"/>
              <w:bottom w:val="single" w:sz="4" w:space="0" w:color="auto"/>
              <w:right w:val="nil"/>
            </w:tcBorders>
            <w:shd w:val="clear" w:color="auto" w:fill="auto"/>
            <w:noWrap/>
            <w:vAlign w:val="bottom"/>
            <w:hideMark/>
          </w:tcPr>
          <w:p w14:paraId="659CCEAE" w14:textId="77777777" w:rsidR="00B973F5" w:rsidRPr="005C78F4" w:rsidRDefault="00B973F5" w:rsidP="00C13E61">
            <w:pPr>
              <w:jc w:val="center"/>
              <w:rPr>
                <w:color w:val="000000"/>
              </w:rPr>
            </w:pPr>
            <w:r w:rsidRPr="005C78F4">
              <w:rPr>
                <w:color w:val="000000"/>
              </w:rPr>
              <w:t>F-stat</w:t>
            </w:r>
          </w:p>
        </w:tc>
      </w:tr>
      <w:tr w:rsidR="003B577A" w:rsidRPr="005C78F4" w14:paraId="516CE132" w14:textId="77777777" w:rsidTr="00C13E61">
        <w:trPr>
          <w:trHeight w:val="320"/>
        </w:trPr>
        <w:tc>
          <w:tcPr>
            <w:tcW w:w="788" w:type="pct"/>
            <w:tcBorders>
              <w:top w:val="nil"/>
              <w:left w:val="nil"/>
              <w:bottom w:val="nil"/>
              <w:right w:val="nil"/>
            </w:tcBorders>
            <w:shd w:val="clear" w:color="auto" w:fill="auto"/>
            <w:noWrap/>
            <w:vAlign w:val="bottom"/>
            <w:hideMark/>
          </w:tcPr>
          <w:p w14:paraId="0279E303" w14:textId="77777777" w:rsidR="003B577A" w:rsidRPr="005C78F4" w:rsidRDefault="003B577A" w:rsidP="003B577A">
            <w:pPr>
              <w:jc w:val="center"/>
              <w:rPr>
                <w:color w:val="000000"/>
              </w:rPr>
            </w:pPr>
            <w:r w:rsidRPr="005C78F4">
              <w:rPr>
                <w:color w:val="000000"/>
              </w:rPr>
              <w:t>CAD</w:t>
            </w:r>
          </w:p>
        </w:tc>
        <w:tc>
          <w:tcPr>
            <w:tcW w:w="1060" w:type="pct"/>
            <w:tcBorders>
              <w:top w:val="nil"/>
              <w:left w:val="nil"/>
              <w:bottom w:val="nil"/>
              <w:right w:val="nil"/>
            </w:tcBorders>
            <w:shd w:val="clear" w:color="auto" w:fill="auto"/>
            <w:noWrap/>
            <w:vAlign w:val="bottom"/>
            <w:hideMark/>
          </w:tcPr>
          <w:p w14:paraId="1906A36A"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2EB7CB44"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5BFDAB32" w14:textId="2B7EF5F8" w:rsidR="003B577A" w:rsidRPr="003B577A" w:rsidRDefault="003B577A" w:rsidP="003B577A">
            <w:pPr>
              <w:jc w:val="center"/>
              <w:rPr>
                <w:color w:val="000000"/>
              </w:rPr>
            </w:pPr>
            <w:r w:rsidRPr="003B577A">
              <w:rPr>
                <w:color w:val="000000"/>
              </w:rPr>
              <w:t>0.0004</w:t>
            </w:r>
          </w:p>
        </w:tc>
        <w:tc>
          <w:tcPr>
            <w:tcW w:w="788" w:type="pct"/>
            <w:tcBorders>
              <w:top w:val="nil"/>
              <w:left w:val="nil"/>
              <w:bottom w:val="nil"/>
              <w:right w:val="nil"/>
            </w:tcBorders>
            <w:shd w:val="clear" w:color="auto" w:fill="auto"/>
            <w:noWrap/>
            <w:vAlign w:val="bottom"/>
            <w:hideMark/>
          </w:tcPr>
          <w:p w14:paraId="2D9D7F8C" w14:textId="4550314D" w:rsidR="003B577A" w:rsidRPr="003B577A" w:rsidRDefault="003B577A" w:rsidP="003B577A">
            <w:pPr>
              <w:jc w:val="center"/>
              <w:rPr>
                <w:color w:val="000000"/>
              </w:rPr>
            </w:pPr>
            <w:r w:rsidRPr="003B577A">
              <w:rPr>
                <w:color w:val="000000"/>
              </w:rPr>
              <w:t>0.0003</w:t>
            </w:r>
          </w:p>
        </w:tc>
        <w:tc>
          <w:tcPr>
            <w:tcW w:w="788" w:type="pct"/>
            <w:tcBorders>
              <w:top w:val="nil"/>
              <w:left w:val="nil"/>
              <w:bottom w:val="nil"/>
              <w:right w:val="nil"/>
            </w:tcBorders>
            <w:shd w:val="clear" w:color="auto" w:fill="auto"/>
            <w:noWrap/>
            <w:vAlign w:val="bottom"/>
            <w:hideMark/>
          </w:tcPr>
          <w:p w14:paraId="0E32E44C" w14:textId="3E9BA73B" w:rsidR="003B577A" w:rsidRPr="003B577A" w:rsidRDefault="003B577A" w:rsidP="003B577A">
            <w:pPr>
              <w:jc w:val="center"/>
              <w:rPr>
                <w:color w:val="000000"/>
              </w:rPr>
            </w:pPr>
            <w:r w:rsidRPr="003B577A">
              <w:rPr>
                <w:color w:val="000000"/>
              </w:rPr>
              <w:t>1.2395</w:t>
            </w:r>
          </w:p>
        </w:tc>
      </w:tr>
      <w:tr w:rsidR="003B577A" w:rsidRPr="005C78F4" w14:paraId="015BD61B" w14:textId="77777777" w:rsidTr="00C13E61">
        <w:trPr>
          <w:trHeight w:val="320"/>
        </w:trPr>
        <w:tc>
          <w:tcPr>
            <w:tcW w:w="788" w:type="pct"/>
            <w:tcBorders>
              <w:top w:val="nil"/>
              <w:left w:val="nil"/>
              <w:bottom w:val="nil"/>
              <w:right w:val="nil"/>
            </w:tcBorders>
            <w:shd w:val="clear" w:color="auto" w:fill="auto"/>
            <w:noWrap/>
            <w:vAlign w:val="bottom"/>
            <w:hideMark/>
          </w:tcPr>
          <w:p w14:paraId="59080DBC" w14:textId="77777777" w:rsidR="003B577A" w:rsidRPr="005C78F4" w:rsidRDefault="003B577A" w:rsidP="003B577A">
            <w:pPr>
              <w:jc w:val="center"/>
              <w:rPr>
                <w:color w:val="000000"/>
              </w:rPr>
            </w:pPr>
            <w:r w:rsidRPr="005C78F4">
              <w:rPr>
                <w:color w:val="000000"/>
              </w:rPr>
              <w:t>CHF</w:t>
            </w:r>
          </w:p>
        </w:tc>
        <w:tc>
          <w:tcPr>
            <w:tcW w:w="1060" w:type="pct"/>
            <w:tcBorders>
              <w:top w:val="nil"/>
              <w:left w:val="nil"/>
              <w:bottom w:val="nil"/>
              <w:right w:val="nil"/>
            </w:tcBorders>
            <w:shd w:val="clear" w:color="auto" w:fill="auto"/>
            <w:noWrap/>
            <w:vAlign w:val="bottom"/>
            <w:hideMark/>
          </w:tcPr>
          <w:p w14:paraId="2503C595"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1CBFA844"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7FA708F3" w14:textId="5355B6E8" w:rsidR="003B577A" w:rsidRPr="003B577A" w:rsidRDefault="003B577A" w:rsidP="003B577A">
            <w:pPr>
              <w:jc w:val="center"/>
              <w:rPr>
                <w:color w:val="000000"/>
              </w:rPr>
            </w:pPr>
            <w:r w:rsidRPr="003B577A">
              <w:rPr>
                <w:color w:val="000000"/>
              </w:rPr>
              <w:t>0.0032</w:t>
            </w:r>
          </w:p>
        </w:tc>
        <w:tc>
          <w:tcPr>
            <w:tcW w:w="788" w:type="pct"/>
            <w:tcBorders>
              <w:top w:val="nil"/>
              <w:left w:val="nil"/>
              <w:bottom w:val="nil"/>
              <w:right w:val="nil"/>
            </w:tcBorders>
            <w:shd w:val="clear" w:color="auto" w:fill="auto"/>
            <w:noWrap/>
            <w:vAlign w:val="bottom"/>
            <w:hideMark/>
          </w:tcPr>
          <w:p w14:paraId="460F40B9" w14:textId="0CFA3D3F" w:rsidR="003B577A" w:rsidRPr="003B577A" w:rsidRDefault="003B577A" w:rsidP="003B577A">
            <w:pPr>
              <w:jc w:val="center"/>
              <w:rPr>
                <w:color w:val="000000"/>
              </w:rPr>
            </w:pPr>
            <w:r w:rsidRPr="003B577A">
              <w:rPr>
                <w:color w:val="000000"/>
              </w:rPr>
              <w:t>0.0025</w:t>
            </w:r>
          </w:p>
        </w:tc>
        <w:tc>
          <w:tcPr>
            <w:tcW w:w="788" w:type="pct"/>
            <w:tcBorders>
              <w:top w:val="nil"/>
              <w:left w:val="nil"/>
              <w:bottom w:val="nil"/>
              <w:right w:val="nil"/>
            </w:tcBorders>
            <w:shd w:val="clear" w:color="auto" w:fill="auto"/>
            <w:noWrap/>
            <w:vAlign w:val="bottom"/>
            <w:hideMark/>
          </w:tcPr>
          <w:p w14:paraId="5232C928" w14:textId="2F81E921" w:rsidR="003B577A" w:rsidRPr="003B577A" w:rsidRDefault="003B577A" w:rsidP="003B577A">
            <w:pPr>
              <w:jc w:val="center"/>
              <w:rPr>
                <w:color w:val="000000"/>
              </w:rPr>
            </w:pPr>
            <w:r w:rsidRPr="003B577A">
              <w:rPr>
                <w:color w:val="000000"/>
              </w:rPr>
              <w:t>1.2747</w:t>
            </w:r>
          </w:p>
        </w:tc>
      </w:tr>
      <w:tr w:rsidR="003B577A" w:rsidRPr="005C78F4" w14:paraId="3B7F98DB" w14:textId="77777777" w:rsidTr="00C13E61">
        <w:trPr>
          <w:trHeight w:val="320"/>
        </w:trPr>
        <w:tc>
          <w:tcPr>
            <w:tcW w:w="788" w:type="pct"/>
            <w:tcBorders>
              <w:top w:val="nil"/>
              <w:left w:val="nil"/>
              <w:bottom w:val="nil"/>
              <w:right w:val="nil"/>
            </w:tcBorders>
            <w:shd w:val="clear" w:color="auto" w:fill="auto"/>
            <w:noWrap/>
            <w:vAlign w:val="bottom"/>
            <w:hideMark/>
          </w:tcPr>
          <w:p w14:paraId="3B3183BB" w14:textId="77777777" w:rsidR="003B577A" w:rsidRPr="005C78F4" w:rsidRDefault="003B577A" w:rsidP="003B577A">
            <w:pPr>
              <w:jc w:val="center"/>
              <w:rPr>
                <w:color w:val="000000"/>
              </w:rPr>
            </w:pPr>
            <w:r w:rsidRPr="005C78F4">
              <w:rPr>
                <w:color w:val="000000"/>
              </w:rPr>
              <w:t>DEM</w:t>
            </w:r>
          </w:p>
        </w:tc>
        <w:tc>
          <w:tcPr>
            <w:tcW w:w="1060" w:type="pct"/>
            <w:tcBorders>
              <w:top w:val="nil"/>
              <w:left w:val="nil"/>
              <w:bottom w:val="nil"/>
              <w:right w:val="nil"/>
            </w:tcBorders>
            <w:shd w:val="clear" w:color="auto" w:fill="auto"/>
            <w:noWrap/>
            <w:vAlign w:val="bottom"/>
            <w:hideMark/>
          </w:tcPr>
          <w:p w14:paraId="75976011"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4B4D6E40"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748B73AD" w14:textId="1F746197" w:rsidR="003B577A" w:rsidRPr="003B577A" w:rsidRDefault="003B577A" w:rsidP="003B577A">
            <w:pPr>
              <w:jc w:val="center"/>
              <w:rPr>
                <w:color w:val="000000"/>
              </w:rPr>
            </w:pPr>
            <w:r w:rsidRPr="003B577A">
              <w:rPr>
                <w:color w:val="000000"/>
              </w:rPr>
              <w:t>0.0044</w:t>
            </w:r>
          </w:p>
        </w:tc>
        <w:tc>
          <w:tcPr>
            <w:tcW w:w="788" w:type="pct"/>
            <w:tcBorders>
              <w:top w:val="nil"/>
              <w:left w:val="nil"/>
              <w:bottom w:val="nil"/>
              <w:right w:val="nil"/>
            </w:tcBorders>
            <w:shd w:val="clear" w:color="auto" w:fill="auto"/>
            <w:noWrap/>
            <w:vAlign w:val="bottom"/>
            <w:hideMark/>
          </w:tcPr>
          <w:p w14:paraId="24E1994D" w14:textId="344CE591" w:rsidR="003B577A" w:rsidRPr="003B577A" w:rsidRDefault="003B577A" w:rsidP="003B577A">
            <w:pPr>
              <w:jc w:val="center"/>
              <w:rPr>
                <w:color w:val="000000"/>
              </w:rPr>
            </w:pPr>
            <w:r w:rsidRPr="003B577A">
              <w:rPr>
                <w:color w:val="000000"/>
              </w:rPr>
              <w:t>0.0064</w:t>
            </w:r>
          </w:p>
        </w:tc>
        <w:tc>
          <w:tcPr>
            <w:tcW w:w="788" w:type="pct"/>
            <w:tcBorders>
              <w:top w:val="nil"/>
              <w:left w:val="nil"/>
              <w:bottom w:val="nil"/>
              <w:right w:val="nil"/>
            </w:tcBorders>
            <w:shd w:val="clear" w:color="auto" w:fill="auto"/>
            <w:noWrap/>
            <w:vAlign w:val="bottom"/>
            <w:hideMark/>
          </w:tcPr>
          <w:p w14:paraId="7DC2F6B6" w14:textId="4786BCBB" w:rsidR="003B577A" w:rsidRPr="003B577A" w:rsidRDefault="003B577A" w:rsidP="003B577A">
            <w:pPr>
              <w:jc w:val="center"/>
              <w:rPr>
                <w:color w:val="000000"/>
              </w:rPr>
            </w:pPr>
            <w:r w:rsidRPr="003B577A">
              <w:rPr>
                <w:color w:val="000000"/>
              </w:rPr>
              <w:t>0.6820</w:t>
            </w:r>
          </w:p>
        </w:tc>
      </w:tr>
      <w:tr w:rsidR="003B577A" w:rsidRPr="005C78F4" w14:paraId="03E9344A" w14:textId="77777777" w:rsidTr="00C13E61">
        <w:trPr>
          <w:trHeight w:val="320"/>
        </w:trPr>
        <w:tc>
          <w:tcPr>
            <w:tcW w:w="788" w:type="pct"/>
            <w:tcBorders>
              <w:top w:val="nil"/>
              <w:left w:val="nil"/>
              <w:bottom w:val="nil"/>
              <w:right w:val="nil"/>
            </w:tcBorders>
            <w:shd w:val="clear" w:color="auto" w:fill="auto"/>
            <w:noWrap/>
            <w:vAlign w:val="bottom"/>
            <w:hideMark/>
          </w:tcPr>
          <w:p w14:paraId="2917E366" w14:textId="77777777" w:rsidR="003B577A" w:rsidRPr="005C78F4" w:rsidRDefault="003B577A" w:rsidP="003B577A">
            <w:pPr>
              <w:jc w:val="center"/>
              <w:rPr>
                <w:color w:val="000000"/>
              </w:rPr>
            </w:pPr>
            <w:r w:rsidRPr="005C78F4">
              <w:rPr>
                <w:color w:val="000000"/>
              </w:rPr>
              <w:t>FRF</w:t>
            </w:r>
          </w:p>
        </w:tc>
        <w:tc>
          <w:tcPr>
            <w:tcW w:w="1060" w:type="pct"/>
            <w:tcBorders>
              <w:top w:val="nil"/>
              <w:left w:val="nil"/>
              <w:bottom w:val="nil"/>
              <w:right w:val="nil"/>
            </w:tcBorders>
            <w:shd w:val="clear" w:color="auto" w:fill="auto"/>
            <w:noWrap/>
            <w:vAlign w:val="bottom"/>
            <w:hideMark/>
          </w:tcPr>
          <w:p w14:paraId="147B91BB"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639265F5"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025E5C99" w14:textId="6FDB5ACA" w:rsidR="003B577A" w:rsidRPr="003B577A" w:rsidRDefault="003B577A" w:rsidP="003B577A">
            <w:pPr>
              <w:jc w:val="center"/>
              <w:rPr>
                <w:color w:val="000000"/>
              </w:rPr>
            </w:pPr>
            <w:r w:rsidRPr="003B577A">
              <w:rPr>
                <w:color w:val="000000"/>
              </w:rPr>
              <w:t>0.0059</w:t>
            </w:r>
          </w:p>
        </w:tc>
        <w:tc>
          <w:tcPr>
            <w:tcW w:w="788" w:type="pct"/>
            <w:tcBorders>
              <w:top w:val="nil"/>
              <w:left w:val="nil"/>
              <w:bottom w:val="nil"/>
              <w:right w:val="nil"/>
            </w:tcBorders>
            <w:shd w:val="clear" w:color="auto" w:fill="auto"/>
            <w:noWrap/>
            <w:vAlign w:val="bottom"/>
            <w:hideMark/>
          </w:tcPr>
          <w:p w14:paraId="7912FEF8" w14:textId="4DCE2961" w:rsidR="003B577A" w:rsidRPr="003B577A" w:rsidRDefault="003B577A" w:rsidP="003B577A">
            <w:pPr>
              <w:jc w:val="center"/>
              <w:rPr>
                <w:color w:val="000000"/>
              </w:rPr>
            </w:pPr>
            <w:r w:rsidRPr="003B577A">
              <w:rPr>
                <w:color w:val="000000"/>
              </w:rPr>
              <w:t>0.0078</w:t>
            </w:r>
          </w:p>
        </w:tc>
        <w:tc>
          <w:tcPr>
            <w:tcW w:w="788" w:type="pct"/>
            <w:tcBorders>
              <w:top w:val="nil"/>
              <w:left w:val="nil"/>
              <w:bottom w:val="nil"/>
              <w:right w:val="nil"/>
            </w:tcBorders>
            <w:shd w:val="clear" w:color="auto" w:fill="auto"/>
            <w:noWrap/>
            <w:vAlign w:val="bottom"/>
            <w:hideMark/>
          </w:tcPr>
          <w:p w14:paraId="68CC626F" w14:textId="69E2F5E3" w:rsidR="003B577A" w:rsidRPr="003B577A" w:rsidRDefault="003B577A" w:rsidP="003B577A">
            <w:pPr>
              <w:jc w:val="center"/>
              <w:rPr>
                <w:color w:val="000000"/>
              </w:rPr>
            </w:pPr>
            <w:r w:rsidRPr="003B577A">
              <w:rPr>
                <w:color w:val="000000"/>
              </w:rPr>
              <w:t>0.7627</w:t>
            </w:r>
          </w:p>
        </w:tc>
      </w:tr>
      <w:tr w:rsidR="003B577A" w:rsidRPr="005C78F4" w14:paraId="05F47C60" w14:textId="77777777" w:rsidTr="00C13E61">
        <w:trPr>
          <w:trHeight w:val="320"/>
        </w:trPr>
        <w:tc>
          <w:tcPr>
            <w:tcW w:w="788" w:type="pct"/>
            <w:tcBorders>
              <w:top w:val="nil"/>
              <w:left w:val="nil"/>
              <w:bottom w:val="nil"/>
              <w:right w:val="nil"/>
            </w:tcBorders>
            <w:shd w:val="clear" w:color="auto" w:fill="auto"/>
            <w:noWrap/>
            <w:vAlign w:val="bottom"/>
            <w:hideMark/>
          </w:tcPr>
          <w:p w14:paraId="2487A6F1" w14:textId="77777777" w:rsidR="003B577A" w:rsidRPr="005C78F4" w:rsidRDefault="003B577A" w:rsidP="003B577A">
            <w:pPr>
              <w:jc w:val="center"/>
              <w:rPr>
                <w:color w:val="000000"/>
              </w:rPr>
            </w:pPr>
            <w:r w:rsidRPr="005C78F4">
              <w:rPr>
                <w:color w:val="000000"/>
              </w:rPr>
              <w:t>GBP</w:t>
            </w:r>
          </w:p>
        </w:tc>
        <w:tc>
          <w:tcPr>
            <w:tcW w:w="1060" w:type="pct"/>
            <w:tcBorders>
              <w:top w:val="nil"/>
              <w:left w:val="nil"/>
              <w:bottom w:val="nil"/>
              <w:right w:val="nil"/>
            </w:tcBorders>
            <w:shd w:val="clear" w:color="auto" w:fill="auto"/>
            <w:noWrap/>
            <w:vAlign w:val="bottom"/>
            <w:hideMark/>
          </w:tcPr>
          <w:p w14:paraId="031C3DE7"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6D7F6BEE"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4C5C7F53" w14:textId="72340ACF" w:rsidR="003B577A" w:rsidRPr="003B577A" w:rsidRDefault="003B577A" w:rsidP="003B577A">
            <w:pPr>
              <w:jc w:val="center"/>
              <w:rPr>
                <w:color w:val="000000"/>
              </w:rPr>
            </w:pPr>
            <w:r w:rsidRPr="003B577A">
              <w:rPr>
                <w:color w:val="000000"/>
              </w:rPr>
              <w:t>0.0015</w:t>
            </w:r>
          </w:p>
        </w:tc>
        <w:tc>
          <w:tcPr>
            <w:tcW w:w="788" w:type="pct"/>
            <w:tcBorders>
              <w:top w:val="nil"/>
              <w:left w:val="nil"/>
              <w:bottom w:val="nil"/>
              <w:right w:val="nil"/>
            </w:tcBorders>
            <w:shd w:val="clear" w:color="auto" w:fill="auto"/>
            <w:noWrap/>
            <w:vAlign w:val="bottom"/>
            <w:hideMark/>
          </w:tcPr>
          <w:p w14:paraId="138D7948" w14:textId="0D108372" w:rsidR="003B577A" w:rsidRPr="003B577A" w:rsidRDefault="003B577A" w:rsidP="003B577A">
            <w:pPr>
              <w:jc w:val="center"/>
              <w:rPr>
                <w:color w:val="000000"/>
              </w:rPr>
            </w:pPr>
            <w:r w:rsidRPr="003B577A">
              <w:rPr>
                <w:color w:val="000000"/>
              </w:rPr>
              <w:t>0.0009</w:t>
            </w:r>
          </w:p>
        </w:tc>
        <w:tc>
          <w:tcPr>
            <w:tcW w:w="788" w:type="pct"/>
            <w:tcBorders>
              <w:top w:val="nil"/>
              <w:left w:val="nil"/>
              <w:bottom w:val="nil"/>
              <w:right w:val="nil"/>
            </w:tcBorders>
            <w:shd w:val="clear" w:color="auto" w:fill="auto"/>
            <w:noWrap/>
            <w:vAlign w:val="bottom"/>
            <w:hideMark/>
          </w:tcPr>
          <w:p w14:paraId="357288BD" w14:textId="1346FE02" w:rsidR="003B577A" w:rsidRPr="003B577A" w:rsidRDefault="003B577A" w:rsidP="003B577A">
            <w:pPr>
              <w:jc w:val="center"/>
              <w:rPr>
                <w:color w:val="000000"/>
              </w:rPr>
            </w:pPr>
            <w:r w:rsidRPr="003B577A">
              <w:rPr>
                <w:color w:val="000000"/>
              </w:rPr>
              <w:t>1.6789</w:t>
            </w:r>
          </w:p>
        </w:tc>
      </w:tr>
      <w:tr w:rsidR="003B577A" w:rsidRPr="005C78F4" w14:paraId="271C5AAB" w14:textId="77777777" w:rsidTr="00C13E61">
        <w:trPr>
          <w:trHeight w:val="320"/>
        </w:trPr>
        <w:tc>
          <w:tcPr>
            <w:tcW w:w="788" w:type="pct"/>
            <w:tcBorders>
              <w:top w:val="nil"/>
              <w:left w:val="nil"/>
              <w:bottom w:val="nil"/>
              <w:right w:val="nil"/>
            </w:tcBorders>
            <w:shd w:val="clear" w:color="auto" w:fill="auto"/>
            <w:noWrap/>
            <w:vAlign w:val="bottom"/>
            <w:hideMark/>
          </w:tcPr>
          <w:p w14:paraId="0F542DD1" w14:textId="77777777" w:rsidR="003B577A" w:rsidRPr="005C78F4" w:rsidRDefault="003B577A" w:rsidP="003B577A">
            <w:pPr>
              <w:jc w:val="center"/>
              <w:rPr>
                <w:color w:val="000000"/>
              </w:rPr>
            </w:pPr>
            <w:r w:rsidRPr="005C78F4">
              <w:rPr>
                <w:color w:val="000000"/>
              </w:rPr>
              <w:t>ITL</w:t>
            </w:r>
          </w:p>
        </w:tc>
        <w:tc>
          <w:tcPr>
            <w:tcW w:w="1060" w:type="pct"/>
            <w:tcBorders>
              <w:top w:val="nil"/>
              <w:left w:val="nil"/>
              <w:bottom w:val="nil"/>
              <w:right w:val="nil"/>
            </w:tcBorders>
            <w:shd w:val="clear" w:color="auto" w:fill="auto"/>
            <w:noWrap/>
            <w:vAlign w:val="bottom"/>
            <w:hideMark/>
          </w:tcPr>
          <w:p w14:paraId="2B6E7495"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477B40CF"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5E722661" w14:textId="6C055F91" w:rsidR="003B577A" w:rsidRPr="003B577A" w:rsidRDefault="003B577A" w:rsidP="003B577A">
            <w:pPr>
              <w:jc w:val="center"/>
              <w:rPr>
                <w:color w:val="000000"/>
              </w:rPr>
            </w:pPr>
            <w:r w:rsidRPr="003B577A">
              <w:rPr>
                <w:color w:val="000000"/>
              </w:rPr>
              <w:t>0.0574</w:t>
            </w:r>
          </w:p>
        </w:tc>
        <w:tc>
          <w:tcPr>
            <w:tcW w:w="788" w:type="pct"/>
            <w:tcBorders>
              <w:top w:val="nil"/>
              <w:left w:val="nil"/>
              <w:bottom w:val="nil"/>
              <w:right w:val="nil"/>
            </w:tcBorders>
            <w:shd w:val="clear" w:color="auto" w:fill="auto"/>
            <w:noWrap/>
            <w:vAlign w:val="bottom"/>
            <w:hideMark/>
          </w:tcPr>
          <w:p w14:paraId="5C3747A1" w14:textId="45F0DC00" w:rsidR="003B577A" w:rsidRPr="003B577A" w:rsidRDefault="003B577A" w:rsidP="003B577A">
            <w:pPr>
              <w:jc w:val="center"/>
              <w:rPr>
                <w:color w:val="000000"/>
              </w:rPr>
            </w:pPr>
            <w:r w:rsidRPr="003B577A">
              <w:rPr>
                <w:color w:val="000000"/>
              </w:rPr>
              <w:t>0.0758</w:t>
            </w:r>
          </w:p>
        </w:tc>
        <w:tc>
          <w:tcPr>
            <w:tcW w:w="788" w:type="pct"/>
            <w:tcBorders>
              <w:top w:val="nil"/>
              <w:left w:val="nil"/>
              <w:bottom w:val="nil"/>
              <w:right w:val="nil"/>
            </w:tcBorders>
            <w:shd w:val="clear" w:color="auto" w:fill="auto"/>
            <w:noWrap/>
            <w:vAlign w:val="bottom"/>
            <w:hideMark/>
          </w:tcPr>
          <w:p w14:paraId="4FC3D702" w14:textId="38B32DFA" w:rsidR="003B577A" w:rsidRPr="003B577A" w:rsidRDefault="003B577A" w:rsidP="003B577A">
            <w:pPr>
              <w:jc w:val="center"/>
              <w:rPr>
                <w:color w:val="000000"/>
              </w:rPr>
            </w:pPr>
            <w:r w:rsidRPr="003B577A">
              <w:rPr>
                <w:color w:val="000000"/>
              </w:rPr>
              <w:t>0.7570</w:t>
            </w:r>
          </w:p>
        </w:tc>
      </w:tr>
      <w:tr w:rsidR="003B577A" w:rsidRPr="005C78F4" w14:paraId="05CCE6D2" w14:textId="77777777" w:rsidTr="00C13E61">
        <w:trPr>
          <w:trHeight w:val="320"/>
        </w:trPr>
        <w:tc>
          <w:tcPr>
            <w:tcW w:w="788" w:type="pct"/>
            <w:tcBorders>
              <w:top w:val="nil"/>
              <w:left w:val="nil"/>
              <w:bottom w:val="nil"/>
              <w:right w:val="nil"/>
            </w:tcBorders>
            <w:shd w:val="clear" w:color="auto" w:fill="auto"/>
            <w:noWrap/>
            <w:vAlign w:val="bottom"/>
            <w:hideMark/>
          </w:tcPr>
          <w:p w14:paraId="05CF1E07" w14:textId="77777777" w:rsidR="003B577A" w:rsidRPr="005C78F4" w:rsidRDefault="003B577A" w:rsidP="003B577A">
            <w:pPr>
              <w:jc w:val="center"/>
              <w:rPr>
                <w:color w:val="000000"/>
              </w:rPr>
            </w:pPr>
            <w:r w:rsidRPr="005C78F4">
              <w:rPr>
                <w:color w:val="000000"/>
              </w:rPr>
              <w:t>JPY</w:t>
            </w:r>
          </w:p>
        </w:tc>
        <w:tc>
          <w:tcPr>
            <w:tcW w:w="1060" w:type="pct"/>
            <w:tcBorders>
              <w:top w:val="nil"/>
              <w:left w:val="nil"/>
              <w:bottom w:val="nil"/>
              <w:right w:val="nil"/>
            </w:tcBorders>
            <w:shd w:val="clear" w:color="auto" w:fill="auto"/>
            <w:noWrap/>
            <w:vAlign w:val="bottom"/>
            <w:hideMark/>
          </w:tcPr>
          <w:p w14:paraId="75BFA617" w14:textId="77777777" w:rsidR="003B577A" w:rsidRPr="005C78F4" w:rsidRDefault="003B577A" w:rsidP="003B577A">
            <w:pPr>
              <w:jc w:val="center"/>
              <w:rPr>
                <w:color w:val="000000"/>
              </w:rPr>
            </w:pPr>
            <w:r w:rsidRPr="005C78F4">
              <w:rPr>
                <w:color w:val="000000"/>
              </w:rPr>
              <w:t>1979/06-2020/09</w:t>
            </w:r>
          </w:p>
        </w:tc>
        <w:tc>
          <w:tcPr>
            <w:tcW w:w="788" w:type="pct"/>
            <w:tcBorders>
              <w:top w:val="nil"/>
              <w:left w:val="nil"/>
              <w:bottom w:val="nil"/>
              <w:right w:val="nil"/>
            </w:tcBorders>
            <w:shd w:val="clear" w:color="auto" w:fill="auto"/>
            <w:noWrap/>
            <w:vAlign w:val="bottom"/>
            <w:hideMark/>
          </w:tcPr>
          <w:p w14:paraId="5453BF5C" w14:textId="77777777" w:rsidR="003B577A" w:rsidRPr="005C78F4" w:rsidRDefault="003B577A" w:rsidP="003B577A">
            <w:pPr>
              <w:jc w:val="center"/>
              <w:rPr>
                <w:color w:val="000000"/>
              </w:rPr>
            </w:pPr>
            <w:r w:rsidRPr="005C78F4">
              <w:rPr>
                <w:color w:val="000000"/>
              </w:rPr>
              <w:t>477</w:t>
            </w:r>
          </w:p>
        </w:tc>
        <w:tc>
          <w:tcPr>
            <w:tcW w:w="788" w:type="pct"/>
            <w:tcBorders>
              <w:top w:val="nil"/>
              <w:left w:val="nil"/>
              <w:bottom w:val="nil"/>
              <w:right w:val="nil"/>
            </w:tcBorders>
            <w:shd w:val="clear" w:color="auto" w:fill="auto"/>
            <w:noWrap/>
            <w:vAlign w:val="bottom"/>
            <w:hideMark/>
          </w:tcPr>
          <w:p w14:paraId="2BE101C4" w14:textId="507D14DF" w:rsidR="003B577A" w:rsidRPr="003B577A" w:rsidRDefault="003B577A" w:rsidP="003B577A">
            <w:pPr>
              <w:jc w:val="center"/>
              <w:rPr>
                <w:color w:val="000000"/>
              </w:rPr>
            </w:pPr>
            <w:r w:rsidRPr="003B577A">
              <w:rPr>
                <w:color w:val="000000"/>
              </w:rPr>
              <w:t>0.0083</w:t>
            </w:r>
          </w:p>
        </w:tc>
        <w:tc>
          <w:tcPr>
            <w:tcW w:w="788" w:type="pct"/>
            <w:tcBorders>
              <w:top w:val="nil"/>
              <w:left w:val="nil"/>
              <w:bottom w:val="nil"/>
              <w:right w:val="nil"/>
            </w:tcBorders>
            <w:shd w:val="clear" w:color="auto" w:fill="auto"/>
            <w:noWrap/>
            <w:vAlign w:val="bottom"/>
            <w:hideMark/>
          </w:tcPr>
          <w:p w14:paraId="720D91C5" w14:textId="522EE0C9" w:rsidR="003B577A" w:rsidRPr="003B577A" w:rsidRDefault="003B577A" w:rsidP="003B577A">
            <w:pPr>
              <w:jc w:val="center"/>
              <w:rPr>
                <w:color w:val="000000"/>
              </w:rPr>
            </w:pPr>
            <w:r w:rsidRPr="003B577A">
              <w:rPr>
                <w:color w:val="000000"/>
              </w:rPr>
              <w:t>0.0033</w:t>
            </w:r>
          </w:p>
        </w:tc>
        <w:tc>
          <w:tcPr>
            <w:tcW w:w="788" w:type="pct"/>
            <w:tcBorders>
              <w:top w:val="nil"/>
              <w:left w:val="nil"/>
              <w:bottom w:val="nil"/>
              <w:right w:val="nil"/>
            </w:tcBorders>
            <w:shd w:val="clear" w:color="auto" w:fill="auto"/>
            <w:noWrap/>
            <w:vAlign w:val="bottom"/>
            <w:hideMark/>
          </w:tcPr>
          <w:p w14:paraId="0D9E1D0B" w14:textId="1CE1A06F" w:rsidR="003B577A" w:rsidRPr="003B577A" w:rsidRDefault="003B577A" w:rsidP="003B577A">
            <w:pPr>
              <w:jc w:val="center"/>
              <w:rPr>
                <w:color w:val="000000"/>
              </w:rPr>
            </w:pPr>
            <w:r w:rsidRPr="003B577A">
              <w:rPr>
                <w:color w:val="000000"/>
              </w:rPr>
              <w:t>2.5087</w:t>
            </w:r>
          </w:p>
        </w:tc>
      </w:tr>
      <w:tr w:rsidR="003B577A" w:rsidRPr="005C78F4" w14:paraId="3347E647" w14:textId="77777777" w:rsidTr="00C13E61">
        <w:trPr>
          <w:trHeight w:val="320"/>
        </w:trPr>
        <w:tc>
          <w:tcPr>
            <w:tcW w:w="788" w:type="pct"/>
            <w:tcBorders>
              <w:top w:val="nil"/>
              <w:left w:val="nil"/>
              <w:bottom w:val="nil"/>
              <w:right w:val="nil"/>
            </w:tcBorders>
            <w:shd w:val="clear" w:color="auto" w:fill="auto"/>
            <w:noWrap/>
            <w:vAlign w:val="bottom"/>
            <w:hideMark/>
          </w:tcPr>
          <w:p w14:paraId="20BFC621" w14:textId="77777777" w:rsidR="003B577A" w:rsidRPr="005C78F4" w:rsidRDefault="003B577A" w:rsidP="003B577A">
            <w:pPr>
              <w:jc w:val="center"/>
              <w:rPr>
                <w:color w:val="000000"/>
              </w:rPr>
            </w:pPr>
            <w:r w:rsidRPr="005C78F4">
              <w:rPr>
                <w:color w:val="000000"/>
              </w:rPr>
              <w:t>NOK</w:t>
            </w:r>
          </w:p>
        </w:tc>
        <w:tc>
          <w:tcPr>
            <w:tcW w:w="1060" w:type="pct"/>
            <w:tcBorders>
              <w:top w:val="nil"/>
              <w:left w:val="nil"/>
              <w:bottom w:val="nil"/>
              <w:right w:val="nil"/>
            </w:tcBorders>
            <w:shd w:val="clear" w:color="auto" w:fill="auto"/>
            <w:noWrap/>
            <w:vAlign w:val="bottom"/>
            <w:hideMark/>
          </w:tcPr>
          <w:p w14:paraId="7820B088" w14:textId="77777777" w:rsidR="003B577A" w:rsidRPr="005C78F4" w:rsidRDefault="003B577A" w:rsidP="003B577A">
            <w:pPr>
              <w:jc w:val="center"/>
              <w:rPr>
                <w:color w:val="000000"/>
              </w:rPr>
            </w:pPr>
            <w:r w:rsidRPr="005C78F4">
              <w:rPr>
                <w:color w:val="000000"/>
              </w:rPr>
              <w:t>1986/01-2020/09</w:t>
            </w:r>
          </w:p>
        </w:tc>
        <w:tc>
          <w:tcPr>
            <w:tcW w:w="788" w:type="pct"/>
            <w:tcBorders>
              <w:top w:val="nil"/>
              <w:left w:val="nil"/>
              <w:bottom w:val="nil"/>
              <w:right w:val="nil"/>
            </w:tcBorders>
            <w:shd w:val="clear" w:color="auto" w:fill="auto"/>
            <w:noWrap/>
            <w:vAlign w:val="bottom"/>
            <w:hideMark/>
          </w:tcPr>
          <w:p w14:paraId="19215BBA" w14:textId="77777777" w:rsidR="003B577A" w:rsidRPr="005C78F4" w:rsidRDefault="003B577A" w:rsidP="003B577A">
            <w:pPr>
              <w:jc w:val="center"/>
              <w:rPr>
                <w:color w:val="000000"/>
              </w:rPr>
            </w:pPr>
            <w:r w:rsidRPr="005C78F4">
              <w:rPr>
                <w:color w:val="000000"/>
              </w:rPr>
              <w:t>410</w:t>
            </w:r>
          </w:p>
        </w:tc>
        <w:tc>
          <w:tcPr>
            <w:tcW w:w="788" w:type="pct"/>
            <w:tcBorders>
              <w:top w:val="nil"/>
              <w:left w:val="nil"/>
              <w:bottom w:val="nil"/>
              <w:right w:val="nil"/>
            </w:tcBorders>
            <w:shd w:val="clear" w:color="auto" w:fill="auto"/>
            <w:noWrap/>
            <w:vAlign w:val="bottom"/>
            <w:hideMark/>
          </w:tcPr>
          <w:p w14:paraId="2FC8AE09" w14:textId="6FDA8997" w:rsidR="003B577A" w:rsidRPr="003B577A" w:rsidRDefault="003B577A" w:rsidP="003B577A">
            <w:pPr>
              <w:jc w:val="center"/>
              <w:rPr>
                <w:color w:val="000000"/>
              </w:rPr>
            </w:pPr>
            <w:r w:rsidRPr="003B577A">
              <w:rPr>
                <w:color w:val="000000"/>
              </w:rPr>
              <w:t>0.0012</w:t>
            </w:r>
          </w:p>
        </w:tc>
        <w:tc>
          <w:tcPr>
            <w:tcW w:w="788" w:type="pct"/>
            <w:tcBorders>
              <w:top w:val="nil"/>
              <w:left w:val="nil"/>
              <w:bottom w:val="nil"/>
              <w:right w:val="nil"/>
            </w:tcBorders>
            <w:shd w:val="clear" w:color="auto" w:fill="auto"/>
            <w:noWrap/>
            <w:vAlign w:val="bottom"/>
            <w:hideMark/>
          </w:tcPr>
          <w:p w14:paraId="40C96357" w14:textId="1FE6731D" w:rsidR="003B577A" w:rsidRPr="003B577A" w:rsidRDefault="003B577A" w:rsidP="003B577A">
            <w:pPr>
              <w:jc w:val="center"/>
              <w:rPr>
                <w:color w:val="000000"/>
              </w:rPr>
            </w:pPr>
            <w:r w:rsidRPr="003B577A">
              <w:rPr>
                <w:color w:val="000000"/>
              </w:rPr>
              <w:t>0.0182</w:t>
            </w:r>
          </w:p>
        </w:tc>
        <w:tc>
          <w:tcPr>
            <w:tcW w:w="788" w:type="pct"/>
            <w:tcBorders>
              <w:top w:val="nil"/>
              <w:left w:val="nil"/>
              <w:bottom w:val="nil"/>
              <w:right w:val="nil"/>
            </w:tcBorders>
            <w:shd w:val="clear" w:color="auto" w:fill="auto"/>
            <w:noWrap/>
            <w:vAlign w:val="bottom"/>
            <w:hideMark/>
          </w:tcPr>
          <w:p w14:paraId="08F4D2CE" w14:textId="77F71C8E" w:rsidR="003B577A" w:rsidRPr="003B577A" w:rsidRDefault="003B577A" w:rsidP="003B577A">
            <w:pPr>
              <w:jc w:val="center"/>
              <w:rPr>
                <w:color w:val="000000"/>
              </w:rPr>
            </w:pPr>
            <w:r w:rsidRPr="003B577A">
              <w:rPr>
                <w:color w:val="000000"/>
              </w:rPr>
              <w:t>0.0635</w:t>
            </w:r>
          </w:p>
        </w:tc>
      </w:tr>
      <w:tr w:rsidR="003B577A" w:rsidRPr="005C78F4" w14:paraId="32F6C6BE" w14:textId="77777777" w:rsidTr="00C13E61">
        <w:trPr>
          <w:trHeight w:val="320"/>
        </w:trPr>
        <w:tc>
          <w:tcPr>
            <w:tcW w:w="788" w:type="pct"/>
            <w:tcBorders>
              <w:top w:val="nil"/>
              <w:left w:val="nil"/>
              <w:bottom w:val="single" w:sz="4" w:space="0" w:color="auto"/>
              <w:right w:val="nil"/>
            </w:tcBorders>
            <w:shd w:val="clear" w:color="auto" w:fill="auto"/>
            <w:noWrap/>
            <w:vAlign w:val="bottom"/>
            <w:hideMark/>
          </w:tcPr>
          <w:p w14:paraId="685A0988" w14:textId="77777777" w:rsidR="003B577A" w:rsidRPr="005C78F4" w:rsidRDefault="003B577A" w:rsidP="003B577A">
            <w:pPr>
              <w:jc w:val="center"/>
              <w:rPr>
                <w:color w:val="000000"/>
              </w:rPr>
            </w:pPr>
            <w:r w:rsidRPr="005C78F4">
              <w:rPr>
                <w:color w:val="000000"/>
              </w:rPr>
              <w:t>SEK</w:t>
            </w:r>
          </w:p>
        </w:tc>
        <w:tc>
          <w:tcPr>
            <w:tcW w:w="1060" w:type="pct"/>
            <w:tcBorders>
              <w:top w:val="nil"/>
              <w:left w:val="nil"/>
              <w:bottom w:val="single" w:sz="4" w:space="0" w:color="auto"/>
              <w:right w:val="nil"/>
            </w:tcBorders>
            <w:shd w:val="clear" w:color="auto" w:fill="auto"/>
            <w:noWrap/>
            <w:vAlign w:val="bottom"/>
            <w:hideMark/>
          </w:tcPr>
          <w:p w14:paraId="612C9B25" w14:textId="77777777" w:rsidR="003B577A" w:rsidRPr="005C78F4" w:rsidRDefault="003B577A" w:rsidP="003B577A">
            <w:pPr>
              <w:jc w:val="center"/>
              <w:rPr>
                <w:color w:val="000000"/>
              </w:rPr>
            </w:pPr>
            <w:r w:rsidRPr="005C78F4">
              <w:rPr>
                <w:color w:val="000000"/>
              </w:rPr>
              <w:t>1987/01-2020/09</w:t>
            </w:r>
          </w:p>
        </w:tc>
        <w:tc>
          <w:tcPr>
            <w:tcW w:w="788" w:type="pct"/>
            <w:tcBorders>
              <w:top w:val="nil"/>
              <w:left w:val="nil"/>
              <w:bottom w:val="single" w:sz="4" w:space="0" w:color="auto"/>
              <w:right w:val="nil"/>
            </w:tcBorders>
            <w:shd w:val="clear" w:color="auto" w:fill="auto"/>
            <w:noWrap/>
            <w:vAlign w:val="bottom"/>
            <w:hideMark/>
          </w:tcPr>
          <w:p w14:paraId="0748B422" w14:textId="77777777" w:rsidR="003B577A" w:rsidRPr="005C78F4" w:rsidRDefault="003B577A" w:rsidP="003B577A">
            <w:pPr>
              <w:jc w:val="center"/>
              <w:rPr>
                <w:color w:val="000000"/>
              </w:rPr>
            </w:pPr>
            <w:r w:rsidRPr="005C78F4">
              <w:rPr>
                <w:color w:val="000000"/>
              </w:rPr>
              <w:t>398</w:t>
            </w:r>
          </w:p>
        </w:tc>
        <w:tc>
          <w:tcPr>
            <w:tcW w:w="788" w:type="pct"/>
            <w:tcBorders>
              <w:top w:val="nil"/>
              <w:left w:val="nil"/>
              <w:bottom w:val="single" w:sz="4" w:space="0" w:color="auto"/>
              <w:right w:val="nil"/>
            </w:tcBorders>
            <w:shd w:val="clear" w:color="auto" w:fill="auto"/>
            <w:noWrap/>
            <w:vAlign w:val="bottom"/>
            <w:hideMark/>
          </w:tcPr>
          <w:p w14:paraId="0B334017" w14:textId="10950CD2" w:rsidR="003B577A" w:rsidRPr="003B577A" w:rsidRDefault="003B577A" w:rsidP="003B577A">
            <w:pPr>
              <w:jc w:val="center"/>
              <w:rPr>
                <w:color w:val="000000"/>
              </w:rPr>
            </w:pPr>
            <w:r w:rsidRPr="003B577A">
              <w:rPr>
                <w:color w:val="000000"/>
              </w:rPr>
              <w:t>0.0060</w:t>
            </w:r>
          </w:p>
        </w:tc>
        <w:tc>
          <w:tcPr>
            <w:tcW w:w="788" w:type="pct"/>
            <w:tcBorders>
              <w:top w:val="nil"/>
              <w:left w:val="nil"/>
              <w:bottom w:val="single" w:sz="4" w:space="0" w:color="auto"/>
              <w:right w:val="nil"/>
            </w:tcBorders>
            <w:shd w:val="clear" w:color="auto" w:fill="auto"/>
            <w:noWrap/>
            <w:vAlign w:val="bottom"/>
            <w:hideMark/>
          </w:tcPr>
          <w:p w14:paraId="482E6DA0" w14:textId="0E4BBB6B" w:rsidR="003B577A" w:rsidRPr="003B577A" w:rsidRDefault="003B577A" w:rsidP="003B577A">
            <w:pPr>
              <w:jc w:val="center"/>
              <w:rPr>
                <w:color w:val="000000"/>
              </w:rPr>
            </w:pPr>
            <w:r w:rsidRPr="003B577A">
              <w:rPr>
                <w:color w:val="000000"/>
              </w:rPr>
              <w:t>0.0145</w:t>
            </w:r>
          </w:p>
        </w:tc>
        <w:tc>
          <w:tcPr>
            <w:tcW w:w="788" w:type="pct"/>
            <w:tcBorders>
              <w:top w:val="nil"/>
              <w:left w:val="nil"/>
              <w:bottom w:val="single" w:sz="4" w:space="0" w:color="auto"/>
              <w:right w:val="nil"/>
            </w:tcBorders>
            <w:shd w:val="clear" w:color="auto" w:fill="auto"/>
            <w:noWrap/>
            <w:vAlign w:val="bottom"/>
            <w:hideMark/>
          </w:tcPr>
          <w:p w14:paraId="3830609A" w14:textId="601CA552" w:rsidR="003B577A" w:rsidRPr="003B577A" w:rsidRDefault="003B577A" w:rsidP="003B577A">
            <w:pPr>
              <w:jc w:val="center"/>
              <w:rPr>
                <w:color w:val="000000"/>
              </w:rPr>
            </w:pPr>
            <w:r w:rsidRPr="003B577A">
              <w:rPr>
                <w:color w:val="000000"/>
              </w:rPr>
              <w:t>0.4130</w:t>
            </w:r>
          </w:p>
        </w:tc>
      </w:tr>
    </w:tbl>
    <w:p w14:paraId="70622975" w14:textId="3C1A2080" w:rsidR="00E2709C" w:rsidRPr="00BC5E9B" w:rsidRDefault="00E2709C" w:rsidP="00E2709C">
      <w:pPr>
        <w:pStyle w:val="a4"/>
        <w:jc w:val="both"/>
        <w:rPr>
          <w:sz w:val="20"/>
          <w:szCs w:val="20"/>
        </w:rPr>
      </w:pPr>
      <w:r w:rsidRPr="00BC5E9B">
        <w:rPr>
          <w:sz w:val="20"/>
          <w:szCs w:val="20"/>
        </w:rPr>
        <w:t xml:space="preserve">Notes: This table reports the </w:t>
      </w:r>
      <w:r>
        <w:rPr>
          <w:sz w:val="20"/>
          <w:szCs w:val="20"/>
        </w:rPr>
        <w:t xml:space="preserve">variance of </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oMath>
      <w:r>
        <w:rPr>
          <w:sz w:val="20"/>
          <w:szCs w:val="20"/>
        </w:rPr>
        <w:t xml:space="preserve">and </w:t>
      </w:r>
      <w:r w:rsidRPr="00BC5E9B">
        <w:rPr>
          <w:sz w:val="20"/>
          <w:szCs w:val="20"/>
        </w:rPr>
        <w:t xml:space="preserve">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oMath>
      <w:r>
        <w:rPr>
          <w:sz w:val="20"/>
          <w:szCs w:val="20"/>
        </w:rPr>
        <w:t xml:space="preserve">, </w:t>
      </w:r>
      <w:r w:rsidRPr="00BC5E9B">
        <w:rPr>
          <w:sz w:val="20"/>
          <w:szCs w:val="20"/>
        </w:rPr>
        <w:t xml:space="preserve">based on the full sample (the longest covers 1979:06-2020:09) for each currency, including Canadian dollar (CAD), Swiss franc (CHF), </w:t>
      </w:r>
      <w:r w:rsidRPr="00BC5E9B">
        <w:rPr>
          <w:rFonts w:ascii="TimesNewRomanPSMT" w:hAnsi="TimesNewRomanPSMT"/>
          <w:sz w:val="20"/>
          <w:szCs w:val="20"/>
        </w:rPr>
        <w:t xml:space="preserve">German mark (DEM), </w:t>
      </w:r>
      <w:r w:rsidRPr="00BC5E9B">
        <w:rPr>
          <w:sz w:val="20"/>
          <w:szCs w:val="20"/>
        </w:rPr>
        <w:t xml:space="preserve">French franc (FRF), British pound (GBP), Italian lira (ITL), Japanese yen (JPY), Norwegian krone (NOK) and Swedish krona (SEK).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lim</m:t>
                </m:r>
              </m:e>
              <m:lim>
                <m:r>
                  <w:rPr>
                    <w:rFonts w:ascii="Cambria Math" w:hAnsi="Cambria Math"/>
                    <w:sz w:val="20"/>
                    <w:szCs w:val="20"/>
                  </w:rPr>
                  <m:t>k→∞</m:t>
                </m:r>
              </m:lim>
            </m:limLow>
          </m:fName>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-k</m:t>
                </m:r>
                <m:acc>
                  <m:accPr>
                    <m:chr m:val="̅"/>
                    <m:ctrlPr>
                      <w:rPr>
                        <w:rFonts w:ascii="Cambria Math" w:hAnsi="Cambria Math"/>
                        <w:i/>
                        <w:sz w:val="20"/>
                        <w:szCs w:val="20"/>
                      </w:rPr>
                    </m:ctrlPr>
                  </m:acc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r>
                          <w:rPr>
                            <w:rFonts w:ascii="Cambria Math" w:hAnsi="Cambria Math"/>
                            <w:sz w:val="20"/>
                            <w:szCs w:val="20"/>
                          </w:rPr>
                          <m:t>-s</m:t>
                        </m:r>
                      </m:e>
                    </m:d>
                  </m:e>
                </m:acc>
              </m:e>
            </m:d>
          </m:e>
        </m:func>
      </m:oMath>
      <w:r>
        <w:rPr>
          <w:sz w:val="20"/>
          <w:szCs w:val="20"/>
        </w:rPr>
        <w:t xml:space="preserve"> is the transitory component of the exchange rate from the Beveridge-Nelson decomposition, and </w:t>
      </w:r>
      <m:oMath>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nary>
          <m:naryPr>
            <m:chr m:val="∑"/>
            <m:limLoc m:val="undOvr"/>
            <m:ctrlPr>
              <w:rPr>
                <w:rFonts w:ascii="Cambria Math" w:hAnsi="Cambria Math"/>
                <w:i/>
                <w:sz w:val="20"/>
                <w:szCs w:val="20"/>
              </w:rPr>
            </m:ctrlPr>
          </m:naryPr>
          <m:sub>
            <m:r>
              <w:rPr>
                <w:rFonts w:ascii="Cambria Math" w:hAnsi="Cambria Math"/>
                <w:sz w:val="20"/>
                <w:szCs w:val="20"/>
              </w:rPr>
              <m:t>j=0</m:t>
            </m:r>
          </m:sub>
          <m:sup>
            <m:r>
              <w:rPr>
                <w:rFonts w:ascii="Cambria Math" w:hAnsi="Cambria Math"/>
                <w:sz w:val="20"/>
                <w:szCs w:val="20"/>
              </w:rPr>
              <m:t>∞</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t+j</m:t>
                </m:r>
              </m:sub>
            </m:sSub>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t+j</m:t>
                </m:r>
              </m:sub>
              <m:sup>
                <m:r>
                  <w:rPr>
                    <w:rFonts w:ascii="Cambria Math" w:hAnsi="Cambria Math"/>
                    <w:sz w:val="20"/>
                    <w:szCs w:val="20"/>
                  </w:rPr>
                  <m:t>*</m:t>
                </m:r>
              </m:sup>
            </m:sSubSup>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i-</m:t>
                </m:r>
                <m:sSup>
                  <m:sSupPr>
                    <m:ctrlPr>
                      <w:rPr>
                        <w:rFonts w:ascii="Cambria Math" w:hAnsi="Cambria Math"/>
                        <w:i/>
                        <w:sz w:val="20"/>
                        <w:szCs w:val="20"/>
                      </w:rPr>
                    </m:ctrlPr>
                  </m:sSupPr>
                  <m:e>
                    <m:r>
                      <w:rPr>
                        <w:rFonts w:ascii="Cambria Math" w:hAnsi="Cambria Math"/>
                        <w:sz w:val="20"/>
                        <w:szCs w:val="20"/>
                      </w:rPr>
                      <m:t>i</m:t>
                    </m:r>
                  </m:e>
                  <m:sup>
                    <m:r>
                      <w:rPr>
                        <w:rFonts w:ascii="Cambria Math" w:hAnsi="Cambria Math"/>
                        <w:sz w:val="20"/>
                        <w:szCs w:val="20"/>
                      </w:rPr>
                      <m:t>*</m:t>
                    </m:r>
                  </m:sup>
                </m:sSup>
              </m:e>
            </m:acc>
            <m:r>
              <w:rPr>
                <w:rFonts w:ascii="Cambria Math" w:hAnsi="Cambria Math"/>
                <w:sz w:val="20"/>
                <w:szCs w:val="20"/>
              </w:rPr>
              <m:t>))</m:t>
            </m:r>
          </m:e>
        </m:nary>
      </m:oMath>
      <w:r>
        <w:rPr>
          <w:sz w:val="20"/>
          <w:szCs w:val="20"/>
        </w:rPr>
        <w:t xml:space="preserve"> is the value of exchange rate if UIP </w:t>
      </w:r>
      <w:proofErr w:type="gramStart"/>
      <w:r>
        <w:rPr>
          <w:sz w:val="20"/>
          <w:szCs w:val="20"/>
        </w:rPr>
        <w:t>held.</w:t>
      </w:r>
      <w:proofErr w:type="gramEnd"/>
      <w:r>
        <w:rPr>
          <w:sz w:val="20"/>
          <w:szCs w:val="20"/>
        </w:rPr>
        <w:t xml:space="preserve"> We use a vector autoregression (VAR) to compute the two measures of exc</w:t>
      </w:r>
      <w:proofErr w:type="spellStart"/>
      <w:r>
        <w:rPr>
          <w:sz w:val="20"/>
          <w:szCs w:val="20"/>
        </w:rPr>
        <w:t>hange</w:t>
      </w:r>
      <w:proofErr w:type="spellEnd"/>
      <w:r>
        <w:rPr>
          <w:sz w:val="20"/>
          <w:szCs w:val="20"/>
        </w:rPr>
        <w:t xml:space="preserve"> rate in the nonstationary </w:t>
      </w:r>
      <w:proofErr w:type="gramStart"/>
      <w:r>
        <w:rPr>
          <w:sz w:val="20"/>
          <w:szCs w:val="20"/>
        </w:rPr>
        <w:t>case, and</w:t>
      </w:r>
      <w:proofErr w:type="gramEnd"/>
      <w:r>
        <w:rPr>
          <w:sz w:val="20"/>
          <w:szCs w:val="20"/>
        </w:rPr>
        <w:t xml:space="preserve"> adopt the small-sample bias correction from West (2016), with which we did not encounter the root greater than one problem. </w:t>
      </w:r>
      <w:r w:rsidRPr="00BC5E9B">
        <w:rPr>
          <w:sz w:val="20"/>
          <w:szCs w:val="20"/>
        </w:rPr>
        <w:t xml:space="preserve">The exchange rates are against US dollar, and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sidRPr="00BC5E9B">
        <w:rPr>
          <w:sz w:val="20"/>
          <w:szCs w:val="20"/>
        </w:rPr>
        <w:t xml:space="preserve"> is the log of the exchange rate expressed as the home currency (dollars) price of foreign currency. Exchange rates of the mark, French franc and lira are converted into euros using the euro conversion rates at the time of origination of the euro in January 1999.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t</m:t>
            </m:r>
          </m:sub>
        </m:sSub>
      </m:oMath>
      <w:r w:rsidRPr="00BC5E9B">
        <w:rPr>
          <w:sz w:val="20"/>
          <w:szCs w:val="20"/>
        </w:rPr>
        <w:t xml:space="preserve"> is the interest rate on a r</w:t>
      </w:r>
      <w:proofErr w:type="spellStart"/>
      <w:r w:rsidRPr="00BC5E9B">
        <w:rPr>
          <w:sz w:val="20"/>
          <w:szCs w:val="20"/>
        </w:rPr>
        <w:t>iskless</w:t>
      </w:r>
      <w:proofErr w:type="spellEnd"/>
      <w:r w:rsidRPr="00BC5E9B">
        <w:rPr>
          <w:sz w:val="20"/>
          <w:szCs w:val="20"/>
        </w:rPr>
        <w:t xml:space="preserve"> one-period deposit or security in the home country (U.S.) and </w:t>
      </w:r>
      <m:oMath>
        <m:sSubSup>
          <m:sSubSupPr>
            <m:ctrlPr>
              <w:rPr>
                <w:rFonts w:ascii="Cambria Math" w:hAnsi="Cambria Math"/>
                <w:i/>
                <w:sz w:val="20"/>
                <w:szCs w:val="20"/>
              </w:rPr>
            </m:ctrlPr>
          </m:sSubSupPr>
          <m:e>
            <m:r>
              <w:rPr>
                <w:rFonts w:ascii="Cambria Math" w:hAnsi="Cambria Math"/>
                <w:sz w:val="20"/>
                <w:szCs w:val="20"/>
              </w:rPr>
              <m:t>i</m:t>
            </m:r>
          </m:e>
          <m:sub>
            <m:r>
              <w:rPr>
                <w:rFonts w:ascii="Cambria Math" w:hAnsi="Cambria Math"/>
                <w:sz w:val="20"/>
                <w:szCs w:val="20"/>
              </w:rPr>
              <m:t>t</m:t>
            </m:r>
          </m:sub>
          <m:sup>
            <m:r>
              <w:rPr>
                <w:rFonts w:ascii="Cambria Math" w:hAnsi="Cambria Math"/>
                <w:sz w:val="20"/>
                <w:szCs w:val="20"/>
              </w:rPr>
              <m:t>*</m:t>
            </m:r>
          </m:sup>
        </m:sSubSup>
      </m:oMath>
      <w:r w:rsidRPr="00BC5E9B">
        <w:rPr>
          <w:sz w:val="20"/>
          <w:szCs w:val="20"/>
        </w:rPr>
        <w:t xml:space="preserve"> is the analogous interest rate in the foreign </w:t>
      </w:r>
      <w:proofErr w:type="gramStart"/>
      <w:r w:rsidRPr="00BC5E9B">
        <w:rPr>
          <w:sz w:val="20"/>
          <w:szCs w:val="20"/>
        </w:rPr>
        <w:t>country</w:t>
      </w:r>
      <w:r w:rsidRPr="006A6900">
        <w:rPr>
          <w:sz w:val="20"/>
          <w:szCs w:val="20"/>
        </w:rPr>
        <w:t>.</w:t>
      </w:r>
      <w:proofErr w:type="gramEnd"/>
      <w:r w:rsidRPr="006A6900">
        <w:rPr>
          <w:sz w:val="20"/>
          <w:szCs w:val="20"/>
        </w:rPr>
        <w:t xml:space="preserve"> </w:t>
      </w:r>
      <w:r w:rsidRPr="00BC5E9B">
        <w:rPr>
          <w:sz w:val="20"/>
          <w:szCs w:val="20"/>
        </w:rPr>
        <w:t>Sample dates vary across currencies, especially for NOK</w:t>
      </w:r>
      <w:r>
        <w:rPr>
          <w:sz w:val="20"/>
          <w:szCs w:val="20"/>
        </w:rPr>
        <w:t xml:space="preserve"> and </w:t>
      </w:r>
      <w:r w:rsidRPr="00BC5E9B">
        <w:rPr>
          <w:sz w:val="20"/>
          <w:szCs w:val="20"/>
        </w:rPr>
        <w:t xml:space="preserve">SEK, as shown in the Time column, due to the data availability of interest rates. The CI column reports the 95% confidence intervals of the slope coefficient. The </w:t>
      </w:r>
      <m:oMath>
        <m:r>
          <w:rPr>
            <w:rFonts w:ascii="Cambria Math" w:hAnsi="Cambria Math"/>
            <w:sz w:val="20"/>
            <w:szCs w:val="20"/>
          </w:rPr>
          <m:t>F</m:t>
        </m:r>
      </m:oMath>
      <w:r w:rsidRPr="00BC5E9B">
        <w:rPr>
          <w:sz w:val="20"/>
          <w:szCs w:val="20"/>
        </w:rPr>
        <w:t>-</w:t>
      </w:r>
      <w:r>
        <w:rPr>
          <w:sz w:val="20"/>
          <w:szCs w:val="20"/>
        </w:rPr>
        <w:t>stat</w:t>
      </w:r>
      <w:r w:rsidRPr="00BC5E9B">
        <w:rPr>
          <w:sz w:val="20"/>
          <w:szCs w:val="20"/>
        </w:rPr>
        <w:t xml:space="preserve"> column reports the </w:t>
      </w:r>
      <m:oMath>
        <m:r>
          <w:rPr>
            <w:rFonts w:ascii="Cambria Math" w:hAnsi="Cambria Math"/>
            <w:sz w:val="20"/>
            <w:szCs w:val="20"/>
          </w:rPr>
          <m:t>F</m:t>
        </m:r>
      </m:oMath>
      <w:r w:rsidRPr="00BC5E9B">
        <w:rPr>
          <w:sz w:val="20"/>
          <w:szCs w:val="20"/>
        </w:rPr>
        <w:t>-</w:t>
      </w:r>
      <w:r>
        <w:rPr>
          <w:sz w:val="20"/>
          <w:szCs w:val="20"/>
        </w:rPr>
        <w:t>statistics</w:t>
      </w:r>
      <w:r w:rsidRPr="00BC5E9B">
        <w:rPr>
          <w:sz w:val="20"/>
          <w:szCs w:val="20"/>
        </w:rPr>
        <w:t xml:space="preserve"> of the </w:t>
      </w:r>
      <m:oMath>
        <m:r>
          <w:rPr>
            <w:rFonts w:ascii="Cambria Math" w:hAnsi="Cambria Math"/>
            <w:sz w:val="20"/>
            <w:szCs w:val="20"/>
          </w:rPr>
          <m:t>F</m:t>
        </m:r>
      </m:oMath>
      <w:r w:rsidRPr="00BC5E9B">
        <w:rPr>
          <w:sz w:val="20"/>
          <w:szCs w:val="20"/>
        </w:rPr>
        <w:t xml:space="preserve">-test for the </w:t>
      </w:r>
      <w:r>
        <w:rPr>
          <w:sz w:val="20"/>
          <w:szCs w:val="20"/>
        </w:rPr>
        <w:t>variance difference</w:t>
      </w:r>
      <w:r w:rsidRPr="00BC5E9B">
        <w:rPr>
          <w:sz w:val="20"/>
          <w:szCs w:val="20"/>
        </w:rPr>
        <w:t xml:space="preserve">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:var</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e>
        </m:d>
        <m:r>
          <w:rPr>
            <w:rFonts w:ascii="Cambria Math" w:hAnsi="Cambria Math"/>
            <w:sz w:val="20"/>
            <w:szCs w:val="20"/>
          </w:rPr>
          <m:t>&gt;var(</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oMath>
      <w:r>
        <w:rPr>
          <w:sz w:val="20"/>
          <w:szCs w:val="20"/>
        </w:rPr>
        <w:t xml:space="preserve">, specifically, </w:t>
      </w:r>
      <m:oMath>
        <m:r>
          <w:rPr>
            <w:rFonts w:ascii="Cambria Math" w:hAnsi="Cambria Math"/>
            <w:sz w:val="20"/>
            <w:szCs w:val="20"/>
          </w:rPr>
          <m:t>F= var</m:t>
        </m:r>
        <m:d>
          <m:dPr>
            <m:ctrlPr>
              <w:rPr>
                <w:rFonts w:ascii="Cambria Math" w:hAnsi="Cambria Math"/>
                <w:i/>
                <w:sz w:val="20"/>
                <w:szCs w:val="20"/>
              </w:rPr>
            </m:ctrlPr>
          </m:dPr>
          <m:e>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T</m:t>
                </m:r>
              </m:sup>
            </m:sSubSup>
          </m:e>
        </m:d>
        <m:r>
          <w:rPr>
            <w:rFonts w:ascii="Cambria Math" w:hAnsi="Cambria Math"/>
            <w:sz w:val="20"/>
            <w:szCs w:val="20"/>
          </w:rPr>
          <m:t>/var(</m:t>
        </m:r>
        <m:sSubSup>
          <m:sSubSupPr>
            <m:ctrlPr>
              <w:rPr>
                <w:rFonts w:ascii="Cambria Math" w:hAnsi="Cambria Math"/>
                <w:i/>
                <w:sz w:val="20"/>
                <w:szCs w:val="20"/>
              </w:rPr>
            </m:ctrlPr>
          </m:sSubSupPr>
          <m:e>
            <m:r>
              <w:rPr>
                <w:rFonts w:ascii="Cambria Math" w:hAnsi="Cambria Math"/>
                <w:sz w:val="20"/>
                <w:szCs w:val="20"/>
              </w:rPr>
              <m:t>s</m:t>
            </m:r>
          </m:e>
          <m:sub>
            <m:r>
              <w:rPr>
                <w:rFonts w:ascii="Cambria Math" w:hAnsi="Cambria Math"/>
                <w:sz w:val="20"/>
                <w:szCs w:val="20"/>
              </w:rPr>
              <m:t>t</m:t>
            </m:r>
          </m:sub>
          <m:sup>
            <m:r>
              <w:rPr>
                <w:rFonts w:ascii="Cambria Math" w:hAnsi="Cambria Math"/>
                <w:sz w:val="20"/>
                <w:szCs w:val="20"/>
              </w:rPr>
              <m:t>IP</m:t>
            </m:r>
          </m:sup>
        </m:sSubSup>
        <m:r>
          <w:rPr>
            <w:rFonts w:ascii="Cambria Math" w:hAnsi="Cambria Math"/>
            <w:sz w:val="20"/>
            <w:szCs w:val="20"/>
          </w:rPr>
          <m:t>)</m:t>
        </m:r>
      </m:oMath>
      <w:r>
        <w:rPr>
          <w:sz w:val="20"/>
          <w:szCs w:val="20"/>
        </w:rPr>
        <w:t>.</w:t>
      </w:r>
    </w:p>
    <w:p w14:paraId="403335D9" w14:textId="77777777" w:rsidR="00B973F5" w:rsidRDefault="00B973F5" w:rsidP="00B973F5">
      <w:pPr>
        <w:jc w:val="center"/>
        <w:rPr>
          <w:color w:val="000000" w:themeColor="text1"/>
        </w:rPr>
      </w:pPr>
    </w:p>
    <w:p w14:paraId="07A5A2F9" w14:textId="77777777" w:rsidR="00B973F5" w:rsidRDefault="00B973F5" w:rsidP="00B973F5">
      <w:pPr>
        <w:jc w:val="center"/>
        <w:rPr>
          <w:color w:val="000000" w:themeColor="text1"/>
        </w:rPr>
      </w:pPr>
    </w:p>
    <w:p w14:paraId="4678515C" w14:textId="77777777" w:rsidR="000E4361" w:rsidRDefault="000E4361"/>
    <w:sectPr w:rsidR="000E4361" w:rsidSect="00984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22"/>
    <w:rsid w:val="00000B30"/>
    <w:rsid w:val="000254D9"/>
    <w:rsid w:val="00085A93"/>
    <w:rsid w:val="000A0025"/>
    <w:rsid w:val="000A2BAE"/>
    <w:rsid w:val="000E4361"/>
    <w:rsid w:val="001016E9"/>
    <w:rsid w:val="00101C09"/>
    <w:rsid w:val="00127B5A"/>
    <w:rsid w:val="00146159"/>
    <w:rsid w:val="001524D5"/>
    <w:rsid w:val="00153163"/>
    <w:rsid w:val="00157CE9"/>
    <w:rsid w:val="00194E71"/>
    <w:rsid w:val="001A0309"/>
    <w:rsid w:val="001D024D"/>
    <w:rsid w:val="001E1FC0"/>
    <w:rsid w:val="00215DB0"/>
    <w:rsid w:val="0026468B"/>
    <w:rsid w:val="0026689B"/>
    <w:rsid w:val="00284994"/>
    <w:rsid w:val="002B427F"/>
    <w:rsid w:val="002B43B1"/>
    <w:rsid w:val="002E48B1"/>
    <w:rsid w:val="002F6F32"/>
    <w:rsid w:val="003B577A"/>
    <w:rsid w:val="003B785D"/>
    <w:rsid w:val="003F25E3"/>
    <w:rsid w:val="00405F99"/>
    <w:rsid w:val="004146FC"/>
    <w:rsid w:val="004538A8"/>
    <w:rsid w:val="00482A45"/>
    <w:rsid w:val="00492095"/>
    <w:rsid w:val="00506FB8"/>
    <w:rsid w:val="00517098"/>
    <w:rsid w:val="00547BF8"/>
    <w:rsid w:val="005A1F89"/>
    <w:rsid w:val="005C78F4"/>
    <w:rsid w:val="006256C2"/>
    <w:rsid w:val="00682922"/>
    <w:rsid w:val="0068637A"/>
    <w:rsid w:val="00715675"/>
    <w:rsid w:val="00723A00"/>
    <w:rsid w:val="0073459A"/>
    <w:rsid w:val="007349F9"/>
    <w:rsid w:val="00736414"/>
    <w:rsid w:val="00786CDE"/>
    <w:rsid w:val="007A260B"/>
    <w:rsid w:val="007B0522"/>
    <w:rsid w:val="007C2BA9"/>
    <w:rsid w:val="007C3F25"/>
    <w:rsid w:val="007F03F8"/>
    <w:rsid w:val="00834829"/>
    <w:rsid w:val="008572DD"/>
    <w:rsid w:val="00864AA4"/>
    <w:rsid w:val="00867BAF"/>
    <w:rsid w:val="00872C10"/>
    <w:rsid w:val="00876EFD"/>
    <w:rsid w:val="008F48F0"/>
    <w:rsid w:val="009052EA"/>
    <w:rsid w:val="00920441"/>
    <w:rsid w:val="00940BB5"/>
    <w:rsid w:val="00951E0A"/>
    <w:rsid w:val="00984408"/>
    <w:rsid w:val="009A37CE"/>
    <w:rsid w:val="00A13691"/>
    <w:rsid w:val="00A2766B"/>
    <w:rsid w:val="00A54385"/>
    <w:rsid w:val="00AC3BC3"/>
    <w:rsid w:val="00AE0FA0"/>
    <w:rsid w:val="00AF4CF6"/>
    <w:rsid w:val="00AF7F9E"/>
    <w:rsid w:val="00B31455"/>
    <w:rsid w:val="00B31CAC"/>
    <w:rsid w:val="00B73937"/>
    <w:rsid w:val="00B73C72"/>
    <w:rsid w:val="00B81CD4"/>
    <w:rsid w:val="00B9639A"/>
    <w:rsid w:val="00B973F5"/>
    <w:rsid w:val="00BC1AB6"/>
    <w:rsid w:val="00BD518E"/>
    <w:rsid w:val="00C13E61"/>
    <w:rsid w:val="00C17DCF"/>
    <w:rsid w:val="00C6506F"/>
    <w:rsid w:val="00CA7837"/>
    <w:rsid w:val="00CF68E4"/>
    <w:rsid w:val="00D46B8C"/>
    <w:rsid w:val="00D558AE"/>
    <w:rsid w:val="00D7242B"/>
    <w:rsid w:val="00E2709C"/>
    <w:rsid w:val="00E44716"/>
    <w:rsid w:val="00ED2490"/>
    <w:rsid w:val="00EE73D7"/>
    <w:rsid w:val="00F436BB"/>
    <w:rsid w:val="00F93D60"/>
    <w:rsid w:val="00FB048B"/>
    <w:rsid w:val="00FC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07C4E"/>
  <w15:chartTrackingRefBased/>
  <w15:docId w15:val="{AE0B153E-3ADA-614B-9AB5-2233C038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4447"/>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C78F4"/>
    <w:rPr>
      <w:color w:val="808080"/>
    </w:rPr>
  </w:style>
  <w:style w:type="paragraph" w:styleId="a4">
    <w:name w:val="Normal (Web)"/>
    <w:basedOn w:val="a"/>
    <w:uiPriority w:val="99"/>
    <w:unhideWhenUsed/>
    <w:rsid w:val="00C13E6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6052096">
      <w:bodyDiv w:val="1"/>
      <w:marLeft w:val="0"/>
      <w:marRight w:val="0"/>
      <w:marTop w:val="0"/>
      <w:marBottom w:val="0"/>
      <w:divBdr>
        <w:top w:val="none" w:sz="0" w:space="0" w:color="auto"/>
        <w:left w:val="none" w:sz="0" w:space="0" w:color="auto"/>
        <w:bottom w:val="none" w:sz="0" w:space="0" w:color="auto"/>
        <w:right w:val="none" w:sz="0" w:space="0" w:color="auto"/>
      </w:divBdr>
    </w:div>
    <w:div w:id="1009215559">
      <w:bodyDiv w:val="1"/>
      <w:marLeft w:val="0"/>
      <w:marRight w:val="0"/>
      <w:marTop w:val="0"/>
      <w:marBottom w:val="0"/>
      <w:divBdr>
        <w:top w:val="none" w:sz="0" w:space="0" w:color="auto"/>
        <w:left w:val="none" w:sz="0" w:space="0" w:color="auto"/>
        <w:bottom w:val="none" w:sz="0" w:space="0" w:color="auto"/>
        <w:right w:val="none" w:sz="0" w:space="0" w:color="auto"/>
      </w:divBdr>
    </w:div>
    <w:div w:id="1425952993">
      <w:bodyDiv w:val="1"/>
      <w:marLeft w:val="0"/>
      <w:marRight w:val="0"/>
      <w:marTop w:val="0"/>
      <w:marBottom w:val="0"/>
      <w:divBdr>
        <w:top w:val="none" w:sz="0" w:space="0" w:color="auto"/>
        <w:left w:val="none" w:sz="0" w:space="0" w:color="auto"/>
        <w:bottom w:val="none" w:sz="0" w:space="0" w:color="auto"/>
        <w:right w:val="none" w:sz="0" w:space="0" w:color="auto"/>
      </w:divBdr>
    </w:div>
    <w:div w:id="2043282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14</Pages>
  <Words>4236</Words>
  <Characters>24146</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MENGQI WANG</dc:creator>
  <cp:keywords/>
  <dc:description/>
  <cp:lastModifiedBy>NAN XIANG</cp:lastModifiedBy>
  <cp:revision>97</cp:revision>
  <dcterms:created xsi:type="dcterms:W3CDTF">2021-01-08T18:43:00Z</dcterms:created>
  <dcterms:modified xsi:type="dcterms:W3CDTF">2021-01-10T16:31:00Z</dcterms:modified>
</cp:coreProperties>
</file>