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6FE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E7735E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E5BCD37" w14:textId="0E52A70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DC78D7" w14:textId="7BA8267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E159B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14:paraId="0F14C35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96EEE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579E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B6AA5D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5693DD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762A02" w14:textId="17D34305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2145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Чернова Дарья Алексеевна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14:paraId="0D3684E4" w14:textId="43FAC183" w:rsidR="00E1073B" w:rsidRPr="00E159B3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59B3"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7F94E37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E70E6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1FFB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9F2E56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65873E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63D8BC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1645FD" w14:textId="77777777" w:rsidR="00477878" w:rsidRDefault="00E1073B" w:rsidP="00E159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477878" w:rsidSect="00477878">
          <w:footerReference w:type="default" r:id="rId7"/>
          <w:footerReference w:type="first" r:id="rId8"/>
          <w:pgSz w:w="11906" w:h="16838"/>
          <w:pgMar w:top="1134" w:right="850" w:bottom="1134" w:left="1134" w:header="708" w:footer="708" w:gutter="0"/>
          <w:pgNumType w:start="0"/>
          <w:cols w:space="720"/>
          <w:titlePg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A2D614" w14:textId="77777777" w:rsidR="000531DD" w:rsidRDefault="00097297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7FB705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29B58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8DE469A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474E4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49396F8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D138E5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249AA0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F0CAE60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48A7EE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0343313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D9825BD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0EC823A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CB83F" w14:textId="4BD20A84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582D29E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CA28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5318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9B8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7138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C1E3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FE5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339A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673E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EEE48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CC97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E2EA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79E20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77878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7C7D059" w14:textId="7BD25F7A" w:rsidR="00477878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778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Общая информация о проекте</w:t>
      </w:r>
    </w:p>
    <w:p w14:paraId="68289ED7" w14:textId="77777777" w:rsidR="00921453" w:rsidRDefault="00477878" w:rsidP="009214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21453" w:rsidRPr="00921453">
        <w:rPr>
          <w:rFonts w:ascii="Times New Roman" w:hAnsi="Times New Roman" w:cs="Times New Roman"/>
          <w:sz w:val="28"/>
          <w:szCs w:val="28"/>
        </w:rPr>
        <w:t>Развитие системы амбассадоров платформы АНО «Россия — страна возможностей»</w:t>
      </w:r>
    </w:p>
    <w:p w14:paraId="64891525" w14:textId="75D7857A" w:rsidR="001F4386" w:rsidRPr="00921453" w:rsidRDefault="00477878" w:rsidP="009214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</w:t>
      </w:r>
      <w:r w:rsid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1F4386"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6DC0169" w14:textId="77777777" w:rsidR="00921453" w:rsidRDefault="00921453" w:rsidP="009214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21453">
        <w:rPr>
          <w:rFonts w:ascii="Times New Roman" w:hAnsi="Times New Roman" w:cs="Times New Roman"/>
          <w:sz w:val="28"/>
          <w:szCs w:val="28"/>
        </w:rPr>
        <w:t xml:space="preserve">• Создание системы амбассадоров </w:t>
      </w:r>
    </w:p>
    <w:p w14:paraId="7296AEEC" w14:textId="77777777" w:rsidR="00921453" w:rsidRDefault="00921453" w:rsidP="009214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21453">
        <w:rPr>
          <w:rFonts w:ascii="Times New Roman" w:hAnsi="Times New Roman" w:cs="Times New Roman"/>
          <w:sz w:val="28"/>
          <w:szCs w:val="28"/>
        </w:rPr>
        <w:t>• Налаживание связей амбассадоров со студентами</w:t>
      </w:r>
    </w:p>
    <w:p w14:paraId="1F28D42C" w14:textId="19C17EF6" w:rsidR="00477878" w:rsidRPr="00921453" w:rsidRDefault="00921453" w:rsidP="009214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21453">
        <w:rPr>
          <w:rFonts w:ascii="Times New Roman" w:hAnsi="Times New Roman" w:cs="Times New Roman"/>
          <w:sz w:val="28"/>
          <w:szCs w:val="28"/>
        </w:rPr>
        <w:t>• Проведение мероприятия для повышения узнаваемости и вовлечения студентов в проекты АНО «Россия — страна возможностей»</w:t>
      </w:r>
    </w:p>
    <w:p w14:paraId="7F5DF456" w14:textId="720BAF6D" w:rsid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3975E15" w14:textId="77777777" w:rsidR="00921453" w:rsidRPr="00921453" w:rsidRDefault="00921453" w:rsidP="0092145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8"/>
          <w:szCs w:val="28"/>
        </w:rPr>
      </w:pPr>
      <w:r w:rsidRPr="00921453">
        <w:rPr>
          <w:rFonts w:ascii="Times New Roman" w:hAnsi="Times New Roman" w:cs="Times New Roman"/>
          <w:sz w:val="28"/>
          <w:szCs w:val="28"/>
        </w:rPr>
        <w:t>• Разработка системы вовлечения амбассадоров в работу, их мотивации и взаимодействия между собой</w:t>
      </w:r>
    </w:p>
    <w:p w14:paraId="20F0C1D5" w14:textId="77777777" w:rsidR="00921453" w:rsidRPr="00921453" w:rsidRDefault="00921453" w:rsidP="0092145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8"/>
          <w:szCs w:val="28"/>
        </w:rPr>
      </w:pPr>
      <w:r w:rsidRPr="00921453">
        <w:rPr>
          <w:rFonts w:ascii="Times New Roman" w:hAnsi="Times New Roman" w:cs="Times New Roman"/>
          <w:sz w:val="28"/>
          <w:szCs w:val="28"/>
        </w:rPr>
        <w:t xml:space="preserve">• Создание путей для взаимодействия и обмена опытом между собой </w:t>
      </w:r>
    </w:p>
    <w:p w14:paraId="37669AAF" w14:textId="77777777" w:rsidR="00921453" w:rsidRPr="00921453" w:rsidRDefault="00921453" w:rsidP="0092145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8"/>
          <w:szCs w:val="28"/>
        </w:rPr>
      </w:pPr>
      <w:r w:rsidRPr="00921453">
        <w:rPr>
          <w:rFonts w:ascii="Times New Roman" w:hAnsi="Times New Roman" w:cs="Times New Roman"/>
          <w:sz w:val="28"/>
          <w:szCs w:val="28"/>
        </w:rPr>
        <w:t xml:space="preserve">• Формирование у студентов осведомлённости о проектах АНО «Россия — страна возможностей», привлечение студентов к участию в них </w:t>
      </w:r>
    </w:p>
    <w:p w14:paraId="4B14A8D9" w14:textId="4F48D029" w:rsidR="002B109F" w:rsidRPr="00921453" w:rsidRDefault="00921453" w:rsidP="0092145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453">
        <w:rPr>
          <w:rFonts w:ascii="Times New Roman" w:hAnsi="Times New Roman" w:cs="Times New Roman"/>
          <w:sz w:val="28"/>
          <w:szCs w:val="28"/>
        </w:rPr>
        <w:t>• Внедрение системы аналитики и мониторинга эффективности</w:t>
      </w:r>
    </w:p>
    <w:p w14:paraId="14B05A0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4B96C" w14:textId="77777777" w:rsidR="002B109F" w:rsidRP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B10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Общая характеристика деятельности организации </w:t>
      </w:r>
      <w:r w:rsidRPr="002B109F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(заказчика проекта)</w:t>
      </w:r>
    </w:p>
    <w:p w14:paraId="633C85F0" w14:textId="4F207EA3" w:rsidR="002C2A2A" w:rsidRPr="00C66B9D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21453" w:rsidRPr="00921453">
        <w:rPr>
          <w:rFonts w:ascii="Times New Roman" w:hAnsi="Times New Roman" w:cs="Times New Roman"/>
          <w:sz w:val="28"/>
          <w:szCs w:val="28"/>
        </w:rPr>
        <w:t>АНО «Россия — страна возможностей»</w:t>
      </w:r>
    </w:p>
    <w:p w14:paraId="3981F7FF" w14:textId="76A2D1D4" w:rsidR="002C2A2A" w:rsidRPr="00921453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21453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Центра Компетенций Артур</w:t>
      </w:r>
      <w:r w:rsidR="00921453" w:rsidRPr="009214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453">
        <w:rPr>
          <w:rFonts w:ascii="Times New Roman" w:eastAsia="Times New Roman" w:hAnsi="Times New Roman" w:cs="Times New Roman"/>
          <w:color w:val="000000"/>
          <w:sz w:val="28"/>
          <w:szCs w:val="28"/>
        </w:rPr>
        <w:t>Кучаев</w:t>
      </w:r>
    </w:p>
    <w:p w14:paraId="5A42E8FA" w14:textId="74ECDB3A" w:rsidR="00477878" w:rsidRDefault="002C2A2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21453" w:rsidRPr="00921453">
        <w:rPr>
          <w:rStyle w:val="ad"/>
          <w:rFonts w:ascii="Times New Roman" w:hAnsi="Times New Roman" w:cs="Times New Roman"/>
          <w:color w:val="251F45"/>
          <w:sz w:val="28"/>
          <w:szCs w:val="28"/>
          <w:shd w:val="clear" w:color="auto" w:fill="FFFFFF"/>
        </w:rPr>
        <w:t>Главная цель проекта</w:t>
      </w:r>
      <w:r w:rsidR="00921453" w:rsidRPr="00921453">
        <w:rPr>
          <w:rFonts w:ascii="Times New Roman" w:hAnsi="Times New Roman" w:cs="Times New Roman"/>
          <w:color w:val="251F45"/>
          <w:sz w:val="28"/>
          <w:szCs w:val="28"/>
          <w:shd w:val="clear" w:color="auto" w:fill="FFFFFF"/>
        </w:rPr>
        <w:t> — обеспечить для каждого обучающегося в университетах возможность самореализации (реализации карьерных, образовательных и общественных траекторий), в том числе за счет участия в конкурсах и проектах президентской платформы «Россия — страна возможностей» и партнеров экосистемы внутриполитического блока. Сейчас Центры компетенций охватывают 250 университетов в каждом федеральном округе страны.</w:t>
      </w:r>
    </w:p>
    <w:p w14:paraId="5B3427CE" w14:textId="5DF08BC1" w:rsidR="00477878" w:rsidRDefault="00477878" w:rsidP="009214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9E83E" w14:textId="76280BD7" w:rsidR="003B39D9" w:rsidRPr="00C66B9D" w:rsidRDefault="003B39D9" w:rsidP="003B39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 по проектной деятельности</w:t>
      </w:r>
    </w:p>
    <w:p w14:paraId="040DB507" w14:textId="35FDB8C5" w:rsidR="00477878" w:rsidRPr="00443BFA" w:rsidRDefault="00921453" w:rsidP="00443B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43BFA">
        <w:rPr>
          <w:rFonts w:ascii="Times New Roman" w:hAnsi="Times New Roman" w:cs="Times New Roman"/>
          <w:sz w:val="28"/>
          <w:szCs w:val="28"/>
        </w:rPr>
        <w:t>Система амбасадоров играет важную роль в развитии молодёжного потенциала и формировании активной гражданской позиции среди студентов. В условиях современных вызовов проект призывает молодых людей к участию в общественно значимых инициативах, подчёркивает ценность лидерства, социальной ответственности и развития инновационного мышления</w:t>
      </w:r>
      <w:r w:rsidRPr="00443B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A61BE8" w14:textId="77777777" w:rsidR="00921453" w:rsidRPr="00443BFA" w:rsidRDefault="0092145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5D4865" w14:textId="3C8971EB" w:rsidR="00921453" w:rsidRPr="00443BFA" w:rsidRDefault="00921453" w:rsidP="00443B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43BFA">
        <w:rPr>
          <w:rFonts w:ascii="Times New Roman" w:hAnsi="Times New Roman" w:cs="Times New Roman"/>
          <w:sz w:val="28"/>
          <w:szCs w:val="28"/>
        </w:rPr>
        <w:t>Ключевыми проблемами проекта являются недостаточная осведомленность о платформе у студентов, сложности с привлечением и обучением амбассадоров, необходимость разработки системы их взаимодействия между собой, а также с другими студентами в рамках университета и обеспечение интеграции с существующими инициативами и учёт внешних факторов, таких как изменение интересов молодёжи и ограниченность ресурсов.</w:t>
      </w:r>
    </w:p>
    <w:p w14:paraId="7FE407A7" w14:textId="77777777" w:rsidR="00921453" w:rsidRPr="00443BFA" w:rsidRDefault="0092145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0835EE9" w14:textId="08332922" w:rsidR="00477878" w:rsidRPr="00443BFA" w:rsidRDefault="00921453" w:rsidP="00443B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43BFA">
        <w:rPr>
          <w:rFonts w:ascii="Times New Roman" w:hAnsi="Times New Roman" w:cs="Times New Roman"/>
          <w:sz w:val="28"/>
          <w:szCs w:val="28"/>
        </w:rPr>
        <w:t>В рамках проекта будет создана система привлечения студентов в амбассадорство платформы «Россия — страна возможностей», которая станет эффективным инструментом вовлечения молодёжи в инициативы платформы. В результате проведённого анализа текущей ситуации и сбора потребностей будет разработана методология системы амбасадорства, включающая формирование первых групп участников, создание обучающих материалов и гайдлайнов. Планируется также проведение мероприятия для студентов, направленного на повышение узнаваемости платформы и вовлечённости в неё студентов.</w:t>
      </w:r>
    </w:p>
    <w:p w14:paraId="180522D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5F603" w14:textId="77777777" w:rsidR="00C53695" w:rsidRPr="00C66B9D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56D997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9A256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3DB17F" w14:textId="6F0FD6CB" w:rsid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B02AB2" w14:textId="7A62DFBA" w:rsidR="00921453" w:rsidRDefault="00921453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2DE672" w14:textId="77777777" w:rsidR="00921453" w:rsidRDefault="00921453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57C01" w14:textId="6AEE97AD" w:rsidR="000572EF" w:rsidRPr="00921453" w:rsidRDefault="000572EF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достигнутых результатов</w:t>
      </w: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 проектной деятельности</w:t>
      </w:r>
    </w:p>
    <w:p w14:paraId="403B50B0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359EAC7" w14:textId="314A9E56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реализации проекта нам удалось достичь следующих ключевых результатов:  </w:t>
      </w:r>
    </w:p>
    <w:p w14:paraId="1B909AA7" w14:textId="0308A9DF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43BFA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Медиа</w:t>
      </w:r>
    </w:p>
    <w:p w14:paraId="21676A85" w14:textId="610E6D28" w:rsidR="00C66B9D" w:rsidRDefault="00443BFA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3BFA">
        <w:rPr>
          <w:rFonts w:ascii="Times New Roman" w:hAnsi="Times New Roman" w:cs="Times New Roman"/>
          <w:sz w:val="28"/>
          <w:szCs w:val="28"/>
        </w:rPr>
        <w:t>Команда провела анализ социальных сетей «Центра компетенций» и других платформ. Это позволило определить ключевые форматы и темы, которые вызывают наибольший отклик у молодежи. Создание эффективной стратегии продвижения проекта через социальные сети, которая будет поддерживать интерес аудитории и способствовать росту узнаваемости платформы.</w:t>
      </w:r>
    </w:p>
    <w:p w14:paraId="017E927E" w14:textId="77777777" w:rsidR="00443BFA" w:rsidRPr="00443BFA" w:rsidRDefault="00443BFA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76E2ECF" w14:textId="65E20C75" w:rsid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443BFA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Амбассадоров</w:t>
      </w:r>
    </w:p>
    <w:p w14:paraId="2C04CA42" w14:textId="22D5AD39" w:rsidR="00443BFA" w:rsidRDefault="00443BFA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3BFA">
        <w:rPr>
          <w:rFonts w:ascii="Times New Roman" w:hAnsi="Times New Roman" w:cs="Times New Roman"/>
          <w:sz w:val="28"/>
          <w:szCs w:val="28"/>
        </w:rPr>
        <w:t>Группа провела мониторинг интересов и потребностей студентов на основе опросов и анализа исследований. Это позволило выявить ключевые направления для эффективного взаимодействия с целевой аудиторией. На основе собранных данных команда начала формировать подходы и форматы взаимодействия с участниками проекта, направленные на повышение вовлеченности и заинтересованности студентов.</w:t>
      </w:r>
    </w:p>
    <w:p w14:paraId="7A632724" w14:textId="48E17C33" w:rsidR="00443BFA" w:rsidRDefault="00443BFA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668E91" w14:textId="46291ACF" w:rsidR="00443BFA" w:rsidRDefault="00443BFA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Общий результат</w:t>
      </w:r>
    </w:p>
    <w:p w14:paraId="2B5D2757" w14:textId="09EC4159" w:rsidR="00443BFA" w:rsidRPr="00443BFA" w:rsidRDefault="00443BFA" w:rsidP="00443B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3BFA">
        <w:rPr>
          <w:rFonts w:ascii="Times New Roman" w:hAnsi="Times New Roman" w:cs="Times New Roman"/>
          <w:sz w:val="28"/>
          <w:szCs w:val="28"/>
        </w:rPr>
        <w:t>Сейчас команда работает над системой мотивации, которая ляжет в основу системы а</w:t>
      </w:r>
      <w:r>
        <w:rPr>
          <w:rFonts w:ascii="Times New Roman" w:hAnsi="Times New Roman" w:cs="Times New Roman"/>
          <w:sz w:val="28"/>
          <w:szCs w:val="28"/>
        </w:rPr>
        <w:t>мбас</w:t>
      </w:r>
      <w:r w:rsidRPr="00443BFA">
        <w:rPr>
          <w:rFonts w:ascii="Times New Roman" w:hAnsi="Times New Roman" w:cs="Times New Roman"/>
          <w:sz w:val="28"/>
          <w:szCs w:val="28"/>
        </w:rPr>
        <w:t>садорства: прописываем задания и активности, которые помогут кандидатам прокачивать навыки и занимаясь амб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43BFA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43BFA">
        <w:rPr>
          <w:rFonts w:ascii="Times New Roman" w:hAnsi="Times New Roman" w:cs="Times New Roman"/>
          <w:sz w:val="28"/>
          <w:szCs w:val="28"/>
        </w:rPr>
        <w:t>дорством получать бонусы — от доступа к закрытым тренингам до фирменного мерча.</w:t>
      </w:r>
    </w:p>
    <w:p w14:paraId="2FBAF831" w14:textId="77777777" w:rsidR="00443BFA" w:rsidRPr="00443BFA" w:rsidRDefault="00443BFA" w:rsidP="00443B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9AD5F5" w14:textId="32D0437F" w:rsidR="00443BFA" w:rsidRDefault="00443BFA" w:rsidP="00443B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3BFA">
        <w:rPr>
          <w:rFonts w:ascii="Times New Roman" w:hAnsi="Times New Roman" w:cs="Times New Roman"/>
          <w:sz w:val="28"/>
          <w:szCs w:val="28"/>
        </w:rPr>
        <w:t>В числе идей — методология амбассадорства, рейтинг активности, система достижений, а также возможность самим проводить мастер-классы и даже очное мероприятие уже этой осенью!</w:t>
      </w:r>
    </w:p>
    <w:p w14:paraId="47AF156C" w14:textId="77777777" w:rsidR="00443BFA" w:rsidRPr="00443BFA" w:rsidRDefault="00443BFA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8066849" w14:textId="00019B11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66B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Заключение</w:t>
      </w:r>
    </w:p>
    <w:p w14:paraId="301E8987" w14:textId="3AACBED8" w:rsidR="000572EF" w:rsidRDefault="00443BFA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BF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«Развитие системы амбассадоров платформы АНО «Россия — страна возможностей» стал важным шагом в создании устойчивой и эффективной модели взаимодействия между молодежью и инициативами нашей организации. За время реализации проекта мы не только достигли поставленных целей, но и сформировали основу для дальнейшего роста и развития системы амбассадоров.</w:t>
      </w:r>
    </w:p>
    <w:p w14:paraId="1022359F" w14:textId="77777777" w:rsidR="00E9425B" w:rsidRDefault="00E9425B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4DF63" w14:textId="77777777" w:rsidR="00E9425B" w:rsidRPr="00E9425B" w:rsidRDefault="00E9425B" w:rsidP="00E942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425B">
        <w:rPr>
          <w:rFonts w:ascii="Times New Roman" w:eastAsia="Times New Roman" w:hAnsi="Times New Roman" w:cs="Times New Roman"/>
          <w:color w:val="000000"/>
          <w:sz w:val="28"/>
          <w:szCs w:val="28"/>
        </w:rPr>
        <w:t>Во-первых, создание системы амбассадоров позволило выявить активных и заинтересованных студентов, готовых делиться своими знаниями и опытом с другими. В результате отбора и обучения более 50 амбассадоров были интегрированы в нашу организацию, что значительно увеличило нашу способность охватывать молодежную аудиторию.</w:t>
      </w:r>
    </w:p>
    <w:p w14:paraId="0A9ACB3C" w14:textId="77777777" w:rsidR="00E9425B" w:rsidRPr="00E9425B" w:rsidRDefault="00E9425B" w:rsidP="00E942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B382DA" w14:textId="42651FA8" w:rsidR="00443BFA" w:rsidRPr="00F018ED" w:rsidRDefault="00E9425B" w:rsidP="00E942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4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Во-вторых, налаживание связей между амбассадорами и студентами стало ключевым фактором успеха проекта.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Еще больше студентов узнало не только о Центре Компетенций, но и о других проектах </w:t>
      </w:r>
      <w:r w:rsidRPr="00E9425B">
        <w:rPr>
          <w:rFonts w:ascii="Times New Roman" w:hAnsi="Times New Roman" w:cs="Times New Roman"/>
          <w:sz w:val="28"/>
          <w:szCs w:val="28"/>
        </w:rPr>
        <w:t>АНО «Россия — страна возможностей»</w:t>
      </w:r>
      <w:r>
        <w:rPr>
          <w:rFonts w:ascii="Times New Roman" w:hAnsi="Times New Roman" w:cs="Times New Roman"/>
          <w:sz w:val="28"/>
          <w:szCs w:val="28"/>
        </w:rPr>
        <w:t>, что позволит нам повысить осведомленность о программах и в других социальных кругах.</w:t>
      </w:r>
    </w:p>
    <w:sectPr w:rsidR="00443BFA" w:rsidRPr="00F018ED" w:rsidSect="000572EF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C1CE" w14:textId="77777777" w:rsidR="001D2F1F" w:rsidRDefault="001D2F1F">
      <w:pPr>
        <w:spacing w:after="0" w:line="240" w:lineRule="auto"/>
      </w:pPr>
      <w:r>
        <w:separator/>
      </w:r>
    </w:p>
  </w:endnote>
  <w:endnote w:type="continuationSeparator" w:id="0">
    <w:p w14:paraId="1E6FE673" w14:textId="77777777" w:rsidR="001D2F1F" w:rsidRDefault="001D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FCA2" w14:textId="5333CB97" w:rsidR="00477878" w:rsidRDefault="00477878">
    <w:pPr>
      <w:pStyle w:val="ab"/>
      <w:jc w:val="right"/>
    </w:pPr>
  </w:p>
  <w:p w14:paraId="2C3B33D7" w14:textId="0F3DFEEA" w:rsidR="000531DD" w:rsidRPr="000572EF" w:rsidRDefault="0047787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57C1" w14:textId="547C7053" w:rsidR="00477878" w:rsidRPr="000572EF" w:rsidRDefault="00477878" w:rsidP="00477878">
    <w:pPr>
      <w:pStyle w:val="ab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338001"/>
      <w:docPartObj>
        <w:docPartGallery w:val="Page Numbers (Bottom of Page)"/>
        <w:docPartUnique/>
      </w:docPartObj>
    </w:sdtPr>
    <w:sdtEndPr/>
    <w:sdtContent>
      <w:p w14:paraId="21CC36E2" w14:textId="47080D82" w:rsidR="000572EF" w:rsidRDefault="000572E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DE743" w14:textId="0F80CCBC" w:rsidR="000572EF" w:rsidRPr="000572EF" w:rsidRDefault="000572EF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2EDB" w14:textId="09A68657" w:rsidR="00477878" w:rsidRPr="000572EF" w:rsidRDefault="000572EF" w:rsidP="00477878">
    <w:pPr>
      <w:pStyle w:val="ab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9100" w14:textId="77777777" w:rsidR="001D2F1F" w:rsidRDefault="001D2F1F">
      <w:pPr>
        <w:spacing w:after="0" w:line="240" w:lineRule="auto"/>
      </w:pPr>
      <w:r>
        <w:separator/>
      </w:r>
    </w:p>
  </w:footnote>
  <w:footnote w:type="continuationSeparator" w:id="0">
    <w:p w14:paraId="75E5DD31" w14:textId="77777777" w:rsidR="001D2F1F" w:rsidRDefault="001D2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F76321"/>
    <w:multiLevelType w:val="hybridMultilevel"/>
    <w:tmpl w:val="81DEA85C"/>
    <w:lvl w:ilvl="0" w:tplc="54E4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C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04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2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8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0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10"/>
  </w:num>
  <w:num w:numId="5">
    <w:abstractNumId w:val="19"/>
  </w:num>
  <w:num w:numId="6">
    <w:abstractNumId w:val="9"/>
  </w:num>
  <w:num w:numId="7">
    <w:abstractNumId w:val="0"/>
  </w:num>
  <w:num w:numId="8">
    <w:abstractNumId w:val="12"/>
  </w:num>
  <w:num w:numId="9">
    <w:abstractNumId w:val="20"/>
  </w:num>
  <w:num w:numId="10">
    <w:abstractNumId w:val="5"/>
  </w:num>
  <w:num w:numId="11">
    <w:abstractNumId w:val="24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8"/>
  </w:num>
  <w:num w:numId="18">
    <w:abstractNumId w:val="13"/>
  </w:num>
  <w:num w:numId="19">
    <w:abstractNumId w:val="3"/>
  </w:num>
  <w:num w:numId="20">
    <w:abstractNumId w:val="18"/>
  </w:num>
  <w:num w:numId="21">
    <w:abstractNumId w:val="4"/>
  </w:num>
  <w:num w:numId="22">
    <w:abstractNumId w:val="11"/>
  </w:num>
  <w:num w:numId="23">
    <w:abstractNumId w:val="23"/>
  </w:num>
  <w:num w:numId="24">
    <w:abstractNumId w:val="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572EF"/>
    <w:rsid w:val="00097297"/>
    <w:rsid w:val="00143134"/>
    <w:rsid w:val="00194661"/>
    <w:rsid w:val="001D2F1F"/>
    <w:rsid w:val="001F4386"/>
    <w:rsid w:val="00235049"/>
    <w:rsid w:val="002B109F"/>
    <w:rsid w:val="002C2A2A"/>
    <w:rsid w:val="002C5DB7"/>
    <w:rsid w:val="00370634"/>
    <w:rsid w:val="00377D9F"/>
    <w:rsid w:val="003B39D9"/>
    <w:rsid w:val="00443BFA"/>
    <w:rsid w:val="00477878"/>
    <w:rsid w:val="0048229A"/>
    <w:rsid w:val="00681E88"/>
    <w:rsid w:val="00720A4F"/>
    <w:rsid w:val="00742794"/>
    <w:rsid w:val="007C13E5"/>
    <w:rsid w:val="00907D9F"/>
    <w:rsid w:val="00921453"/>
    <w:rsid w:val="00947F23"/>
    <w:rsid w:val="00B13ACF"/>
    <w:rsid w:val="00C53695"/>
    <w:rsid w:val="00C60EFB"/>
    <w:rsid w:val="00C66B9D"/>
    <w:rsid w:val="00D558C2"/>
    <w:rsid w:val="00E1073B"/>
    <w:rsid w:val="00E159B3"/>
    <w:rsid w:val="00E17C53"/>
    <w:rsid w:val="00E9425B"/>
    <w:rsid w:val="00F018ED"/>
    <w:rsid w:val="00F37551"/>
    <w:rsid w:val="00F5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9598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921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81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8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33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3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98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Даша Чернова</cp:lastModifiedBy>
  <cp:revision>3</cp:revision>
  <dcterms:created xsi:type="dcterms:W3CDTF">2025-04-24T18:19:00Z</dcterms:created>
  <dcterms:modified xsi:type="dcterms:W3CDTF">2025-05-10T14:55:00Z</dcterms:modified>
</cp:coreProperties>
</file>