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Calibri" w:hAnsi="Calibri" w:eastAsia="宋体" w:cs="Times New Roman"/>
          <w:color w:val="4F81BD" w:themeColor="accent1"/>
        </w:rPr>
        <w:id w:val="-1801988369"/>
        <w:docPartObj>
          <w:docPartGallery w:val="autotext"/>
        </w:docPartObj>
      </w:sdtPr>
      <w:sdtEndPr>
        <w:rPr>
          <w:rFonts w:ascii="Calibri" w:hAnsi="Calibri" w:eastAsia="宋体" w:cs="Times New Roman"/>
          <w:color w:val="auto"/>
        </w:rPr>
      </w:sdtEndPr>
      <w:sdtContent>
        <w:p>
          <w:pPr>
            <w:pStyle w:val="77"/>
            <w:ind w:left="40" w:hanging="40"/>
            <w:rPr>
              <w:sz w:val="2"/>
            </w:rPr>
          </w:pPr>
        </w:p>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Pr>
            <w:jc w:val="center"/>
          </w:pPr>
          <w:r>
            <w:drawing>
              <wp:inline distT="0" distB="0" distL="0" distR="0">
                <wp:extent cx="2992120" cy="373380"/>
                <wp:effectExtent l="19050" t="0" r="0" b="0"/>
                <wp:docPr id="18"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descr="gonsi"/>
                        <pic:cNvPicPr>
                          <a:picLocks noChangeAspect="1" noChangeArrowheads="1"/>
                        </pic:cNvPicPr>
                      </pic:nvPicPr>
                      <pic:blipFill>
                        <a:blip r:embed="rId6"/>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p>
        <w:p>
          <w:pPr>
            <w:jc w:val="center"/>
            <w:rPr>
              <w:b/>
            </w:rPr>
          </w:pPr>
          <w:r>
            <w:rPr>
              <w:b/>
            </w:rPr>
            <w:t>20</w:t>
          </w:r>
          <w:r>
            <w:rPr>
              <w:rFonts w:hint="eastAsia"/>
              <w:b/>
              <w:lang w:val="en-US" w:eastAsia="zh-CN"/>
            </w:rPr>
            <w:t>20</w:t>
          </w:r>
          <w:r>
            <w:rPr>
              <w:rFonts w:hint="eastAsia"/>
              <w:b/>
            </w:rPr>
            <w:t>年</w:t>
          </w:r>
          <w:r>
            <w:rPr>
              <w:b/>
            </w:rPr>
            <w:t>1</w:t>
          </w:r>
          <w:r>
            <w:rPr>
              <w:rFonts w:hint="eastAsia"/>
              <w:b/>
              <w:lang w:val="en-US" w:eastAsia="zh-CN"/>
            </w:rPr>
            <w:t>2</w:t>
          </w:r>
          <w:r>
            <w:rPr>
              <w:rFonts w:hint="eastAsia"/>
              <w:b/>
            </w:rPr>
            <w:t>月</w:t>
          </w:r>
          <w:r>
            <w:rPr>
              <w:rFonts w:hint="eastAsia"/>
              <w:b/>
              <w:lang w:val="en-US" w:eastAsia="zh-CN"/>
            </w:rPr>
            <w:t>22</w:t>
          </w:r>
          <w:r>
            <w:rPr>
              <w:rFonts w:hint="eastAsia"/>
              <w:b/>
            </w:rPr>
            <w:t>日</w:t>
          </w:r>
        </w:p>
        <w:p>
          <w:pPr>
            <w:jc w:val="center"/>
            <w:rPr>
              <w:b/>
            </w:rPr>
          </w:pPr>
        </w:p>
      </w:sdtContent>
    </w:sdt>
    <w:p>
      <w:pPr>
        <w:pStyle w:val="2"/>
        <w:numPr>
          <w:ilvl w:val="0"/>
          <w:numId w:val="0"/>
        </w:numPr>
        <w:ind w:left="546"/>
        <w:rPr>
          <w:color w:val="auto"/>
        </w:rPr>
      </w:pPr>
      <w:r>
        <w:rPr>
          <w:rFonts w:hint="eastAsia"/>
          <w:color w:val="auto"/>
        </w:rPr>
        <w:t>贷款业务</w:t>
      </w:r>
    </w:p>
    <w:p>
      <w:pPr>
        <w:pStyle w:val="3"/>
        <w:numPr>
          <w:ilvl w:val="1"/>
          <w:numId w:val="4"/>
        </w:numPr>
        <w:spacing w:after="240" w:line="240" w:lineRule="auto"/>
        <w:ind w:left="422" w:hanging="422"/>
      </w:pPr>
      <w:r>
        <w:rPr>
          <w:rFonts w:hint="eastAsia"/>
        </w:rPr>
        <w:t>账务处理</w:t>
      </w:r>
    </w:p>
    <w:p>
      <w:pPr>
        <w:pStyle w:val="4"/>
        <w:numPr>
          <w:ilvl w:val="2"/>
          <w:numId w:val="4"/>
        </w:numPr>
        <w:ind w:left="422" w:hanging="422"/>
      </w:pPr>
      <w:r>
        <w:rPr>
          <w:rFonts w:hint="eastAsia"/>
        </w:rPr>
        <w:t>贷款发放</w:t>
      </w:r>
    </w:p>
    <w:p>
      <w:pPr>
        <w:pStyle w:val="5"/>
        <w:numPr>
          <w:ilvl w:val="3"/>
          <w:numId w:val="4"/>
        </w:numPr>
        <w:ind w:left="422" w:hanging="422"/>
      </w:pPr>
      <w:bookmarkStart w:id="0" w:name="_Toc364693883"/>
      <w:r>
        <w:rPr>
          <w:rFonts w:hint="eastAsia"/>
        </w:rPr>
        <w:t>基本信息</w:t>
      </w:r>
      <w:bookmarkEnd w:id="0"/>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贷款发放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420200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pStyle w:val="87"/>
              <w:spacing w:line="360" w:lineRule="auto"/>
              <w:ind w:firstLine="0" w:firstLineChars="0"/>
              <w:jc w:val="both"/>
              <w:rPr>
                <w:rFonts w:ascii="宋体" w:hAnsi="宋体" w:eastAsia="宋体"/>
                <w:sz w:val="21"/>
                <w:szCs w:val="21"/>
              </w:rPr>
            </w:pPr>
            <w:r>
              <w:rPr>
                <w:rFonts w:hint="eastAsia" w:ascii="宋体" w:hAnsi="宋体" w:eastAsia="宋体"/>
                <w:sz w:val="21"/>
                <w:szCs w:val="21"/>
              </w:rPr>
              <w:t>本交易主要用于对已开户贷款进行发放。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个人业务以转账方式发放贷款金额超5万元时需05级主管柜员授权，对公业务不需要授权。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jc w:val="both"/>
              <w:rPr>
                <w:rFonts w:ascii="宋体" w:hAnsi="宋体"/>
                <w:b w:val="0"/>
                <w:sz w:val="21"/>
                <w:szCs w:val="21"/>
              </w:rPr>
            </w:pPr>
            <w:r>
              <w:rPr>
                <w:rFonts w:hint="eastAsia" w:ascii="宋体" w:hAnsi="宋体"/>
                <w:b w:val="0"/>
                <w:sz w:val="21"/>
                <w:szCs w:val="21"/>
              </w:rPr>
              <w:t>贷款凭证、按揭贷款凭证</w:t>
            </w:r>
          </w:p>
        </w:tc>
      </w:tr>
    </w:tbl>
    <w:p>
      <w:pPr>
        <w:pStyle w:val="5"/>
        <w:numPr>
          <w:ilvl w:val="3"/>
          <w:numId w:val="4"/>
        </w:numPr>
        <w:ind w:left="422" w:hanging="422"/>
      </w:pPr>
      <w:bookmarkStart w:id="1" w:name="_Toc364693884"/>
      <w:r>
        <w:rPr>
          <w:rFonts w:hint="eastAsia"/>
        </w:rPr>
        <w:t>操作界面及栏位说明</w:t>
      </w:r>
      <w:bookmarkEnd w:id="1"/>
    </w:p>
    <w:p>
      <w:pPr>
        <w:rPr>
          <w:rFonts w:ascii="宋体" w:hAnsi="宋体"/>
          <w:b/>
          <w:kern w:val="0"/>
        </w:rPr>
      </w:pPr>
      <w:r>
        <w:rPr>
          <w:rFonts w:hint="eastAsia" w:ascii="宋体" w:hAnsi="宋体"/>
          <w:b/>
          <w:kern w:val="0"/>
        </w:rPr>
        <w:t xml:space="preserve">操作界面1： </w:t>
      </w:r>
    </w:p>
    <w:p>
      <w:pPr>
        <w:rPr>
          <w:rFonts w:ascii="宋体" w:hAnsi="宋体"/>
          <w:b/>
          <w:kern w:val="0"/>
        </w:rPr>
      </w:pPr>
      <w:r>
        <w:rPr>
          <w:rFonts w:hint="eastAsia" w:ascii="宋体" w:hAnsi="宋体"/>
          <w:b/>
          <w:kern w:val="0"/>
        </w:rPr>
        <w:drawing>
          <wp:inline distT="0" distB="0" distL="0" distR="0">
            <wp:extent cx="6124575" cy="4514850"/>
            <wp:effectExtent l="19050" t="0" r="9525" b="0"/>
            <wp:docPr id="24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241"/>
                    <pic:cNvPicPr>
                      <a:picLocks noChangeAspect="1" noChangeArrowheads="1"/>
                    </pic:cNvPicPr>
                  </pic:nvPicPr>
                  <pic:blipFill>
                    <a:blip r:embed="rId7"/>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85"/>
              <w:spacing w:line="240" w:lineRule="auto"/>
              <w:rPr>
                <w:rFonts w:ascii="宋体" w:hAnsi="宋体"/>
                <w:b/>
                <w:szCs w:val="21"/>
              </w:rPr>
            </w:pPr>
            <w:r>
              <w:rPr>
                <w:rFonts w:hint="eastAsia" w:ascii="宋体" w:hAnsi="宋体" w:cs="宋体"/>
                <w:b/>
                <w:szCs w:val="21"/>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85"/>
              <w:spacing w:line="240" w:lineRule="auto"/>
              <w:rPr>
                <w:rFonts w:ascii="宋体" w:hAnsi="宋体"/>
                <w:b/>
                <w:szCs w:val="21"/>
              </w:rPr>
            </w:pPr>
            <w:r>
              <w:rPr>
                <w:rFonts w:hint="eastAsia" w:ascii="宋体" w:hAnsi="宋体" w:cs="宋体"/>
                <w:b/>
                <w:szCs w:val="21"/>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85"/>
              <w:spacing w:line="240" w:lineRule="auto"/>
              <w:jc w:val="center"/>
              <w:rPr>
                <w:rFonts w:ascii="宋体" w:hAnsi="宋体"/>
                <w:b/>
                <w:szCs w:val="21"/>
              </w:rPr>
            </w:pPr>
            <w:r>
              <w:rPr>
                <w:rFonts w:hint="eastAsia" w:ascii="宋体" w:hAnsi="宋体" w:cs="宋体"/>
                <w:b/>
                <w:szCs w:val="21"/>
              </w:rPr>
              <w:t>输入</w:t>
            </w:r>
            <w:r>
              <w:rPr>
                <w:rFonts w:hint="eastAsia" w:ascii="宋体" w:hAnsi="宋体"/>
                <w:b/>
                <w:szCs w:val="21"/>
              </w:rPr>
              <w:t>/</w:t>
            </w:r>
            <w:r>
              <w:rPr>
                <w:rFonts w:hint="eastAsia" w:ascii="宋体" w:hAnsi="宋体" w:cs="宋体"/>
                <w:b/>
                <w:szCs w:val="21"/>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85"/>
              <w:spacing w:line="240" w:lineRule="auto"/>
              <w:jc w:val="center"/>
              <w:rPr>
                <w:rFonts w:ascii="宋体" w:hAnsi="宋体"/>
                <w:b/>
                <w:szCs w:val="21"/>
              </w:rPr>
            </w:pPr>
            <w:r>
              <w:rPr>
                <w:rFonts w:hint="eastAsia" w:ascii="宋体" w:hAnsi="宋体" w:cs="宋体"/>
                <w:b/>
                <w:szCs w:val="21"/>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85"/>
              <w:spacing w:line="240" w:lineRule="auto"/>
              <w:jc w:val="center"/>
              <w:rPr>
                <w:rFonts w:ascii="宋体" w:hAnsi="宋体"/>
                <w:b/>
                <w:szCs w:val="21"/>
              </w:rPr>
            </w:pPr>
            <w:r>
              <w:rPr>
                <w:rFonts w:hint="eastAsia" w:ascii="宋体" w:hAnsi="宋体" w:cs="宋体"/>
                <w:b/>
                <w:szCs w:val="21"/>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85"/>
              <w:spacing w:line="240" w:lineRule="auto"/>
              <w:rPr>
                <w:rFonts w:ascii="宋体" w:hAnsi="宋体"/>
                <w:b/>
                <w:szCs w:val="21"/>
              </w:rPr>
            </w:pPr>
            <w:r>
              <w:rPr>
                <w:rFonts w:hint="eastAsia" w:ascii="宋体" w:hAnsi="宋体" w:cs="宋体"/>
                <w:b/>
                <w:szCs w:val="21"/>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85"/>
              <w:spacing w:line="240" w:lineRule="auto"/>
              <w:rPr>
                <w:rFonts w:ascii="宋体" w:hAnsi="宋体"/>
                <w:b/>
                <w:szCs w:val="21"/>
              </w:rPr>
            </w:pPr>
            <w:r>
              <w:rPr>
                <w:rFonts w:hint="eastAsia" w:ascii="宋体" w:hAnsi="宋体" w:cs="宋体"/>
                <w:b/>
                <w:szCs w:val="21"/>
              </w:rPr>
              <w:t>说明</w:t>
            </w:r>
            <w:r>
              <w:rPr>
                <w:rFonts w:hint="eastAsia" w:ascii="宋体" w:hAnsi="宋体"/>
                <w:b/>
                <w:szCs w:val="21"/>
              </w:rPr>
              <w:t>/</w:t>
            </w:r>
            <w:r>
              <w:rPr>
                <w:rFonts w:hint="eastAsia" w:ascii="宋体" w:hAnsi="宋体" w:cs="宋体"/>
                <w:b/>
                <w:szCs w:val="21"/>
              </w:rPr>
              <w:t>检查</w:t>
            </w:r>
            <w:r>
              <w:rPr>
                <w:rFonts w:hint="eastAsia" w:ascii="宋体" w:hAnsi="宋体"/>
                <w:b/>
                <w:szCs w:val="21"/>
              </w:rPr>
              <w:t>/</w:t>
            </w:r>
            <w:r>
              <w:rPr>
                <w:rFonts w:hint="eastAsia" w:ascii="宋体" w:hAnsi="宋体" w:cs="宋体"/>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必输项，如果关联信贷管理系统，按信贷管理系统打印的出账通知书中的贷款账号输入；如果未关联信贷管理系统，按柜面系统开户柜员打出的贷款开户通知书中的贷款账号输入。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b w:val="0"/>
                <w:color w:val="auto"/>
                <w:sz w:val="21"/>
              </w:rPr>
            </w:pPr>
            <w:r>
              <w:rPr>
                <w:rFonts w:hint="eastAsia" w:hAnsi="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贷款科目</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合同金额</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摘要</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根据实际情况选择输入</w:t>
            </w:r>
          </w:p>
          <w:p>
            <w:pPr>
              <w:jc w:val="left"/>
              <w:rPr>
                <w:rFonts w:ascii="宋体" w:hAnsi="宋体"/>
              </w:rPr>
            </w:pPr>
            <w:r>
              <w:rPr>
                <w:rFonts w:hint="eastAsia" w:ascii="宋体" w:hAnsi="宋体"/>
              </w:rPr>
              <w:t>086-归还贷款</w:t>
            </w:r>
          </w:p>
          <w:p>
            <w:pPr>
              <w:jc w:val="left"/>
              <w:rPr>
                <w:rFonts w:ascii="宋体" w:hAnsi="宋体"/>
              </w:rPr>
            </w:pPr>
            <w:r>
              <w:rPr>
                <w:rFonts w:hint="eastAsia" w:ascii="宋体" w:hAnsi="宋体"/>
              </w:rPr>
              <w:t>087-贷款发放</w:t>
            </w:r>
          </w:p>
          <w:p>
            <w:pPr>
              <w:jc w:val="left"/>
              <w:rPr>
                <w:rFonts w:ascii="宋体" w:hAnsi="宋体"/>
              </w:rPr>
            </w:pPr>
            <w:r>
              <w:rPr>
                <w:rFonts w:hint="eastAsia" w:ascii="宋体" w:hAnsi="宋体"/>
              </w:rPr>
              <w:t>088-抵债入账</w:t>
            </w:r>
          </w:p>
          <w:p>
            <w:pPr>
              <w:jc w:val="left"/>
              <w:rPr>
                <w:rFonts w:ascii="宋体" w:hAnsi="宋体"/>
              </w:rPr>
            </w:pPr>
            <w:r>
              <w:rPr>
                <w:rFonts w:hint="eastAsia" w:ascii="宋体" w:hAnsi="宋体"/>
              </w:rPr>
              <w:t>E09-隔日冲正</w:t>
            </w:r>
          </w:p>
          <w:p>
            <w:pPr>
              <w:jc w:val="left"/>
              <w:rPr>
                <w:rFonts w:ascii="宋体" w:hAnsi="宋体"/>
              </w:rPr>
            </w:pPr>
            <w:r>
              <w:rPr>
                <w:rFonts w:hint="eastAsia" w:ascii="宋体" w:hAnsi="宋体"/>
              </w:rPr>
              <w:t>089-贷款置换</w:t>
            </w:r>
          </w:p>
          <w:p>
            <w:pPr>
              <w:jc w:val="left"/>
              <w:rPr>
                <w:rFonts w:ascii="宋体" w:hAnsi="宋体"/>
              </w:rPr>
            </w:pPr>
            <w:r>
              <w:rPr>
                <w:rFonts w:hint="eastAsia" w:ascii="宋体" w:hAnsi="宋体"/>
              </w:rPr>
              <w:t>090-其他资产置换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输出项，可修改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放款金额</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支付方式</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收款人账号</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借款人的结算账号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pStyle w:val="85"/>
              <w:numPr>
                <w:ilvl w:val="0"/>
                <w:numId w:val="5"/>
              </w:numPr>
              <w:spacing w:line="240" w:lineRule="auto"/>
              <w:jc w:val="center"/>
              <w:rPr>
                <w:rFonts w:ascii="宋体" w:hAnsi="宋体"/>
                <w:b/>
                <w:szCs w:val="21"/>
              </w:rPr>
            </w:pP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收款人名称</w:t>
            </w:r>
          </w:p>
        </w:tc>
        <w:tc>
          <w:tcPr>
            <w:tcW w:w="1277"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jc w:val="center"/>
              <w:rPr>
                <w:rFonts w:hAnsi="宋体" w:cs="宋体"/>
                <w:b w:val="0"/>
                <w:color w:val="auto"/>
                <w:sz w:val="21"/>
              </w:rPr>
            </w:pPr>
            <w:r>
              <w:rPr>
                <w:rFonts w:hint="eastAsia" w:hAnsi="宋体" w:cs="宋体"/>
                <w:b w:val="0"/>
                <w:color w:val="auto"/>
                <w:sz w:val="21"/>
              </w:rPr>
              <w:t>输出</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pStyle w:val="90"/>
              <w:numPr>
                <w:ilvl w:val="0"/>
                <w:numId w:val="0"/>
              </w:numPr>
              <w:spacing w:line="240" w:lineRule="auto"/>
              <w:ind w:left="1026"/>
              <w:rPr>
                <w:rFonts w:hAnsi="宋体"/>
                <w:b w:val="0"/>
                <w:color w:val="auto"/>
                <w:sz w:val="21"/>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bl>
    <w:p>
      <w:pPr>
        <w:pStyle w:val="5"/>
        <w:numPr>
          <w:ilvl w:val="3"/>
          <w:numId w:val="4"/>
        </w:numPr>
        <w:ind w:left="422" w:hanging="422"/>
      </w:pPr>
      <w:bookmarkStart w:id="2" w:name="_Toc364693904"/>
      <w:r>
        <w:rPr>
          <w:rFonts w:hint="eastAsia"/>
        </w:rPr>
        <w:t>操作流程</w:t>
      </w:r>
      <w:bookmarkEnd w:id="2"/>
    </w:p>
    <w:p>
      <w:pPr>
        <w:pStyle w:val="18"/>
        <w:numPr>
          <w:ilvl w:val="0"/>
          <w:numId w:val="6"/>
        </w:numPr>
        <w:spacing w:after="0" w:line="240" w:lineRule="auto"/>
        <w:rPr>
          <w:rFonts w:ascii="宋体" w:hAnsi="宋体"/>
          <w:szCs w:val="21"/>
        </w:rPr>
      </w:pPr>
      <w:r>
        <w:rPr>
          <w:rFonts w:hint="eastAsia" w:ascii="宋体" w:hAnsi="宋体"/>
          <w:szCs w:val="21"/>
        </w:rPr>
        <w:t>柜员根据需要启动贷款发放交易（420200）。</w:t>
      </w:r>
    </w:p>
    <w:p>
      <w:pPr>
        <w:pStyle w:val="18"/>
        <w:numPr>
          <w:ilvl w:val="0"/>
          <w:numId w:val="6"/>
        </w:numPr>
        <w:spacing w:after="0" w:line="240" w:lineRule="auto"/>
        <w:rPr>
          <w:rFonts w:ascii="宋体" w:hAnsi="宋体"/>
          <w:szCs w:val="21"/>
        </w:rPr>
      </w:pPr>
      <w:r>
        <w:rPr>
          <w:rFonts w:hint="eastAsia" w:ascii="宋体" w:hAnsi="宋体"/>
          <w:szCs w:val="21"/>
        </w:rPr>
        <w:t>关联信贷管理系统时：客户本人出具信贷管理系统打印的出账通知书以及本人身份证件、贷款合同等资料到信贷账务柜员窗口提示贷款；不关联信贷管理系统时：客户本人出具柜面系统打印的贷款开户通知书以及本人身份证件、贷款合同等资料到信贷账务柜员窗口提示贷款。</w:t>
      </w:r>
    </w:p>
    <w:p>
      <w:pPr>
        <w:pStyle w:val="18"/>
        <w:numPr>
          <w:ilvl w:val="0"/>
          <w:numId w:val="6"/>
        </w:numPr>
        <w:spacing w:after="0" w:line="240" w:lineRule="auto"/>
        <w:rPr>
          <w:rFonts w:ascii="宋体" w:hAnsi="宋体"/>
          <w:szCs w:val="21"/>
        </w:rPr>
      </w:pPr>
      <w:r>
        <w:rPr>
          <w:rFonts w:hint="eastAsia" w:ascii="宋体" w:hAnsi="宋体"/>
          <w:szCs w:val="21"/>
        </w:rPr>
        <w:t>柜员核对客户提供的资料无误后，根据通知书输入贷款账号，系统自动反显贷款户名、贷款科目、币种、合同金额等信息，柜员核对反显信息无误后，输入摘要、起息日期、支付方式。</w:t>
      </w:r>
    </w:p>
    <w:p>
      <w:pPr>
        <w:pStyle w:val="18"/>
        <w:numPr>
          <w:ilvl w:val="0"/>
          <w:numId w:val="6"/>
        </w:numPr>
        <w:spacing w:after="0" w:line="240" w:lineRule="auto"/>
        <w:rPr>
          <w:rFonts w:ascii="宋体" w:hAnsi="宋体"/>
          <w:szCs w:val="21"/>
        </w:rPr>
      </w:pPr>
      <w:r>
        <w:rPr>
          <w:rFonts w:hint="eastAsia" w:ascii="宋体" w:hAnsi="宋体"/>
          <w:szCs w:val="21"/>
        </w:rPr>
        <w:t xml:space="preserve">当前系统支付方式只允许为转账：按系统提示录入“收款人账号”，录入正确账号后系统自动反显收款人名称等相关信息，点击提交按钮，当个人贷款发放金额超5万元时，系统提示，需主管授权，授权成功后，按系统提示打印贷款凭证。对公贷款发放不需授权。 </w:t>
      </w:r>
    </w:p>
    <w:p>
      <w:pPr>
        <w:pStyle w:val="18"/>
        <w:numPr>
          <w:ilvl w:val="0"/>
          <w:numId w:val="6"/>
        </w:numPr>
        <w:spacing w:after="0" w:line="240" w:lineRule="auto"/>
        <w:rPr>
          <w:rFonts w:ascii="宋体" w:hAnsi="宋体"/>
          <w:szCs w:val="21"/>
        </w:rPr>
      </w:pPr>
      <w:r>
        <w:rPr>
          <w:rFonts w:hint="eastAsia" w:ascii="宋体" w:hAnsi="宋体"/>
          <w:szCs w:val="21"/>
        </w:rPr>
        <w:t>借款人在套打的贷款凭证上签字盖章。贷款凭证第一联为借据，单独保管，第二联为记账凭证入传票管理，出账通知书或开户通知书做记账凭证附件，第三联由信贷人员留存，第四联与客户证件、客户印签等一并交与客户。</w:t>
      </w:r>
    </w:p>
    <w:p>
      <w:pPr>
        <w:pStyle w:val="18"/>
        <w:numPr>
          <w:ilvl w:val="0"/>
          <w:numId w:val="6"/>
        </w:numPr>
        <w:spacing w:after="0" w:line="240" w:lineRule="auto"/>
        <w:rPr>
          <w:rFonts w:ascii="宋体" w:hAnsi="宋体"/>
          <w:szCs w:val="21"/>
        </w:rPr>
      </w:pPr>
      <w:r>
        <w:rPr>
          <w:rFonts w:hint="eastAsia" w:ascii="宋体" w:hAnsi="宋体"/>
          <w:szCs w:val="21"/>
        </w:rPr>
        <w:t>交易结束后，退出本交易。</w:t>
      </w:r>
    </w:p>
    <w:p>
      <w:pPr>
        <w:pStyle w:val="5"/>
        <w:numPr>
          <w:ilvl w:val="3"/>
          <w:numId w:val="4"/>
        </w:numPr>
        <w:ind w:left="422" w:hanging="422"/>
      </w:pPr>
      <w:bookmarkStart w:id="3" w:name="_Toc364693905"/>
      <w:r>
        <w:rPr>
          <w:rFonts w:hint="eastAsia"/>
        </w:rPr>
        <w:t>注意事项</w:t>
      </w:r>
      <w:bookmarkEnd w:id="3"/>
    </w:p>
    <w:p>
      <w:pPr>
        <w:pStyle w:val="18"/>
        <w:numPr>
          <w:ilvl w:val="0"/>
          <w:numId w:val="7"/>
        </w:numPr>
        <w:spacing w:after="0" w:line="240" w:lineRule="auto"/>
        <w:rPr>
          <w:rFonts w:ascii="宋体" w:hAnsi="宋体"/>
          <w:szCs w:val="21"/>
        </w:rPr>
      </w:pPr>
      <w:r>
        <w:rPr>
          <w:rFonts w:hint="eastAsia" w:ascii="宋体" w:hAnsi="宋体"/>
          <w:szCs w:val="21"/>
        </w:rPr>
        <w:t>不关联信贷管理系统的机构，贷款的发放必须与开户同机构；关联信贷管理系统的机构，当开户机构为总行时，可指定辖内任意网点进行贷款发放。</w:t>
      </w:r>
    </w:p>
    <w:p>
      <w:pPr>
        <w:pStyle w:val="18"/>
        <w:numPr>
          <w:ilvl w:val="0"/>
          <w:numId w:val="7"/>
        </w:numPr>
        <w:spacing w:after="0" w:line="240" w:lineRule="auto"/>
        <w:rPr>
          <w:rFonts w:ascii="宋体" w:hAnsi="宋体"/>
          <w:szCs w:val="21"/>
        </w:rPr>
      </w:pPr>
      <w:r>
        <w:rPr>
          <w:rFonts w:hint="eastAsia" w:ascii="宋体" w:hAnsi="宋体"/>
          <w:szCs w:val="21"/>
        </w:rPr>
        <w:t>贷款发放操作柜员必须是信贷业务账务处理角色柜员，不能与开户柜员为同一人，发放小额信用贷款或联保贷款除外，可直接开户发放。</w:t>
      </w:r>
    </w:p>
    <w:p>
      <w:pPr>
        <w:pStyle w:val="18"/>
        <w:numPr>
          <w:ilvl w:val="0"/>
          <w:numId w:val="7"/>
        </w:numPr>
        <w:spacing w:after="0" w:line="240" w:lineRule="auto"/>
        <w:rPr>
          <w:rFonts w:ascii="宋体" w:hAnsi="宋体"/>
          <w:szCs w:val="21"/>
        </w:rPr>
      </w:pPr>
      <w:r>
        <w:rPr>
          <w:rFonts w:hint="eastAsia" w:ascii="宋体" w:hAnsi="宋体"/>
          <w:szCs w:val="21"/>
        </w:rPr>
        <w:t>转账发放贷款必须转入本人账户；对公客户发放贷款</w:t>
      </w:r>
      <w:r>
        <w:rPr>
          <w:rFonts w:hint="eastAsia"/>
        </w:rPr>
        <w:t>必须转入借款人在村镇银行开立的存款账户</w:t>
      </w:r>
      <w:r>
        <w:rPr>
          <w:rFonts w:hint="eastAsia" w:ascii="宋体" w:hAnsi="宋体"/>
          <w:szCs w:val="21"/>
        </w:rPr>
        <w:t>；</w:t>
      </w:r>
    </w:p>
    <w:p>
      <w:pPr>
        <w:pStyle w:val="5"/>
        <w:numPr>
          <w:ilvl w:val="3"/>
          <w:numId w:val="4"/>
        </w:numPr>
        <w:ind w:left="422" w:hanging="422"/>
      </w:pPr>
      <w:bookmarkStart w:id="4" w:name="_Toc364693906"/>
      <w:r>
        <w:rPr>
          <w:rFonts w:hint="eastAsia"/>
        </w:rPr>
        <w:t>账务处理</w:t>
      </w:r>
      <w:bookmarkEnd w:id="4"/>
    </w:p>
    <w:p>
      <w:pPr>
        <w:numPr>
          <w:ilvl w:val="0"/>
          <w:numId w:val="8"/>
        </w:numPr>
        <w:ind w:left="709" w:hanging="289"/>
        <w:rPr>
          <w:rFonts w:ascii="宋体" w:hAnsi="宋体"/>
        </w:rPr>
      </w:pPr>
      <w:r>
        <w:rPr>
          <w:rFonts w:hint="eastAsia" w:ascii="宋体" w:hAnsi="宋体"/>
        </w:rPr>
        <w:t>当贷款发放为现金方式时：</w:t>
      </w:r>
    </w:p>
    <w:p>
      <w:pPr>
        <w:ind w:left="420"/>
        <w:rPr>
          <w:rFonts w:ascii="宋体" w:hAnsi="宋体"/>
        </w:rPr>
      </w:pPr>
      <w:r>
        <w:rPr>
          <w:rFonts w:hint="eastAsia" w:ascii="宋体" w:hAnsi="宋体"/>
        </w:rPr>
        <w:t>借：贷款科目</w:t>
      </w:r>
      <w:r>
        <w:rPr>
          <w:rFonts w:hint="eastAsia" w:ascii="宋体" w:hAnsi="宋体" w:cs="宋体"/>
        </w:rPr>
        <w:t>――</w:t>
      </w:r>
      <w:r>
        <w:rPr>
          <w:rFonts w:hint="eastAsia" w:ascii="宋体" w:hAnsi="宋体"/>
        </w:rPr>
        <w:t>×××账户</w:t>
      </w:r>
    </w:p>
    <w:p>
      <w:pPr>
        <w:ind w:firstLine="630" w:firstLineChars="300"/>
        <w:rPr>
          <w:rFonts w:ascii="宋体" w:hAnsi="宋体"/>
        </w:rPr>
      </w:pPr>
      <w:r>
        <w:rPr>
          <w:rFonts w:hint="eastAsia" w:ascii="宋体" w:hAnsi="宋体"/>
        </w:rPr>
        <w:t>贷：现金1011</w:t>
      </w:r>
    </w:p>
    <w:p>
      <w:pPr>
        <w:numPr>
          <w:ilvl w:val="0"/>
          <w:numId w:val="8"/>
        </w:numPr>
        <w:ind w:left="709" w:hanging="289"/>
        <w:rPr>
          <w:rFonts w:ascii="宋体" w:hAnsi="宋体"/>
        </w:rPr>
      </w:pPr>
      <w:r>
        <w:rPr>
          <w:rFonts w:hint="eastAsia" w:ascii="宋体" w:hAnsi="宋体"/>
        </w:rPr>
        <w:t>当贷款发放为转账方式时：</w:t>
      </w:r>
    </w:p>
    <w:p>
      <w:pPr>
        <w:ind w:firstLine="420" w:firstLineChars="200"/>
        <w:rPr>
          <w:rFonts w:ascii="宋体" w:hAnsi="宋体"/>
        </w:rPr>
      </w:pPr>
      <w:r>
        <w:rPr>
          <w:rFonts w:hint="eastAsia" w:ascii="宋体" w:hAnsi="宋体"/>
        </w:rPr>
        <w:t>借：贷款科目</w:t>
      </w:r>
      <w:r>
        <w:rPr>
          <w:rFonts w:hint="eastAsia" w:ascii="宋体" w:hAnsi="宋体" w:cs="宋体"/>
        </w:rPr>
        <w:t>――</w:t>
      </w:r>
      <w:r>
        <w:rPr>
          <w:rFonts w:hint="eastAsia" w:ascii="宋体" w:hAnsi="宋体"/>
        </w:rPr>
        <w:t>×××账户</w:t>
      </w:r>
    </w:p>
    <w:p>
      <w:pPr>
        <w:ind w:firstLine="630" w:firstLineChars="300"/>
        <w:rPr>
          <w:rFonts w:ascii="宋体" w:hAnsi="宋体"/>
        </w:rPr>
      </w:pPr>
      <w:r>
        <w:rPr>
          <w:rFonts w:hint="eastAsia" w:ascii="宋体" w:hAnsi="宋体"/>
        </w:rPr>
        <w:t>贷：×××科目</w:t>
      </w:r>
      <w:r>
        <w:rPr>
          <w:rFonts w:hint="eastAsia" w:ascii="宋体" w:hAnsi="宋体" w:cs="宋体"/>
        </w:rPr>
        <w:t>――</w:t>
      </w:r>
      <w:r>
        <w:rPr>
          <w:rFonts w:hint="eastAsia" w:ascii="宋体" w:hAnsi="宋体"/>
        </w:rPr>
        <w:t>×××账户</w:t>
      </w:r>
    </w:p>
    <w:p>
      <w:pPr>
        <w:pStyle w:val="4"/>
        <w:numPr>
          <w:ilvl w:val="2"/>
          <w:numId w:val="4"/>
        </w:numPr>
        <w:ind w:left="422" w:hanging="422"/>
      </w:pPr>
      <w:r>
        <w:rPr>
          <w:rFonts w:hint="eastAsia"/>
        </w:rPr>
        <w:t>贷款开户放款</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bookmarkStart w:id="5" w:name="_Toc364693909"/>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贷款开户放款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420400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本交易主要用于对农户小额信用贷款、农户联保贷款的开户、发放。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贷款业务账务处理角色的柜员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金额超5万元（含）需05级主管柜员授权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贷款凭证、流水号</w:t>
            </w:r>
          </w:p>
        </w:tc>
      </w:tr>
    </w:tbl>
    <w:p>
      <w:pPr>
        <w:pStyle w:val="5"/>
        <w:numPr>
          <w:ilvl w:val="3"/>
          <w:numId w:val="4"/>
        </w:numPr>
        <w:ind w:left="422" w:hanging="422"/>
      </w:pPr>
      <w:r>
        <w:rPr>
          <w:rFonts w:hint="eastAsia"/>
        </w:rPr>
        <w:t>操作界面及栏位说明</w:t>
      </w:r>
      <w:bookmarkEnd w:id="5"/>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6124575" cy="4514850"/>
            <wp:effectExtent l="19050" t="0" r="9525" b="0"/>
            <wp:docPr id="24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242"/>
                    <pic:cNvPicPr>
                      <a:picLocks noChangeAspect="1" noChangeArrowheads="1"/>
                    </pic:cNvPicPr>
                  </pic:nvPicPr>
                  <pic:blipFill>
                    <a:blip r:embed="rId8"/>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9"/>
              </w:numPr>
              <w:spacing w:line="240" w:lineRule="auto"/>
              <w:ind w:left="422" w:hanging="422"/>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客户编号与证件类型、证件号码必输其中一项。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9"/>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snapToGrid w:val="0"/>
                <w:kern w:val="0"/>
              </w:rPr>
            </w:pPr>
            <w:r>
              <w:rPr>
                <w:rFonts w:hint="eastAsia" w:ascii="宋体" w:hAnsi="宋体"/>
                <w:snapToGrid w:val="0"/>
                <w:kern w:val="0"/>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客户编号与证件类型、证件号码必输其中一项。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9"/>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snapToGrid w:val="0"/>
                <w:kern w:val="0"/>
              </w:rPr>
              <w:t>客户编号与证件类型、证件号码必输其中一项。</w:t>
            </w:r>
          </w:p>
        </w:tc>
      </w:tr>
    </w:tbl>
    <w:p>
      <w:pPr>
        <w:rPr>
          <w:rFonts w:ascii="宋体" w:hAnsi="宋体"/>
          <w:b/>
        </w:rPr>
      </w:pPr>
      <w:r>
        <w:rPr>
          <w:rFonts w:hint="eastAsia" w:ascii="宋体" w:hAnsi="宋体"/>
          <w:b/>
        </w:rPr>
        <w:t>操作界面2：</w:t>
      </w:r>
    </w:p>
    <w:p>
      <w:pPr>
        <w:rPr>
          <w:rFonts w:ascii="宋体" w:hAnsi="宋体"/>
          <w:b/>
        </w:rPr>
      </w:pPr>
      <w:r>
        <w:rPr>
          <w:rFonts w:ascii="宋体" w:hAnsi="宋体"/>
        </w:rPr>
        <w:drawing>
          <wp:inline distT="0" distB="0" distL="0" distR="0">
            <wp:extent cx="6115050" cy="4962525"/>
            <wp:effectExtent l="19050" t="0" r="0" b="0"/>
            <wp:docPr id="24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243"/>
                    <pic:cNvPicPr>
                      <a:picLocks noChangeAspect="1" noChangeArrowheads="1"/>
                    </pic:cNvPicPr>
                  </pic:nvPicPr>
                  <pic:blipFill>
                    <a:blip r:embed="rId9"/>
                    <a:srcRect/>
                    <a:stretch>
                      <a:fillRect/>
                    </a:stretch>
                  </pic:blipFill>
                  <pic:spPr>
                    <a:xfrm>
                      <a:off x="0" y="0"/>
                      <a:ext cx="6115050" cy="496252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10"/>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客户编号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证件类型</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客户地址</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单位地址</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户籍地址</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电话</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联系人</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邮政编码</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单位性质</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行业类别</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10"/>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tcPr>
          <w:p>
            <w:pPr>
              <w:jc w:val="left"/>
              <w:rPr>
                <w:rFonts w:ascii="宋体" w:hAnsi="宋体"/>
              </w:rPr>
            </w:pPr>
            <w:r>
              <w:rPr>
                <w:rFonts w:hint="eastAsia" w:ascii="宋体" w:hAnsi="宋体"/>
              </w:rPr>
              <w:t>银行评级</w:t>
            </w:r>
          </w:p>
        </w:tc>
        <w:tc>
          <w:tcPr>
            <w:tcW w:w="1371"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bl>
    <w:p>
      <w:pPr>
        <w:rPr>
          <w:rFonts w:ascii="宋体" w:hAnsi="宋体"/>
          <w:b/>
        </w:rPr>
      </w:pPr>
      <w:r>
        <w:rPr>
          <w:rFonts w:hint="eastAsia" w:ascii="宋体" w:hAnsi="宋体"/>
          <w:b/>
        </w:rPr>
        <w:t>操作界面3</w:t>
      </w:r>
    </w:p>
    <w:p>
      <w:pPr>
        <w:rPr>
          <w:rFonts w:ascii="宋体" w:hAnsi="宋体"/>
          <w:b/>
        </w:rPr>
      </w:pPr>
      <w:r>
        <w:rPr>
          <w:rFonts w:ascii="宋体" w:hAnsi="宋体"/>
        </w:rPr>
        <w:drawing>
          <wp:inline distT="0" distB="0" distL="0" distR="0">
            <wp:extent cx="6115050" cy="4962525"/>
            <wp:effectExtent l="1905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noChangeArrowheads="1"/>
                    </pic:cNvPicPr>
                  </pic:nvPicPr>
                  <pic:blipFill>
                    <a:blip r:embed="rId10"/>
                    <a:srcRect/>
                    <a:stretch>
                      <a:fillRect/>
                    </a:stretch>
                  </pic:blipFill>
                  <pic:spPr>
                    <a:xfrm>
                      <a:off x="0" y="0"/>
                      <a:ext cx="6115050" cy="496252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11"/>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必输项。选择输入</w:t>
            </w:r>
          </w:p>
          <w:p>
            <w:pPr>
              <w:jc w:val="left"/>
              <w:rPr>
                <w:rFonts w:ascii="宋体" w:hAnsi="宋体"/>
              </w:rPr>
            </w:pPr>
            <w:r>
              <w:rPr>
                <w:rFonts w:hint="eastAsia" w:ascii="宋体" w:hAnsi="宋体"/>
              </w:rPr>
              <w:t>短期农户小额信用贷款</w:t>
            </w:r>
          </w:p>
          <w:p>
            <w:pPr>
              <w:jc w:val="left"/>
              <w:rPr>
                <w:rFonts w:ascii="宋体" w:hAnsi="宋体"/>
              </w:rPr>
            </w:pPr>
            <w:r>
              <w:rPr>
                <w:rFonts w:hint="eastAsia" w:ascii="宋体" w:hAnsi="宋体"/>
              </w:rPr>
              <w:t>中长期农户小额信用贷款</w:t>
            </w:r>
          </w:p>
          <w:p>
            <w:pPr>
              <w:jc w:val="left"/>
              <w:rPr>
                <w:rFonts w:ascii="宋体" w:hAnsi="宋体"/>
              </w:rPr>
            </w:pPr>
            <w:r>
              <w:rPr>
                <w:rFonts w:hint="eastAsia" w:ascii="宋体" w:hAnsi="宋体"/>
              </w:rPr>
              <w:t>短期农户联保贷款</w:t>
            </w:r>
          </w:p>
          <w:p>
            <w:pPr>
              <w:jc w:val="left"/>
              <w:rPr>
                <w:rFonts w:ascii="宋体" w:hAnsi="宋体"/>
              </w:rPr>
            </w:pPr>
            <w:r>
              <w:rPr>
                <w:rFonts w:hint="eastAsia" w:ascii="宋体" w:hAnsi="宋体"/>
              </w:rPr>
              <w:t>中长期农户联保贷款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还款方式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33-利随本清</w:t>
            </w: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必输项，选择输入</w:t>
            </w:r>
          </w:p>
          <w:p>
            <w:pPr>
              <w:jc w:val="left"/>
              <w:rPr>
                <w:rFonts w:ascii="宋体" w:hAnsi="宋体"/>
              </w:rPr>
            </w:pPr>
            <w:r>
              <w:rPr>
                <w:rFonts w:hint="eastAsia" w:ascii="宋体" w:hAnsi="宋体"/>
              </w:rPr>
              <w:t>21．等额还款法</w:t>
            </w:r>
          </w:p>
          <w:p>
            <w:pPr>
              <w:jc w:val="left"/>
              <w:rPr>
                <w:rFonts w:ascii="宋体" w:hAnsi="宋体"/>
              </w:rPr>
            </w:pPr>
            <w:r>
              <w:rPr>
                <w:rFonts w:hint="eastAsia" w:ascii="宋体" w:hAnsi="宋体"/>
              </w:rPr>
              <w:t>22．等额本金法</w:t>
            </w:r>
          </w:p>
          <w:p>
            <w:pPr>
              <w:jc w:val="left"/>
              <w:rPr>
                <w:rFonts w:ascii="宋体" w:hAnsi="宋体"/>
              </w:rPr>
            </w:pPr>
            <w:r>
              <w:rPr>
                <w:rFonts w:hint="eastAsia" w:ascii="宋体" w:hAnsi="宋体"/>
              </w:rPr>
              <w:t>33．利随本清</w:t>
            </w:r>
          </w:p>
          <w:p>
            <w:pPr>
              <w:jc w:val="left"/>
              <w:rPr>
                <w:rFonts w:ascii="宋体" w:hAnsi="宋体"/>
              </w:rPr>
            </w:pPr>
            <w:r>
              <w:rPr>
                <w:rFonts w:hint="eastAsia" w:ascii="宋体" w:hAnsi="宋体"/>
              </w:rPr>
              <w:t>34．周期结息到期还本</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结息周期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101-到期日对日</w:t>
            </w:r>
          </w:p>
        </w:tc>
        <w:tc>
          <w:tcPr>
            <w:tcW w:w="2600" w:type="dxa"/>
            <w:tcBorders>
              <w:top w:val="single" w:color="auto" w:sz="6" w:space="0"/>
              <w:left w:val="single" w:color="auto" w:sz="6" w:space="0"/>
              <w:bottom w:val="single" w:color="auto" w:sz="6" w:space="0"/>
              <w:right w:val="single" w:color="auto" w:sz="12" w:space="0"/>
            </w:tcBorders>
          </w:tcPr>
          <w:p>
            <w:pPr>
              <w:pStyle w:val="87"/>
              <w:ind w:firstLine="0" w:firstLineChars="0"/>
              <w:rPr>
                <w:rFonts w:ascii="宋体" w:hAnsi="宋体" w:eastAsia="宋体"/>
                <w:sz w:val="21"/>
                <w:szCs w:val="21"/>
              </w:rPr>
            </w:pPr>
            <w:r>
              <w:rPr>
                <w:rFonts w:hint="eastAsia" w:ascii="宋体" w:hAnsi="宋体" w:eastAsia="宋体"/>
                <w:sz w:val="21"/>
                <w:szCs w:val="21"/>
              </w:rPr>
              <w:t>选择输入：</w:t>
            </w:r>
          </w:p>
          <w:p>
            <w:pPr>
              <w:pStyle w:val="87"/>
              <w:spacing w:line="240" w:lineRule="auto"/>
              <w:ind w:firstLine="0" w:firstLineChars="0"/>
              <w:rPr>
                <w:rFonts w:ascii="宋体" w:hAnsi="宋体" w:eastAsia="宋体"/>
                <w:sz w:val="21"/>
                <w:szCs w:val="21"/>
              </w:rPr>
            </w:pPr>
            <w:r>
              <w:rPr>
                <w:rFonts w:hint="eastAsia" w:ascii="宋体" w:hAnsi="宋体" w:eastAsia="宋体"/>
                <w:sz w:val="21"/>
                <w:szCs w:val="21"/>
              </w:rPr>
              <w:t>101．到期日对日</w:t>
            </w:r>
          </w:p>
          <w:p>
            <w:pPr>
              <w:pStyle w:val="87"/>
              <w:spacing w:line="240" w:lineRule="auto"/>
              <w:ind w:firstLine="0" w:firstLineChars="0"/>
              <w:rPr>
                <w:rFonts w:ascii="宋体" w:hAnsi="宋体" w:eastAsia="宋体"/>
                <w:sz w:val="21"/>
                <w:szCs w:val="21"/>
              </w:rPr>
            </w:pPr>
            <w:r>
              <w:rPr>
                <w:rFonts w:hint="eastAsia" w:ascii="宋体" w:hAnsi="宋体" w:eastAsia="宋体"/>
                <w:sz w:val="21"/>
                <w:szCs w:val="21"/>
              </w:rPr>
              <w:t>102．每月20日</w:t>
            </w:r>
          </w:p>
          <w:p>
            <w:pPr>
              <w:pStyle w:val="87"/>
              <w:spacing w:line="240" w:lineRule="auto"/>
              <w:ind w:firstLine="0" w:firstLineChars="0"/>
              <w:rPr>
                <w:rFonts w:ascii="宋体" w:hAnsi="宋体" w:eastAsia="宋体"/>
                <w:sz w:val="21"/>
                <w:szCs w:val="21"/>
              </w:rPr>
            </w:pPr>
            <w:r>
              <w:rPr>
                <w:rFonts w:hint="eastAsia" w:ascii="宋体" w:hAnsi="宋体" w:eastAsia="宋体"/>
                <w:sz w:val="21"/>
                <w:szCs w:val="21"/>
              </w:rPr>
              <w:t>103．每季末月20日</w:t>
            </w:r>
          </w:p>
          <w:p>
            <w:pPr>
              <w:pStyle w:val="87"/>
              <w:spacing w:line="240" w:lineRule="auto"/>
              <w:ind w:firstLine="0" w:firstLineChars="0"/>
              <w:rPr>
                <w:rFonts w:ascii="宋体" w:hAnsi="宋体" w:eastAsia="宋体"/>
                <w:sz w:val="21"/>
                <w:szCs w:val="21"/>
              </w:rPr>
            </w:pPr>
            <w:r>
              <w:rPr>
                <w:rFonts w:hint="eastAsia" w:ascii="宋体" w:hAnsi="宋体" w:eastAsia="宋体"/>
                <w:sz w:val="21"/>
                <w:szCs w:val="21"/>
              </w:rPr>
              <w:t>104．每年12月20日</w:t>
            </w:r>
          </w:p>
          <w:p>
            <w:pPr>
              <w:jc w:val="left"/>
              <w:rPr>
                <w:rFonts w:ascii="宋体" w:hAnsi="宋体"/>
              </w:rPr>
            </w:pPr>
            <w:r>
              <w:rPr>
                <w:rFonts w:hint="eastAsia" w:ascii="宋体" w:hAnsi="宋体"/>
              </w:rPr>
              <w:t>105．每月月末日</w:t>
            </w:r>
          </w:p>
          <w:p>
            <w:pPr>
              <w:jc w:val="left"/>
              <w:rPr>
                <w:rFonts w:ascii="宋体" w:hAnsi="宋体"/>
              </w:rPr>
            </w:pPr>
            <w:r>
              <w:rPr>
                <w:rFonts w:hint="eastAsia" w:ascii="宋体" w:hAnsi="宋体"/>
              </w:rPr>
              <w:t>107．每月对日结息</w:t>
            </w:r>
          </w:p>
          <w:p>
            <w:pPr>
              <w:jc w:val="left"/>
              <w:rPr>
                <w:rFonts w:ascii="宋体" w:hAnsi="宋体"/>
              </w:rPr>
            </w:pPr>
            <w:r>
              <w:rPr>
                <w:rFonts w:hint="eastAsia" w:ascii="宋体" w:hAnsi="宋体"/>
              </w:rPr>
              <w:t>111．间隔12个月月末日结息</w:t>
            </w:r>
          </w:p>
          <w:p>
            <w:pPr>
              <w:jc w:val="left"/>
              <w:rPr>
                <w:rFonts w:ascii="宋体" w:hAnsi="宋体"/>
              </w:rPr>
            </w:pPr>
            <w:r>
              <w:rPr>
                <w:rFonts w:hint="eastAsia" w:ascii="宋体" w:hAnsi="宋体"/>
              </w:rPr>
              <w:t>112．每年3月1日结息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系统日期</w:t>
            </w: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系统反显系统当前日期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到期日期</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jc w:val="left"/>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利率调整</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3-固定利率</w:t>
            </w:r>
          </w:p>
        </w:tc>
        <w:tc>
          <w:tcPr>
            <w:tcW w:w="2600" w:type="dxa"/>
            <w:tcBorders>
              <w:top w:val="single" w:color="auto" w:sz="8" w:space="0"/>
              <w:left w:val="single" w:color="auto" w:sz="6" w:space="0"/>
              <w:bottom w:val="single" w:color="auto" w:sz="6" w:space="0"/>
              <w:right w:val="single" w:color="auto" w:sz="12" w:space="0"/>
            </w:tcBorders>
          </w:tcPr>
          <w:p>
            <w:pPr>
              <w:pStyle w:val="87"/>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必输项，选择输入：</w:t>
            </w:r>
          </w:p>
          <w:p>
            <w:pPr>
              <w:pStyle w:val="87"/>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1立即调整</w:t>
            </w:r>
          </w:p>
          <w:p>
            <w:pPr>
              <w:pStyle w:val="87"/>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 xml:space="preserve">2.次期调整 </w:t>
            </w:r>
          </w:p>
          <w:p>
            <w:pPr>
              <w:pStyle w:val="87"/>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 xml:space="preserve">3.固定利率 </w:t>
            </w:r>
          </w:p>
          <w:p>
            <w:pPr>
              <w:pStyle w:val="87"/>
              <w:spacing w:line="240" w:lineRule="auto"/>
              <w:ind w:firstLine="0" w:firstLineChars="0"/>
              <w:rPr>
                <w:rFonts w:ascii="宋体" w:hAnsi="宋体" w:eastAsia="宋体"/>
                <w:kern w:val="2"/>
                <w:sz w:val="21"/>
                <w:szCs w:val="21"/>
              </w:rPr>
            </w:pPr>
            <w:r>
              <w:rPr>
                <w:rFonts w:hint="eastAsia" w:ascii="宋体" w:hAnsi="宋体" w:eastAsia="宋体"/>
                <w:kern w:val="2"/>
                <w:sz w:val="21"/>
                <w:szCs w:val="21"/>
              </w:rPr>
              <w:t>4.年初调整</w:t>
            </w:r>
          </w:p>
          <w:p>
            <w:pPr>
              <w:jc w:val="left"/>
              <w:rPr>
                <w:rFonts w:ascii="宋体" w:hAnsi="宋体"/>
              </w:rPr>
            </w:pPr>
            <w:r>
              <w:rPr>
                <w:rFonts w:hint="eastAsia" w:ascii="宋体" w:hAnsi="宋体"/>
              </w:rPr>
              <w:t>5.按浮动周期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调整周期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当利率调整为5.按浮动周期时，为必填项</w:t>
            </w:r>
          </w:p>
          <w:p>
            <w:pPr>
              <w:jc w:val="left"/>
              <w:rPr>
                <w:rFonts w:ascii="宋体" w:hAnsi="宋体"/>
              </w:rPr>
            </w:pPr>
            <w:r>
              <w:rPr>
                <w:rFonts w:hint="eastAsia" w:ascii="宋体" w:hAnsi="宋体"/>
              </w:rPr>
              <w:t>001.一个月</w:t>
            </w:r>
          </w:p>
          <w:p>
            <w:pPr>
              <w:jc w:val="left"/>
              <w:rPr>
                <w:rFonts w:ascii="宋体" w:hAnsi="宋体"/>
              </w:rPr>
            </w:pPr>
            <w:r>
              <w:rPr>
                <w:rFonts w:hint="eastAsia" w:ascii="宋体" w:hAnsi="宋体"/>
              </w:rPr>
              <w:t>003.三个月</w:t>
            </w:r>
          </w:p>
          <w:p>
            <w:pPr>
              <w:jc w:val="left"/>
              <w:rPr>
                <w:rFonts w:ascii="宋体" w:hAnsi="宋体"/>
              </w:rPr>
            </w:pPr>
            <w:r>
              <w:rPr>
                <w:rFonts w:hint="eastAsia" w:ascii="宋体" w:hAnsi="宋体"/>
              </w:rPr>
              <w:t>012.十二个月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必输项，选择输入</w:t>
            </w:r>
          </w:p>
          <w:p>
            <w:pPr>
              <w:jc w:val="left"/>
              <w:rPr>
                <w:rFonts w:ascii="宋体" w:hAnsi="宋体"/>
              </w:rPr>
            </w:pPr>
            <w:r>
              <w:rPr>
                <w:rFonts w:hint="eastAsia" w:ascii="宋体" w:hAnsi="宋体"/>
              </w:rPr>
              <w:t>1.抵押</w:t>
            </w:r>
          </w:p>
          <w:p>
            <w:pPr>
              <w:jc w:val="left"/>
              <w:rPr>
                <w:rFonts w:ascii="宋体" w:hAnsi="宋体"/>
              </w:rPr>
            </w:pPr>
            <w:r>
              <w:rPr>
                <w:rFonts w:hint="eastAsia" w:ascii="宋体" w:hAnsi="宋体"/>
              </w:rPr>
              <w:t>2.质押</w:t>
            </w:r>
          </w:p>
          <w:p>
            <w:pPr>
              <w:jc w:val="left"/>
              <w:rPr>
                <w:rFonts w:ascii="宋体" w:hAnsi="宋体"/>
              </w:rPr>
            </w:pPr>
            <w:r>
              <w:rPr>
                <w:rFonts w:hint="eastAsia" w:ascii="宋体" w:hAnsi="宋体"/>
              </w:rPr>
              <w:t>3.信用</w:t>
            </w:r>
          </w:p>
          <w:p>
            <w:pPr>
              <w:jc w:val="left"/>
              <w:rPr>
                <w:rFonts w:ascii="宋体" w:hAnsi="宋体"/>
              </w:rPr>
            </w:pPr>
            <w:r>
              <w:rPr>
                <w:rFonts w:hint="eastAsia" w:ascii="宋体" w:hAnsi="宋体"/>
              </w:rPr>
              <w:t>4.保证</w:t>
            </w:r>
          </w:p>
          <w:p>
            <w:pPr>
              <w:jc w:val="left"/>
              <w:rPr>
                <w:rFonts w:ascii="宋体" w:hAnsi="宋体"/>
              </w:rPr>
            </w:pPr>
            <w:r>
              <w:rPr>
                <w:rFonts w:hint="eastAsia" w:ascii="宋体" w:hAnsi="宋体"/>
              </w:rPr>
              <w:t>5.联保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必输项，选择输入</w:t>
            </w:r>
          </w:p>
          <w:p>
            <w:pPr>
              <w:jc w:val="left"/>
              <w:rPr>
                <w:rFonts w:ascii="宋体" w:hAnsi="宋体"/>
              </w:rPr>
            </w:pPr>
            <w:r>
              <w:rPr>
                <w:rFonts w:hint="eastAsia" w:ascii="宋体" w:hAnsi="宋体"/>
              </w:rPr>
              <w:t>001六个月</w:t>
            </w:r>
          </w:p>
          <w:p>
            <w:pPr>
              <w:jc w:val="left"/>
              <w:rPr>
                <w:rFonts w:ascii="宋体" w:hAnsi="宋体"/>
              </w:rPr>
            </w:pPr>
            <w:r>
              <w:rPr>
                <w:rFonts w:hint="eastAsia" w:ascii="宋体" w:hAnsi="宋体"/>
              </w:rPr>
              <w:t>002一年期</w:t>
            </w:r>
          </w:p>
          <w:p>
            <w:pPr>
              <w:jc w:val="left"/>
              <w:rPr>
                <w:rFonts w:ascii="宋体" w:hAnsi="宋体"/>
              </w:rPr>
            </w:pPr>
            <w:r>
              <w:rPr>
                <w:rFonts w:hint="eastAsia" w:ascii="宋体" w:hAnsi="宋体"/>
              </w:rPr>
              <w:t>003三年期</w:t>
            </w:r>
          </w:p>
          <w:p>
            <w:pPr>
              <w:jc w:val="left"/>
              <w:rPr>
                <w:rFonts w:ascii="宋体" w:hAnsi="宋体"/>
              </w:rPr>
            </w:pPr>
            <w:r>
              <w:rPr>
                <w:rFonts w:hint="eastAsia" w:ascii="宋体" w:hAnsi="宋体"/>
              </w:rPr>
              <w:t>004五年期</w:t>
            </w:r>
          </w:p>
          <w:p>
            <w:pPr>
              <w:jc w:val="left"/>
              <w:rPr>
                <w:rFonts w:ascii="宋体" w:hAnsi="宋体"/>
              </w:rPr>
            </w:pPr>
            <w:r>
              <w:rPr>
                <w:rFonts w:hint="eastAsia" w:ascii="宋体" w:hAnsi="宋体"/>
              </w:rPr>
              <w:t>005五年期以上</w:t>
            </w:r>
          </w:p>
          <w:p>
            <w:pPr>
              <w:jc w:val="left"/>
              <w:rPr>
                <w:rFonts w:ascii="宋体" w:hAnsi="宋体"/>
              </w:rPr>
            </w:pPr>
            <w:r>
              <w:rPr>
                <w:rFonts w:hint="eastAsia" w:ascii="宋体" w:hAnsi="宋体"/>
              </w:rPr>
              <w:t>011房贷六个月</w:t>
            </w:r>
          </w:p>
          <w:p>
            <w:pPr>
              <w:jc w:val="left"/>
              <w:rPr>
                <w:rFonts w:ascii="宋体" w:hAnsi="宋体"/>
              </w:rPr>
            </w:pPr>
            <w:r>
              <w:rPr>
                <w:rFonts w:hint="eastAsia" w:ascii="宋体" w:hAnsi="宋体"/>
              </w:rPr>
              <w:t>012房贷一年期</w:t>
            </w:r>
          </w:p>
          <w:p>
            <w:pPr>
              <w:jc w:val="left"/>
              <w:rPr>
                <w:rFonts w:ascii="宋体" w:hAnsi="宋体"/>
              </w:rPr>
            </w:pPr>
            <w:r>
              <w:rPr>
                <w:rFonts w:hint="eastAsia" w:ascii="宋体" w:hAnsi="宋体"/>
              </w:rPr>
              <w:t>013房贷三年期</w:t>
            </w:r>
          </w:p>
          <w:p>
            <w:pPr>
              <w:jc w:val="left"/>
              <w:rPr>
                <w:rFonts w:ascii="宋体" w:hAnsi="宋体"/>
              </w:rPr>
            </w:pPr>
            <w:r>
              <w:rPr>
                <w:rFonts w:hint="eastAsia" w:ascii="宋体" w:hAnsi="宋体"/>
              </w:rPr>
              <w:t>014房贷五年期</w:t>
            </w:r>
          </w:p>
          <w:p>
            <w:pPr>
              <w:jc w:val="left"/>
              <w:rPr>
                <w:rFonts w:ascii="宋体" w:hAnsi="宋体"/>
              </w:rPr>
            </w:pPr>
            <w:r>
              <w:rPr>
                <w:rFonts w:hint="eastAsia" w:ascii="宋体" w:hAnsi="宋体"/>
              </w:rPr>
              <w:t>015房贷五年期以上</w:t>
            </w:r>
          </w:p>
          <w:p>
            <w:pPr>
              <w:jc w:val="left"/>
              <w:rPr>
                <w:rFonts w:ascii="宋体" w:hAnsi="宋体"/>
              </w:rPr>
            </w:pPr>
            <w:r>
              <w:rPr>
                <w:rFonts w:hint="eastAsia" w:ascii="宋体" w:hAnsi="宋体"/>
              </w:rPr>
              <w:t>021五年期以内公积金贷款利率</w:t>
            </w:r>
          </w:p>
          <w:p>
            <w:pPr>
              <w:jc w:val="left"/>
              <w:rPr>
                <w:rFonts w:ascii="宋体" w:hAnsi="宋体"/>
              </w:rPr>
            </w:pPr>
            <w:r>
              <w:rPr>
                <w:rFonts w:hint="eastAsia" w:ascii="宋体" w:hAnsi="宋体"/>
              </w:rPr>
              <w:t>022五年期以上公积金贷款利率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合同约定的正常利率（月利率）。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罚息比例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按所属机构取总行定义的缺省罚息浮动比例，修改需要主管授权。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根据合同利率和罚息比例算出（月利率）。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贷款人本人在本机构开立的结算账户。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用途分类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列表选择输入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用途单位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列表选择输入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用途子类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列表选择输入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用途数量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列表选择输入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调查人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审查人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审批人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由九位机构号与三位村别号组成，输入时，输入三位村别号系统会自动补齐12位，也可输入12位村别号。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087-贷款发放</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086归还贷款</w:t>
            </w:r>
          </w:p>
          <w:p>
            <w:pPr>
              <w:rPr>
                <w:rFonts w:ascii="宋体" w:hAnsi="宋体"/>
              </w:rPr>
            </w:pPr>
            <w:r>
              <w:rPr>
                <w:rFonts w:hint="eastAsia" w:ascii="宋体" w:hAnsi="宋体"/>
              </w:rPr>
              <w:t>087贷款发放</w:t>
            </w:r>
          </w:p>
          <w:p>
            <w:pPr>
              <w:rPr>
                <w:rFonts w:ascii="宋体" w:hAnsi="宋体"/>
              </w:rPr>
            </w:pPr>
            <w:r>
              <w:rPr>
                <w:rFonts w:hint="eastAsia" w:ascii="宋体" w:hAnsi="宋体"/>
              </w:rPr>
              <w:t>088抵债入账</w:t>
            </w:r>
          </w:p>
          <w:p>
            <w:pPr>
              <w:rPr>
                <w:rFonts w:ascii="宋体" w:hAnsi="宋体"/>
              </w:rPr>
            </w:pPr>
            <w:r>
              <w:rPr>
                <w:rFonts w:hint="eastAsia" w:ascii="宋体" w:hAnsi="宋体"/>
              </w:rPr>
              <w:t>E09隔日冲正</w:t>
            </w:r>
          </w:p>
          <w:p>
            <w:pPr>
              <w:rPr>
                <w:rFonts w:ascii="宋体" w:hAnsi="宋体"/>
              </w:rPr>
            </w:pPr>
            <w:r>
              <w:rPr>
                <w:rFonts w:hint="eastAsia" w:ascii="宋体" w:hAnsi="宋体"/>
              </w:rPr>
              <w:t>089贷款置换</w:t>
            </w:r>
          </w:p>
          <w:p>
            <w:pPr>
              <w:rPr>
                <w:rFonts w:ascii="宋体" w:hAnsi="宋体"/>
              </w:rPr>
            </w:pPr>
            <w:r>
              <w:rPr>
                <w:rFonts w:hint="eastAsia" w:ascii="宋体" w:hAnsi="宋体"/>
              </w:rPr>
              <w:t>090其他资产置换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贷款证号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贷款证产品</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支付方式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列表选择：</w:t>
            </w:r>
          </w:p>
          <w:p>
            <w:pPr>
              <w:rPr>
                <w:rFonts w:ascii="宋体" w:hAnsi="宋体"/>
              </w:rPr>
            </w:pPr>
            <w:r>
              <w:rPr>
                <w:rFonts w:hint="eastAsia" w:ascii="宋体" w:hAnsi="宋体"/>
              </w:rPr>
              <w:t>1．现金</w:t>
            </w:r>
          </w:p>
          <w:p>
            <w:pPr>
              <w:rPr>
                <w:rFonts w:ascii="宋体" w:hAnsi="宋体"/>
              </w:rPr>
            </w:pPr>
            <w:r>
              <w:rPr>
                <w:rFonts w:hint="eastAsia" w:ascii="宋体" w:hAnsi="宋体"/>
              </w:rPr>
              <w:t>2．转账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11"/>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收款人账号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支付方式为2转账时必输。</w:t>
            </w:r>
          </w:p>
          <w:p>
            <w:pPr>
              <w:rPr>
                <w:rFonts w:ascii="宋体" w:hAnsi="宋体"/>
              </w:rPr>
            </w:pPr>
            <w:r>
              <w:rPr>
                <w:rFonts w:hint="eastAsia" w:ascii="宋体" w:hAnsi="宋体"/>
              </w:rPr>
              <w:t>账号必须为贷款人本人开立账号。</w:t>
            </w:r>
          </w:p>
        </w:tc>
      </w:tr>
    </w:tbl>
    <w:p>
      <w:pPr>
        <w:pStyle w:val="5"/>
        <w:numPr>
          <w:ilvl w:val="3"/>
          <w:numId w:val="4"/>
        </w:numPr>
        <w:ind w:left="422" w:hanging="422"/>
      </w:pPr>
      <w:bookmarkStart w:id="6" w:name="_Toc364693910"/>
      <w:bookmarkStart w:id="7" w:name="_Toc364693913"/>
      <w:r>
        <w:rPr>
          <w:rFonts w:hint="eastAsia"/>
        </w:rPr>
        <w:t>操作流程</w:t>
      </w:r>
      <w:bookmarkEnd w:id="6"/>
    </w:p>
    <w:p>
      <w:pPr>
        <w:pStyle w:val="18"/>
        <w:numPr>
          <w:ilvl w:val="0"/>
          <w:numId w:val="12"/>
        </w:numPr>
        <w:spacing w:after="0" w:line="240" w:lineRule="auto"/>
        <w:rPr>
          <w:rFonts w:ascii="宋体" w:hAnsi="宋体"/>
          <w:szCs w:val="21"/>
        </w:rPr>
      </w:pPr>
      <w:r>
        <w:rPr>
          <w:rFonts w:hint="eastAsia" w:ascii="宋体" w:hAnsi="宋体"/>
          <w:szCs w:val="21"/>
        </w:rPr>
        <w:t>柜员根据需要启动贷款开户放款交易（420400）。</w:t>
      </w:r>
    </w:p>
    <w:p>
      <w:pPr>
        <w:pStyle w:val="18"/>
        <w:numPr>
          <w:ilvl w:val="0"/>
          <w:numId w:val="12"/>
        </w:numPr>
        <w:spacing w:after="0" w:line="240" w:lineRule="auto"/>
        <w:rPr>
          <w:rFonts w:ascii="宋体" w:hAnsi="宋体"/>
          <w:szCs w:val="21"/>
        </w:rPr>
      </w:pPr>
      <w:r>
        <w:rPr>
          <w:rFonts w:hint="eastAsia" w:ascii="宋体" w:hAnsi="宋体"/>
          <w:szCs w:val="21"/>
        </w:rPr>
        <w:t>信用户本人持《农户小额信用贷款证》、本人身份证件、印章到柜台可直接申请农户小额信用贷款；或者签约领取《贷款卡》后，持《贷款卡》、本人身份证件、印章到柜台申请农户小额信用贷款。</w:t>
      </w:r>
    </w:p>
    <w:p>
      <w:pPr>
        <w:pStyle w:val="18"/>
        <w:numPr>
          <w:ilvl w:val="0"/>
          <w:numId w:val="12"/>
        </w:numPr>
        <w:spacing w:after="0" w:line="240" w:lineRule="auto"/>
        <w:rPr>
          <w:rFonts w:ascii="宋体" w:hAnsi="宋体"/>
          <w:szCs w:val="21"/>
        </w:rPr>
      </w:pPr>
      <w:r>
        <w:rPr>
          <w:rFonts w:hint="eastAsia" w:ascii="宋体" w:hAnsi="宋体"/>
          <w:szCs w:val="21"/>
        </w:rPr>
        <w:t>柜员审查客户的相关证件无误后，录入借款人客户编号或证件类型、证件号码，如该客户有贷款或为他人提供担保，系统会提示该客户有未结清贷款或为其他客户进行担保。</w:t>
      </w:r>
    </w:p>
    <w:p>
      <w:pPr>
        <w:pStyle w:val="18"/>
        <w:numPr>
          <w:ilvl w:val="0"/>
          <w:numId w:val="12"/>
        </w:numPr>
        <w:spacing w:after="0" w:line="240" w:lineRule="auto"/>
        <w:rPr>
          <w:rFonts w:ascii="宋体" w:hAnsi="宋体"/>
          <w:szCs w:val="21"/>
        </w:rPr>
      </w:pPr>
      <w:r>
        <w:rPr>
          <w:rFonts w:hint="eastAsia" w:ascii="宋体" w:hAnsi="宋体"/>
          <w:szCs w:val="21"/>
        </w:rPr>
        <w:t>柜员根据实际情况进行信息录入。当支取方式为现金时，柜员根据支取金额进行配款；当支取方式为转账时，输入借款人本人开立的结算账号。录入完毕后，根据系统提示打印贷款凭证。</w:t>
      </w:r>
    </w:p>
    <w:p>
      <w:pPr>
        <w:pStyle w:val="18"/>
        <w:numPr>
          <w:ilvl w:val="0"/>
          <w:numId w:val="12"/>
        </w:numPr>
        <w:spacing w:after="0" w:line="240" w:lineRule="auto"/>
        <w:rPr>
          <w:rFonts w:ascii="宋体" w:hAnsi="宋体"/>
          <w:szCs w:val="21"/>
        </w:rPr>
      </w:pPr>
      <w:r>
        <w:rPr>
          <w:rFonts w:hint="eastAsia" w:ascii="宋体" w:hAnsi="宋体"/>
          <w:szCs w:val="21"/>
        </w:rPr>
        <w:t>柜员在贷款凭证上加盖业务讫章，经借款人在贷款凭证签章确认后，贷款凭证第一联作为借据，由专人专夹保管；第二联为记账联，入传票管理；第三联为信贷人员留存；第四联作为回执交客户。</w:t>
      </w:r>
    </w:p>
    <w:p>
      <w:pPr>
        <w:pStyle w:val="18"/>
        <w:numPr>
          <w:ilvl w:val="0"/>
          <w:numId w:val="12"/>
        </w:numPr>
        <w:spacing w:after="0" w:line="240" w:lineRule="auto"/>
        <w:rPr>
          <w:rFonts w:ascii="宋体" w:hAnsi="宋体"/>
          <w:szCs w:val="21"/>
        </w:rPr>
      </w:pPr>
      <w:r>
        <w:rPr>
          <w:rFonts w:hint="eastAsia" w:ascii="宋体" w:hAnsi="宋体"/>
          <w:szCs w:val="21"/>
        </w:rPr>
        <w:t>农户联保贷款开户与农户小额贷款开户流程基本相同，不同之处在于联保农户要组成联保小组，持《农户联保借款合同》、本人身份证件、印章到柜台申请农户联保贷款。</w:t>
      </w:r>
    </w:p>
    <w:p>
      <w:pPr>
        <w:pStyle w:val="5"/>
        <w:numPr>
          <w:ilvl w:val="3"/>
          <w:numId w:val="4"/>
        </w:numPr>
        <w:ind w:left="422" w:hanging="422"/>
      </w:pPr>
      <w:bookmarkStart w:id="8" w:name="_Toc364693911"/>
      <w:r>
        <w:rPr>
          <w:rFonts w:hint="eastAsia"/>
        </w:rPr>
        <w:t>注意事项</w:t>
      </w:r>
      <w:bookmarkEnd w:id="8"/>
    </w:p>
    <w:p>
      <w:pPr>
        <w:pStyle w:val="18"/>
        <w:numPr>
          <w:ilvl w:val="0"/>
          <w:numId w:val="13"/>
        </w:numPr>
        <w:spacing w:after="0" w:line="240" w:lineRule="auto"/>
        <w:rPr>
          <w:rFonts w:ascii="宋体" w:hAnsi="宋体" w:cs="仿宋_GB2312"/>
          <w:szCs w:val="21"/>
          <w:lang w:val="zh-CN"/>
        </w:rPr>
      </w:pPr>
      <w:r>
        <w:rPr>
          <w:rFonts w:hint="eastAsia" w:ascii="宋体" w:hAnsi="宋体" w:cs="仿宋_GB2312"/>
          <w:szCs w:val="21"/>
          <w:lang w:val="zh-CN"/>
        </w:rPr>
        <w:t>本交易用于未上信贷管理系统的机构对农户小额信用及农户联保贷款的发放。</w:t>
      </w:r>
    </w:p>
    <w:p>
      <w:pPr>
        <w:pStyle w:val="18"/>
        <w:numPr>
          <w:ilvl w:val="0"/>
          <w:numId w:val="13"/>
        </w:numPr>
        <w:spacing w:after="0" w:line="240" w:lineRule="auto"/>
        <w:rPr>
          <w:rFonts w:ascii="宋体" w:hAnsi="宋体" w:cs="仿宋_GB2312"/>
          <w:szCs w:val="21"/>
          <w:lang w:val="zh-CN"/>
        </w:rPr>
      </w:pPr>
      <w:r>
        <w:rPr>
          <w:rFonts w:hint="eastAsia" w:ascii="宋体" w:hAnsi="宋体" w:cs="仿宋_GB2312"/>
          <w:szCs w:val="21"/>
          <w:lang w:val="zh-CN"/>
        </w:rPr>
        <w:t>贷款开户发放前必须建立客户信息。贷款机构所属的总行必须已建立罚息比例。</w:t>
      </w:r>
    </w:p>
    <w:p>
      <w:pPr>
        <w:numPr>
          <w:ilvl w:val="0"/>
          <w:numId w:val="13"/>
        </w:numPr>
        <w:tabs>
          <w:tab w:val="left" w:pos="360"/>
        </w:tabs>
        <w:autoSpaceDE w:val="0"/>
        <w:autoSpaceDN w:val="0"/>
        <w:adjustRightInd w:val="0"/>
        <w:rPr>
          <w:rFonts w:ascii="宋体" w:hAnsi="宋体" w:cs="宋体"/>
          <w:lang w:val="zh-CN"/>
        </w:rPr>
      </w:pPr>
      <w:r>
        <w:rPr>
          <w:rFonts w:hint="eastAsia" w:ascii="宋体" w:hAnsi="宋体" w:cs="宋体"/>
          <w:lang w:val="zh-CN"/>
        </w:rPr>
        <w:t>初次开户之前，必须建立客户基本信息，建立个人客户基本信息应启动“</w:t>
      </w:r>
      <w:r>
        <w:rPr>
          <w:rFonts w:hint="eastAsia" w:ascii="宋体" w:hAnsi="宋体"/>
        </w:rPr>
        <w:t>180101-</w:t>
      </w:r>
      <w:r>
        <w:rPr>
          <w:rFonts w:hint="eastAsia" w:ascii="宋体" w:hAnsi="宋体" w:cs="宋体"/>
          <w:lang w:val="zh-CN"/>
        </w:rPr>
        <w:t>新增个人客户信息”，录入个人客户的相关信息。建立对公客户基本信息应启动“</w:t>
      </w:r>
      <w:r>
        <w:rPr>
          <w:rFonts w:hint="eastAsia" w:ascii="宋体" w:hAnsi="宋体"/>
        </w:rPr>
        <w:t>180201-</w:t>
      </w:r>
      <w:r>
        <w:rPr>
          <w:rFonts w:hint="eastAsia" w:ascii="宋体" w:hAnsi="宋体" w:cs="宋体"/>
          <w:lang w:val="zh-CN"/>
        </w:rPr>
        <w:t>新增对公客户信息”，录入对公客户的相关信息。</w:t>
      </w:r>
    </w:p>
    <w:p>
      <w:pPr>
        <w:numPr>
          <w:ilvl w:val="0"/>
          <w:numId w:val="13"/>
        </w:numPr>
        <w:tabs>
          <w:tab w:val="left" w:pos="360"/>
        </w:tabs>
        <w:autoSpaceDE w:val="0"/>
        <w:autoSpaceDN w:val="0"/>
        <w:adjustRightInd w:val="0"/>
        <w:rPr>
          <w:rFonts w:ascii="宋体" w:hAnsi="宋体"/>
        </w:rPr>
      </w:pPr>
      <w:r>
        <w:rPr>
          <w:rFonts w:hint="eastAsia" w:ascii="宋体" w:hAnsi="宋体" w:cs="宋体"/>
          <w:lang w:val="zh-CN"/>
        </w:rPr>
        <w:t>柜员在客户信息建立后必须建立额度，启动“</w:t>
      </w:r>
      <w:r>
        <w:rPr>
          <w:rFonts w:hint="eastAsia" w:ascii="宋体" w:hAnsi="宋体"/>
        </w:rPr>
        <w:t>650501-</w:t>
      </w:r>
      <w:r>
        <w:rPr>
          <w:rFonts w:hint="eastAsia" w:ascii="宋体" w:hAnsi="宋体" w:cs="宋体"/>
          <w:lang w:val="zh-CN"/>
        </w:rPr>
        <w:t>客户授信额度维护”，建立客户额度信息。</w:t>
      </w:r>
    </w:p>
    <w:p>
      <w:pPr>
        <w:numPr>
          <w:ilvl w:val="0"/>
          <w:numId w:val="13"/>
        </w:numPr>
        <w:rPr>
          <w:rFonts w:ascii="宋体" w:hAnsi="宋体"/>
        </w:rPr>
      </w:pPr>
      <w:bookmarkStart w:id="9" w:name="_Toc129501903"/>
      <w:bookmarkStart w:id="10" w:name="_Toc50201229"/>
      <w:r>
        <w:rPr>
          <w:rFonts w:hint="eastAsia" w:ascii="宋体" w:hAnsi="宋体"/>
        </w:rPr>
        <w:t>对于按期进行利率调整的贷款，当人行利率调整时，根据调整后的基准利率和浮动比例，系统会按贷款开户时的约定自动调整。</w:t>
      </w:r>
    </w:p>
    <w:bookmarkEnd w:id="9"/>
    <w:bookmarkEnd w:id="10"/>
    <w:p>
      <w:pPr>
        <w:numPr>
          <w:ilvl w:val="0"/>
          <w:numId w:val="13"/>
        </w:numPr>
        <w:rPr>
          <w:rFonts w:ascii="宋体" w:hAnsi="宋体"/>
        </w:rPr>
      </w:pPr>
      <w:r>
        <w:rPr>
          <w:rFonts w:hint="eastAsia" w:ascii="宋体" w:hAnsi="宋体"/>
        </w:rPr>
        <w:t>结息方式分为：到期日对日，每月20日，每季末月20日，每年12月20日，每月月末日，每月对日结息，间隔12个月月末日结息，每年3月1日结息八种。其中每年3月1日结息为直补保中长期贷款结息方式。周期性结息方式下，如客户在贷款期内不能按期支付的利息按罚息利率按期计收复利。</w:t>
      </w:r>
    </w:p>
    <w:p>
      <w:pPr>
        <w:numPr>
          <w:ilvl w:val="0"/>
          <w:numId w:val="13"/>
        </w:numPr>
        <w:rPr>
          <w:rFonts w:ascii="宋体" w:hAnsi="宋体"/>
        </w:rPr>
      </w:pPr>
      <w:r>
        <w:rPr>
          <w:rFonts w:hint="eastAsia" w:ascii="宋体" w:hAnsi="宋体"/>
        </w:rPr>
        <w:t>还款方式分为利随本清和定期结息到期还本两种。利随本清是指客户归还贷款本金时，该部分本金的当期利息应与本金同时偿还；定期结息到期还本是指客户按照约定周期归还贷款利息，贷款本金于贷款到期日归还。</w:t>
      </w:r>
    </w:p>
    <w:p>
      <w:pPr>
        <w:numPr>
          <w:ilvl w:val="0"/>
          <w:numId w:val="13"/>
        </w:numPr>
        <w:rPr>
          <w:rFonts w:ascii="宋体" w:hAnsi="宋体"/>
        </w:rPr>
      </w:pPr>
      <w:r>
        <w:rPr>
          <w:rFonts w:hint="eastAsia" w:ascii="宋体" w:hAnsi="宋体"/>
        </w:rPr>
        <w:t>逾期贷款或挤占挪用贷款，从逾期或挤占挪用之日起，按罚息利率计收罚息，直到清偿本金为止。对不能按期支付的利息按罚息利率按期计收复利。如同一笔贷款既逾期又挤占挪用，应择其重，不能并处。</w:t>
      </w:r>
    </w:p>
    <w:p>
      <w:pPr>
        <w:numPr>
          <w:ilvl w:val="0"/>
          <w:numId w:val="13"/>
        </w:numPr>
        <w:rPr>
          <w:rFonts w:ascii="宋体" w:hAnsi="宋体"/>
        </w:rPr>
      </w:pPr>
      <w:r>
        <w:rPr>
          <w:rFonts w:hint="eastAsia" w:ascii="宋体" w:hAnsi="宋体"/>
        </w:rPr>
        <w:t>当借款人在贷款合同约定到期后（含展期后到期）未归还的贷款，系统于贷款到期日终自动转入逾期贷款账户（对公贷款到期转列遇节假日顺延）；逾期期限在90天内仍未归还的逾期贷款，系统于逾期贷款满90天自动转入呆滞贷款账户。</w:t>
      </w:r>
    </w:p>
    <w:p>
      <w:pPr>
        <w:numPr>
          <w:ilvl w:val="0"/>
          <w:numId w:val="13"/>
        </w:numPr>
        <w:rPr>
          <w:rFonts w:ascii="宋体" w:hAnsi="宋体"/>
        </w:rPr>
      </w:pPr>
      <w:r>
        <w:rPr>
          <w:rFonts w:hint="eastAsia" w:ascii="宋体" w:hAnsi="宋体"/>
        </w:rPr>
        <w:t>贷款子系统实行“一笔一贷”，即一笔借据对应一个贷款账号，一个贷款</w:t>
      </w:r>
      <w:r>
        <w:rPr>
          <w:rFonts w:hint="eastAsia" w:ascii="宋体" w:hAnsi="宋体"/>
          <w:bCs/>
        </w:rPr>
        <w:t>账</w:t>
      </w:r>
      <w:r>
        <w:rPr>
          <w:rFonts w:hint="eastAsia" w:ascii="宋体" w:hAnsi="宋体"/>
        </w:rPr>
        <w:t>号对应本金及相关表内利息</w:t>
      </w:r>
      <w:r>
        <w:rPr>
          <w:rFonts w:hint="eastAsia" w:ascii="宋体" w:hAnsi="宋体"/>
          <w:bCs/>
        </w:rPr>
        <w:t>账</w:t>
      </w:r>
      <w:r>
        <w:rPr>
          <w:rFonts w:hint="eastAsia" w:ascii="宋体" w:hAnsi="宋体"/>
        </w:rPr>
        <w:t>户和表外利息</w:t>
      </w:r>
      <w:r>
        <w:rPr>
          <w:rFonts w:hint="eastAsia" w:ascii="宋体" w:hAnsi="宋体"/>
          <w:bCs/>
        </w:rPr>
        <w:t>账</w:t>
      </w:r>
      <w:r>
        <w:rPr>
          <w:rFonts w:hint="eastAsia" w:ascii="宋体" w:hAnsi="宋体"/>
        </w:rPr>
        <w:t>户，出现一个客户多笔贷款账号的情况，可由唯一的客户号来联动管理同一客户下的多个贷款账号。为了保证客户号的唯一性，个人贷款客户应使用身份证号码产生的客户号，对公贷款客户应使用组织机构代码证产生的客户号。</w:t>
      </w:r>
    </w:p>
    <w:p>
      <w:pPr>
        <w:numPr>
          <w:ilvl w:val="0"/>
          <w:numId w:val="13"/>
        </w:numPr>
        <w:rPr>
          <w:rFonts w:ascii="宋体" w:hAnsi="宋体" w:cs="宋体"/>
          <w:kern w:val="0"/>
          <w:lang w:val="zh-CN"/>
        </w:rPr>
      </w:pPr>
      <w:r>
        <w:rPr>
          <w:rFonts w:hint="eastAsia" w:ascii="宋体" w:hAnsi="宋体"/>
        </w:rPr>
        <w:t>贷款账号长度共22位，按9位机构号+1位标志位+2位币种+9位顺序号+1位校验位产生，这是系统对外贷款账号。在系统内还加两位贷款标志位，其中：</w:t>
      </w:r>
      <w:r>
        <w:rPr>
          <w:rFonts w:hint="eastAsia" w:ascii="宋体" w:hAnsi="宋体" w:cs="宋体"/>
          <w:kern w:val="0"/>
          <w:lang w:val="zh-CN"/>
        </w:rPr>
        <w:t>01－正常本金、02－逾期本金、03－呆滞本金、04－呆账本金、11－应收正常、21－表外正常、22－表外逾期、31－ 待收正常、32－ 待收逾期、41－正常复利、42－待收复利、51－核销本金、52－核销利息、61－置换逾期、62－置换呆滞、63－置换呆帐、64－置换利息。</w:t>
      </w:r>
    </w:p>
    <w:p>
      <w:pPr>
        <w:numPr>
          <w:ilvl w:val="0"/>
          <w:numId w:val="13"/>
        </w:numPr>
        <w:rPr>
          <w:rFonts w:ascii="宋体" w:hAnsi="宋体"/>
          <w:bCs/>
        </w:rPr>
      </w:pPr>
      <w:r>
        <w:rPr>
          <w:rFonts w:hint="eastAsia" w:ascii="宋体" w:hAnsi="宋体"/>
        </w:rPr>
        <w:t>在系统中，贷款按贷款期限、贷款性质设置会计科目，按借款人立户，按借据逐笔进行核算和管理。</w:t>
      </w:r>
      <w:r>
        <w:rPr>
          <w:rFonts w:hint="eastAsia" w:ascii="宋体" w:hAnsi="宋体"/>
          <w:bCs/>
        </w:rPr>
        <w:t>合同号约定，贷款发放前信贷部门与借款人签订贷款合同，订立合同编号。借据与贷款账号为一一对应的关系，即一笔借据对应一个贷款账号；合同号与借据是一对多的关系，即一个合同号下面可以有多个借据（多个贷款账号）。</w:t>
      </w:r>
    </w:p>
    <w:p>
      <w:pPr>
        <w:ind w:firstLine="420" w:firstLineChars="200"/>
        <w:rPr>
          <w:rFonts w:ascii="宋体" w:hAnsi="宋体"/>
        </w:rPr>
      </w:pPr>
      <w:r>
        <w:rPr>
          <w:rFonts w:hint="eastAsia" w:ascii="宋体" w:hAnsi="宋体"/>
        </w:rPr>
        <w:t>1．</w:t>
      </w:r>
      <w:bookmarkStart w:id="11" w:name="_Toc364693912"/>
      <w:r>
        <w:rPr>
          <w:rFonts w:hint="eastAsia" w:ascii="宋体" w:hAnsi="宋体"/>
        </w:rPr>
        <w:t>账务处理</w:t>
      </w:r>
      <w:bookmarkEnd w:id="11"/>
    </w:p>
    <w:p>
      <w:pPr>
        <w:numPr>
          <w:ilvl w:val="0"/>
          <w:numId w:val="14"/>
        </w:numPr>
        <w:tabs>
          <w:tab w:val="left" w:pos="437"/>
          <w:tab w:val="left" w:pos="851"/>
        </w:tabs>
        <w:rPr>
          <w:rFonts w:ascii="宋体" w:hAnsi="宋体"/>
        </w:rPr>
      </w:pPr>
      <w:r>
        <w:rPr>
          <w:rFonts w:hint="eastAsia" w:ascii="宋体" w:hAnsi="宋体"/>
        </w:rPr>
        <w:t>当贷款发放为现金方式时：</w:t>
      </w:r>
    </w:p>
    <w:p>
      <w:pPr>
        <w:ind w:left="420"/>
        <w:rPr>
          <w:rFonts w:ascii="宋体" w:hAnsi="宋体"/>
        </w:rPr>
      </w:pPr>
      <w:r>
        <w:rPr>
          <w:rFonts w:hint="eastAsia" w:ascii="宋体" w:hAnsi="宋体"/>
        </w:rPr>
        <w:t>借：贷款科目</w:t>
      </w:r>
      <w:r>
        <w:rPr>
          <w:rFonts w:hint="eastAsia" w:ascii="宋体" w:hAnsi="宋体" w:cs="宋体"/>
        </w:rPr>
        <w:t>――</w:t>
      </w:r>
      <w:r>
        <w:rPr>
          <w:rFonts w:hint="eastAsia" w:ascii="宋体" w:hAnsi="宋体"/>
        </w:rPr>
        <w:t>×××账户</w:t>
      </w:r>
    </w:p>
    <w:p>
      <w:pPr>
        <w:ind w:firstLine="630" w:firstLineChars="300"/>
        <w:rPr>
          <w:rFonts w:ascii="宋体" w:hAnsi="宋体"/>
        </w:rPr>
      </w:pPr>
      <w:r>
        <w:rPr>
          <w:rFonts w:hint="eastAsia" w:ascii="宋体" w:hAnsi="宋体"/>
        </w:rPr>
        <w:t>贷：现金1011</w:t>
      </w:r>
    </w:p>
    <w:p>
      <w:pPr>
        <w:numPr>
          <w:ilvl w:val="0"/>
          <w:numId w:val="14"/>
        </w:numPr>
        <w:tabs>
          <w:tab w:val="left" w:pos="851"/>
        </w:tabs>
        <w:rPr>
          <w:rFonts w:ascii="宋体" w:hAnsi="宋体"/>
        </w:rPr>
      </w:pPr>
      <w:r>
        <w:rPr>
          <w:rFonts w:hint="eastAsia" w:ascii="宋体" w:hAnsi="宋体"/>
        </w:rPr>
        <w:t>当贷款发放为转账方式时：</w:t>
      </w:r>
    </w:p>
    <w:p>
      <w:pPr>
        <w:ind w:firstLine="420" w:firstLineChars="200"/>
        <w:rPr>
          <w:rFonts w:ascii="宋体" w:hAnsi="宋体"/>
        </w:rPr>
      </w:pPr>
      <w:r>
        <w:rPr>
          <w:rFonts w:hint="eastAsia" w:ascii="宋体" w:hAnsi="宋体"/>
        </w:rPr>
        <w:t>借：贷款科目</w:t>
      </w:r>
      <w:r>
        <w:rPr>
          <w:rFonts w:hint="eastAsia" w:ascii="宋体" w:hAnsi="宋体" w:cs="宋体"/>
        </w:rPr>
        <w:t>――</w:t>
      </w:r>
      <w:r>
        <w:rPr>
          <w:rFonts w:hint="eastAsia" w:ascii="宋体" w:hAnsi="宋体"/>
        </w:rPr>
        <w:t>×××账户</w:t>
      </w:r>
    </w:p>
    <w:p>
      <w:pPr>
        <w:ind w:firstLine="420" w:firstLineChars="200"/>
        <w:rPr>
          <w:rFonts w:ascii="宋体" w:hAnsi="宋体"/>
        </w:rPr>
      </w:pPr>
      <w:r>
        <w:rPr>
          <w:rFonts w:hint="eastAsia" w:ascii="宋体" w:hAnsi="宋体"/>
        </w:rPr>
        <w:tab/>
      </w:r>
      <w:r>
        <w:rPr>
          <w:rFonts w:hint="eastAsia" w:ascii="宋体" w:hAnsi="宋体"/>
        </w:rPr>
        <w:t>贷：×××存款科目</w:t>
      </w:r>
      <w:r>
        <w:rPr>
          <w:rFonts w:hint="eastAsia" w:ascii="宋体" w:hAnsi="宋体" w:cs="宋体"/>
        </w:rPr>
        <w:t>――</w:t>
      </w:r>
      <w:r>
        <w:rPr>
          <w:rFonts w:hint="eastAsia" w:ascii="宋体" w:hAnsi="宋体"/>
        </w:rPr>
        <w:t>×××账户</w:t>
      </w:r>
    </w:p>
    <w:p>
      <w:pPr>
        <w:ind w:firstLine="420" w:firstLineChars="200"/>
        <w:rPr>
          <w:rFonts w:ascii="宋体" w:hAnsi="宋体"/>
        </w:rPr>
      </w:pPr>
      <w:r>
        <w:rPr>
          <w:rFonts w:hint="eastAsia"/>
        </w:rPr>
        <w:t>小额农户贷款还户实例</w:t>
      </w:r>
    </w:p>
    <w:bookmarkEnd w:id="7"/>
    <w:p>
      <w:pPr>
        <w:pStyle w:val="4"/>
        <w:numPr>
          <w:ilvl w:val="2"/>
          <w:numId w:val="4"/>
        </w:numPr>
        <w:ind w:left="422" w:hanging="422"/>
      </w:pPr>
      <w:r>
        <w:rPr>
          <w:rFonts w:hint="eastAsia"/>
        </w:rPr>
        <w:t>贷款还款</w:t>
      </w:r>
    </w:p>
    <w:p>
      <w:pPr>
        <w:pStyle w:val="5"/>
        <w:numPr>
          <w:ilvl w:val="3"/>
          <w:numId w:val="4"/>
        </w:numPr>
        <w:ind w:left="422" w:hanging="422"/>
      </w:pPr>
      <w:bookmarkStart w:id="12" w:name="_Toc364693914"/>
      <w:r>
        <w:rPr>
          <w:rFonts w:hint="eastAsia"/>
        </w:rPr>
        <w:t>基本信息</w:t>
      </w:r>
      <w:bookmarkEnd w:id="12"/>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420300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本交易主要用于贷款还款。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还款金额超5万元（含）需05级主管柜员授权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贷款还款凭证、流水号</w:t>
            </w:r>
          </w:p>
        </w:tc>
      </w:tr>
    </w:tbl>
    <w:p>
      <w:pPr>
        <w:pStyle w:val="5"/>
        <w:numPr>
          <w:ilvl w:val="3"/>
          <w:numId w:val="4"/>
        </w:numPr>
        <w:ind w:left="422" w:hanging="422"/>
      </w:pPr>
      <w:bookmarkStart w:id="13" w:name="_Toc364693915"/>
      <w:r>
        <w:rPr>
          <w:rFonts w:hint="eastAsia"/>
        </w:rPr>
        <w:t>操作界面及栏位说明</w:t>
      </w:r>
      <w:bookmarkEnd w:id="13"/>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rPr>
        <w:drawing>
          <wp:inline distT="0" distB="0" distL="0" distR="0">
            <wp:extent cx="6115050" cy="4514850"/>
            <wp:effectExtent l="19050" t="0" r="0" b="0"/>
            <wp:docPr id="24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245"/>
                    <pic:cNvPicPr>
                      <a:picLocks noChangeAspect="1" noChangeArrowheads="1"/>
                    </pic:cNvPicPr>
                  </pic:nvPicPr>
                  <pic:blipFill>
                    <a:blip r:embed="rId11"/>
                    <a:srcRect/>
                    <a:stretch>
                      <a:fillRect/>
                    </a:stretch>
                  </pic:blipFill>
                  <pic:spPr>
                    <a:xfrm>
                      <a:off x="0" y="0"/>
                      <a:ext cx="6115050"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15"/>
              </w:numPr>
              <w:spacing w:line="240" w:lineRule="auto"/>
              <w:ind w:left="525"/>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贷款账号与证件类型、证件号码必输一项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5"/>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贷款账号与证件类型、证件号码必输一项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15"/>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贷款账号与证件类型、证件号码必输一项</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ascii="宋体" w:hAnsi="宋体"/>
          <w:b/>
          <w:kern w:val="0"/>
        </w:rPr>
        <w:drawing>
          <wp:inline distT="0" distB="0" distL="0" distR="0">
            <wp:extent cx="5274310" cy="3888105"/>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12"/>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正常利率</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借款日期</w:t>
            </w:r>
          </w:p>
        </w:tc>
        <w:tc>
          <w:tcPr>
            <w:tcW w:w="1371"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本金</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表内利息</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表外利息</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表外复利</w:t>
            </w:r>
          </w:p>
        </w:tc>
        <w:tc>
          <w:tcPr>
            <w:tcW w:w="1371"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pStyle w:val="13"/>
              <w:ind w:firstLine="0" w:firstLineChars="0"/>
              <w:jc w:val="left"/>
              <w:rPr>
                <w:rFonts w:ascii="宋体" w:hAnsi="宋体"/>
                <w:szCs w:val="21"/>
              </w:rPr>
            </w:pPr>
            <w:r>
              <w:rPr>
                <w:rFonts w:hint="eastAsia" w:ascii="宋体" w:hAnsi="宋体"/>
                <w:szCs w:val="21"/>
              </w:rPr>
              <w:t>归还本金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按实际归还金额录入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还款总额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按实际归还金额录入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输入柜员尾箱可使用凭证最小号码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086-归还贷款</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086归还贷款</w:t>
            </w:r>
          </w:p>
          <w:p>
            <w:pPr>
              <w:rPr>
                <w:rFonts w:ascii="宋体" w:hAnsi="宋体"/>
              </w:rPr>
            </w:pPr>
            <w:r>
              <w:rPr>
                <w:rFonts w:hint="eastAsia" w:ascii="宋体" w:hAnsi="宋体"/>
              </w:rPr>
              <w:t>087贷款发放</w:t>
            </w:r>
          </w:p>
          <w:p>
            <w:pPr>
              <w:rPr>
                <w:rFonts w:ascii="宋体" w:hAnsi="宋体"/>
              </w:rPr>
            </w:pPr>
            <w:r>
              <w:rPr>
                <w:rFonts w:hint="eastAsia" w:ascii="宋体" w:hAnsi="宋体"/>
              </w:rPr>
              <w:t>088抵债入账</w:t>
            </w:r>
          </w:p>
          <w:p>
            <w:pPr>
              <w:rPr>
                <w:rFonts w:ascii="宋体" w:hAnsi="宋体"/>
              </w:rPr>
            </w:pPr>
            <w:r>
              <w:rPr>
                <w:rFonts w:hint="eastAsia" w:ascii="宋体" w:hAnsi="宋体"/>
              </w:rPr>
              <w:t>E09隔日冲正</w:t>
            </w:r>
          </w:p>
          <w:p>
            <w:pPr>
              <w:rPr>
                <w:rFonts w:ascii="宋体" w:hAnsi="宋体"/>
              </w:rPr>
            </w:pPr>
            <w:r>
              <w:rPr>
                <w:rFonts w:hint="eastAsia" w:ascii="宋体" w:hAnsi="宋体"/>
              </w:rPr>
              <w:t>089贷款置换</w:t>
            </w:r>
          </w:p>
          <w:p>
            <w:pPr>
              <w:rPr>
                <w:rFonts w:ascii="宋体" w:hAnsi="宋体"/>
              </w:rPr>
            </w:pPr>
            <w:r>
              <w:rPr>
                <w:rFonts w:hint="eastAsia" w:ascii="宋体" w:hAnsi="宋体"/>
              </w:rPr>
              <w:t>090其他资产置换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16"/>
              </w:numPr>
              <w:spacing w:line="240" w:lineRule="auto"/>
              <w:ind w:left="422" w:hanging="422"/>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交易类别</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列表选择</w:t>
            </w:r>
          </w:p>
          <w:p>
            <w:pPr>
              <w:rPr>
                <w:rFonts w:ascii="宋体" w:hAnsi="宋体"/>
              </w:rPr>
            </w:pPr>
            <w:r>
              <w:rPr>
                <w:rFonts w:hint="eastAsia" w:ascii="宋体" w:hAnsi="宋体"/>
              </w:rPr>
              <w:t>1、现金2、转账</w:t>
            </w:r>
          </w:p>
        </w:tc>
      </w:tr>
    </w:tbl>
    <w:p>
      <w:pPr>
        <w:pStyle w:val="5"/>
        <w:numPr>
          <w:ilvl w:val="3"/>
          <w:numId w:val="4"/>
        </w:numPr>
        <w:ind w:left="422" w:hanging="422"/>
      </w:pPr>
      <w:bookmarkStart w:id="14" w:name="_Toc364693916"/>
      <w:r>
        <w:rPr>
          <w:rFonts w:hint="eastAsia"/>
        </w:rPr>
        <w:t>操作流程</w:t>
      </w:r>
      <w:bookmarkEnd w:id="14"/>
    </w:p>
    <w:p>
      <w:pPr>
        <w:pStyle w:val="18"/>
        <w:numPr>
          <w:ilvl w:val="0"/>
          <w:numId w:val="17"/>
        </w:numPr>
        <w:spacing w:after="0" w:line="240" w:lineRule="auto"/>
        <w:rPr>
          <w:rFonts w:ascii="宋体" w:hAnsi="宋体" w:cs="仿宋_GB2312"/>
          <w:sz w:val="21"/>
          <w:szCs w:val="21"/>
          <w:lang w:val="zh-CN"/>
        </w:rPr>
      </w:pPr>
      <w:bookmarkStart w:id="15" w:name="_Toc364693917"/>
      <w:r>
        <w:rPr>
          <w:rFonts w:hint="eastAsia" w:ascii="宋体" w:hAnsi="宋体" w:cs="仿宋_GB2312"/>
          <w:sz w:val="21"/>
          <w:szCs w:val="21"/>
          <w:lang w:val="zh-CN"/>
        </w:rPr>
        <w:t>柜员根据需要启动贷款还款交易（420300）。</w:t>
      </w:r>
    </w:p>
    <w:p>
      <w:pPr>
        <w:pStyle w:val="18"/>
        <w:numPr>
          <w:ilvl w:val="0"/>
          <w:numId w:val="17"/>
        </w:numPr>
        <w:spacing w:after="0" w:line="240" w:lineRule="auto"/>
        <w:rPr>
          <w:rFonts w:ascii="宋体" w:hAnsi="宋体" w:cs="仿宋_GB2312"/>
          <w:sz w:val="21"/>
          <w:szCs w:val="21"/>
          <w:lang w:val="zh-CN"/>
        </w:rPr>
      </w:pPr>
      <w:r>
        <w:rPr>
          <w:rFonts w:hint="eastAsia" w:ascii="宋体" w:hAnsi="宋体" w:cs="仿宋_GB2312"/>
          <w:sz w:val="21"/>
          <w:szCs w:val="21"/>
          <w:lang w:val="zh-CN"/>
        </w:rPr>
        <w:t>柜员可以选择贷款账号、客户证件类型\证件号码其中一项输入。如直接输入贷款账号，可直接确定要归还的贷款；如输入客户证件类型\证件号码系统反显符合条件的该客户名下的所有贷款信息，柜员可选择其中某一笔进行还款。</w:t>
      </w:r>
    </w:p>
    <w:p>
      <w:pPr>
        <w:pStyle w:val="18"/>
        <w:numPr>
          <w:ilvl w:val="0"/>
          <w:numId w:val="17"/>
        </w:numPr>
        <w:spacing w:after="0" w:line="240" w:lineRule="auto"/>
        <w:rPr>
          <w:rFonts w:ascii="宋体" w:hAnsi="宋体" w:cs="仿宋_GB2312"/>
          <w:sz w:val="21"/>
          <w:szCs w:val="21"/>
          <w:lang w:val="zh-CN"/>
        </w:rPr>
      </w:pPr>
      <w:r>
        <w:rPr>
          <w:rFonts w:hint="eastAsia" w:ascii="宋体" w:hAnsi="宋体" w:cs="仿宋_GB2312"/>
          <w:sz w:val="21"/>
          <w:szCs w:val="21"/>
          <w:lang w:val="zh-CN"/>
        </w:rPr>
        <w:t>选择现金归还方式时：柜员根据实收现金，对应输入券别张数；</w:t>
      </w:r>
    </w:p>
    <w:p>
      <w:pPr>
        <w:pStyle w:val="18"/>
        <w:numPr>
          <w:ilvl w:val="0"/>
          <w:numId w:val="17"/>
        </w:numPr>
        <w:spacing w:after="0" w:line="240" w:lineRule="auto"/>
        <w:rPr>
          <w:rFonts w:ascii="宋体" w:hAnsi="宋体" w:cs="仿宋_GB2312"/>
          <w:sz w:val="21"/>
          <w:szCs w:val="21"/>
          <w:lang w:val="zh-CN"/>
        </w:rPr>
      </w:pPr>
      <w:r>
        <w:rPr>
          <w:rFonts w:hint="eastAsia" w:ascii="宋体" w:hAnsi="宋体" w:cs="仿宋_GB2312"/>
          <w:sz w:val="21"/>
          <w:szCs w:val="21"/>
          <w:lang w:val="zh-CN"/>
        </w:rPr>
        <w:t>选择转账归还方式时：输入结算账号，系统自动反显账户名称、可用余额等信息，</w:t>
      </w:r>
      <w:r>
        <w:rPr>
          <w:rFonts w:hint="eastAsia" w:ascii="宋体" w:hAnsi="宋体"/>
          <w:sz w:val="21"/>
          <w:szCs w:val="21"/>
        </w:rPr>
        <w:t>客户</w:t>
      </w:r>
      <w:r>
        <w:rPr>
          <w:rFonts w:hint="eastAsia" w:ascii="宋体" w:hAnsi="宋体" w:cs="仿宋_GB2312"/>
          <w:sz w:val="21"/>
          <w:szCs w:val="21"/>
          <w:lang w:val="zh-CN"/>
        </w:rPr>
        <w:t>输入密码后，柜员重新确定本金及利息还款金额，确认后点击提交按钮。</w:t>
      </w:r>
    </w:p>
    <w:p>
      <w:pPr>
        <w:pStyle w:val="18"/>
        <w:numPr>
          <w:ilvl w:val="0"/>
          <w:numId w:val="17"/>
        </w:numPr>
        <w:spacing w:after="0" w:line="240" w:lineRule="auto"/>
        <w:rPr>
          <w:rFonts w:ascii="宋体" w:hAnsi="宋体"/>
          <w:sz w:val="21"/>
          <w:szCs w:val="21"/>
        </w:rPr>
      </w:pPr>
      <w:r>
        <w:rPr>
          <w:rFonts w:hint="eastAsia" w:ascii="宋体" w:hAnsi="宋体"/>
          <w:sz w:val="21"/>
          <w:szCs w:val="21"/>
        </w:rPr>
        <w:t>当还款金额超5万元（含）需05级主管柜员授权，</w:t>
      </w:r>
      <w:r>
        <w:rPr>
          <w:rFonts w:hint="eastAsia" w:ascii="宋体" w:hAnsi="宋体" w:cs="仿宋_GB2312"/>
          <w:sz w:val="21"/>
          <w:szCs w:val="21"/>
          <w:lang w:val="zh-CN"/>
        </w:rPr>
        <w:t>授权成功后，还款方式为现金时</w:t>
      </w:r>
      <w:r>
        <w:rPr>
          <w:rFonts w:hint="eastAsia" w:ascii="宋体" w:hAnsi="宋体"/>
          <w:sz w:val="21"/>
          <w:szCs w:val="21"/>
        </w:rPr>
        <w:t>打印贷款还款凭证；</w:t>
      </w:r>
      <w:r>
        <w:rPr>
          <w:rFonts w:hint="eastAsia" w:ascii="宋体" w:hAnsi="宋体" w:cs="仿宋_GB2312"/>
          <w:sz w:val="21"/>
          <w:szCs w:val="21"/>
          <w:lang w:val="zh-CN"/>
        </w:rPr>
        <w:t>还款方式为转账时除</w:t>
      </w:r>
      <w:r>
        <w:rPr>
          <w:rFonts w:hint="eastAsia" w:ascii="宋体" w:hAnsi="宋体"/>
          <w:sz w:val="21"/>
          <w:szCs w:val="21"/>
        </w:rPr>
        <w:t>打印贷款还款凭证外，并在特种转账借方凭证、借方凭证、转账支票等凭证上打印流水号。</w:t>
      </w:r>
    </w:p>
    <w:p>
      <w:pPr>
        <w:pStyle w:val="18"/>
        <w:numPr>
          <w:ilvl w:val="0"/>
          <w:numId w:val="17"/>
        </w:numPr>
        <w:spacing w:after="0" w:line="240" w:lineRule="auto"/>
        <w:rPr>
          <w:rFonts w:ascii="宋体" w:hAnsi="宋体"/>
          <w:sz w:val="21"/>
          <w:szCs w:val="21"/>
        </w:rPr>
      </w:pPr>
      <w:r>
        <w:rPr>
          <w:rFonts w:hint="eastAsia" w:ascii="宋体" w:hAnsi="宋体"/>
          <w:sz w:val="21"/>
          <w:szCs w:val="21"/>
        </w:rPr>
        <w:t>柜员在贷款还款凭证、特种转账借方凭证、借方凭证、转账支票等凭证上加盖业务讫章，贷款还款凭证第一联及其他凭证入传票管理，第二联由信贷人员留存，第三联交客户作还款回单。</w:t>
      </w:r>
    </w:p>
    <w:p>
      <w:pPr>
        <w:pStyle w:val="18"/>
        <w:numPr>
          <w:ilvl w:val="0"/>
          <w:numId w:val="17"/>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4"/>
        </w:numPr>
        <w:ind w:left="422" w:hanging="422"/>
      </w:pPr>
      <w:r>
        <w:rPr>
          <w:rFonts w:hint="eastAsia"/>
        </w:rPr>
        <w:t>注意事项</w:t>
      </w:r>
      <w:bookmarkEnd w:id="15"/>
    </w:p>
    <w:p>
      <w:pPr>
        <w:pStyle w:val="18"/>
        <w:numPr>
          <w:ilvl w:val="0"/>
          <w:numId w:val="18"/>
        </w:numPr>
        <w:spacing w:after="0" w:line="240" w:lineRule="auto"/>
        <w:rPr>
          <w:rFonts w:ascii="宋体" w:hAnsi="宋体"/>
          <w:sz w:val="21"/>
          <w:szCs w:val="21"/>
        </w:rPr>
      </w:pPr>
      <w:r>
        <w:rPr>
          <w:rFonts w:hint="eastAsia" w:ascii="宋体" w:hAnsi="宋体"/>
          <w:sz w:val="21"/>
          <w:szCs w:val="21"/>
        </w:rPr>
        <w:t>允许通兑的结算账户可进行同一</w:t>
      </w:r>
      <w:r>
        <w:rPr>
          <w:rFonts w:ascii="宋体" w:hAnsi="宋体"/>
          <w:sz w:val="21"/>
          <w:szCs w:val="21"/>
        </w:rPr>
        <w:t>总行</w:t>
      </w:r>
      <w:r>
        <w:rPr>
          <w:rFonts w:hint="eastAsia" w:ascii="宋体" w:hAnsi="宋体"/>
          <w:sz w:val="21"/>
          <w:szCs w:val="21"/>
        </w:rPr>
        <w:t>机构范围内的跨机构还款。</w:t>
      </w:r>
    </w:p>
    <w:p>
      <w:pPr>
        <w:pStyle w:val="18"/>
        <w:numPr>
          <w:ilvl w:val="0"/>
          <w:numId w:val="18"/>
        </w:numPr>
        <w:spacing w:after="0" w:line="240" w:lineRule="auto"/>
        <w:rPr>
          <w:rFonts w:ascii="宋体" w:hAnsi="宋体"/>
          <w:sz w:val="21"/>
          <w:szCs w:val="21"/>
        </w:rPr>
      </w:pPr>
      <w:r>
        <w:rPr>
          <w:rFonts w:hint="eastAsia" w:ascii="宋体" w:hAnsi="宋体"/>
          <w:sz w:val="21"/>
          <w:szCs w:val="21"/>
        </w:rPr>
        <w:t>贷款开户时已约定贷款扣款账号的借款人，在约定日期未到柜面办理还款业务，系统自动进行批量扣款处理。</w:t>
      </w:r>
    </w:p>
    <w:p>
      <w:pPr>
        <w:ind w:firstLine="315" w:firstLineChars="150"/>
        <w:rPr>
          <w:rFonts w:ascii="宋体" w:hAnsi="宋体"/>
        </w:rPr>
      </w:pPr>
      <w:r>
        <w:rPr>
          <w:rFonts w:hint="eastAsia" w:ascii="宋体" w:hAnsi="宋体"/>
        </w:rPr>
        <w:t>（1）正常贷款批量扣款时，如扣款账户余额大于应扣款项时，足额进行扣款；如扣款账户余额小于应扣款项时，系统自动进行检查，超过一定金额（目前系统参数设定0元）系统才进行扣款，即只要扣款账号有余额就进行扣款。</w:t>
      </w:r>
    </w:p>
    <w:p>
      <w:pPr>
        <w:ind w:firstLine="315" w:firstLineChars="150"/>
        <w:rPr>
          <w:rFonts w:ascii="宋体" w:hAnsi="宋体"/>
        </w:rPr>
      </w:pPr>
      <w:r>
        <w:rPr>
          <w:rFonts w:hint="eastAsia" w:ascii="宋体" w:hAnsi="宋体"/>
        </w:rPr>
        <w:t>（2）对于非正常贷款户，每日日终都对其扣款账户进行扣款，扣至贷款账户结清或扣款账户余额为零。</w:t>
      </w:r>
    </w:p>
    <w:p>
      <w:pPr>
        <w:ind w:firstLine="315" w:firstLineChars="150"/>
        <w:rPr>
          <w:rFonts w:ascii="宋体" w:hAnsi="宋体"/>
        </w:rPr>
      </w:pPr>
      <w:r>
        <w:rPr>
          <w:rFonts w:hint="eastAsia" w:ascii="宋体" w:hAnsi="宋体"/>
        </w:rPr>
        <w:t>（3）若扣款账户在挂失、冻结、部分冻结等非正常状态或不存在时，系统不进行扣款。</w:t>
      </w:r>
    </w:p>
    <w:p>
      <w:pPr>
        <w:ind w:firstLine="315" w:firstLineChars="150"/>
        <w:rPr>
          <w:rFonts w:ascii="宋体" w:hAnsi="宋体"/>
        </w:rPr>
      </w:pPr>
      <w:r>
        <w:rPr>
          <w:rFonts w:hint="eastAsia" w:ascii="宋体" w:hAnsi="宋体"/>
        </w:rPr>
        <w:t>（4）批量扣款顺序:贷款利息</w:t>
      </w:r>
      <w:r>
        <w:rPr>
          <w:rFonts w:ascii="宋体" w:hAnsi="宋体"/>
        </w:rPr>
        <w:t>—</w:t>
      </w:r>
      <w:r>
        <w:rPr>
          <w:rFonts w:hint="eastAsia" w:ascii="宋体" w:hAnsi="宋体"/>
        </w:rPr>
        <w:t>不良贷款本金</w:t>
      </w:r>
      <w:r>
        <w:rPr>
          <w:rFonts w:ascii="宋体" w:hAnsi="宋体"/>
        </w:rPr>
        <w:t>—</w:t>
      </w:r>
      <w:r>
        <w:rPr>
          <w:rFonts w:hint="eastAsia" w:ascii="宋体" w:hAnsi="宋体"/>
        </w:rPr>
        <w:t>正常当期本金、当期利息。</w:t>
      </w:r>
    </w:p>
    <w:p>
      <w:pPr>
        <w:pStyle w:val="5"/>
        <w:numPr>
          <w:ilvl w:val="3"/>
          <w:numId w:val="4"/>
        </w:numPr>
        <w:ind w:left="422" w:hanging="422"/>
      </w:pPr>
      <w:r>
        <w:rPr>
          <w:rFonts w:hint="eastAsia"/>
        </w:rPr>
        <w:t>业务规则</w:t>
      </w:r>
    </w:p>
    <w:p>
      <w:pPr>
        <w:pStyle w:val="18"/>
        <w:numPr>
          <w:ilvl w:val="0"/>
          <w:numId w:val="19"/>
        </w:numPr>
        <w:spacing w:after="0" w:line="240" w:lineRule="auto"/>
        <w:rPr>
          <w:rFonts w:ascii="宋体" w:hAnsi="宋体"/>
          <w:sz w:val="21"/>
          <w:szCs w:val="21"/>
        </w:rPr>
      </w:pPr>
      <w:r>
        <w:rPr>
          <w:rFonts w:hint="eastAsia" w:ascii="宋体" w:hAnsi="宋体"/>
          <w:sz w:val="21"/>
          <w:szCs w:val="21"/>
        </w:rPr>
        <w:t>贷款还款时联动贷款单户计息交易。具体业务规则详见1.1.5贷款单户计息模块。</w:t>
      </w:r>
    </w:p>
    <w:p>
      <w:pPr>
        <w:pStyle w:val="18"/>
        <w:numPr>
          <w:ilvl w:val="0"/>
          <w:numId w:val="19"/>
        </w:numPr>
        <w:spacing w:after="0" w:line="240" w:lineRule="auto"/>
        <w:rPr>
          <w:rFonts w:ascii="宋体" w:hAnsi="宋体"/>
          <w:sz w:val="21"/>
          <w:szCs w:val="21"/>
        </w:rPr>
      </w:pPr>
      <w:r>
        <w:rPr>
          <w:rFonts w:hint="eastAsia" w:ascii="宋体" w:hAnsi="宋体"/>
          <w:sz w:val="21"/>
          <w:szCs w:val="21"/>
        </w:rPr>
        <w:t>还款顺序：</w:t>
      </w:r>
    </w:p>
    <w:p>
      <w:pPr>
        <w:pStyle w:val="18"/>
        <w:spacing w:after="0" w:line="240" w:lineRule="auto"/>
        <w:ind w:firstLine="315" w:firstLineChars="150"/>
        <w:rPr>
          <w:rFonts w:ascii="宋体" w:hAnsi="宋体"/>
          <w:sz w:val="21"/>
          <w:szCs w:val="21"/>
        </w:rPr>
      </w:pPr>
      <w:r>
        <w:rPr>
          <w:rFonts w:hint="eastAsia" w:ascii="宋体" w:hAnsi="宋体"/>
          <w:sz w:val="21"/>
          <w:szCs w:val="21"/>
        </w:rPr>
        <w:t>（1）利随本清还款方式只能按顺序还款（默认还款顺序依次为表内应收利息、表内转表外利息、表外利息、表外复息、贷款本金），不允许改变还款顺序。还款方式为利随本清的，录入归还本金，系统自动计算出还款总额，若客户归还的本息不足系统计算的还款总额时，柜员可以按客户实际归还的贷款本息对还款总额修改；还直接录入还款总额，由系统计算还款本息和利随本清的找零金额，即输入还款总额</w:t>
      </w:r>
      <w:r>
        <w:rPr>
          <w:rFonts w:hint="eastAsia"/>
        </w:rPr>
        <w:t>系统自动计算出相应的本金及利息，如果计算出来的利息和本金的和小于输入的还款总额的值，则将剩余金额反显在“利随本清找零”字段</w:t>
      </w:r>
      <w:r>
        <w:rPr>
          <w:rFonts w:hint="eastAsia" w:ascii="宋体" w:hAnsi="宋体"/>
          <w:sz w:val="21"/>
          <w:szCs w:val="21"/>
        </w:rPr>
        <w:t>。</w:t>
      </w:r>
    </w:p>
    <w:p>
      <w:pPr>
        <w:pStyle w:val="18"/>
        <w:spacing w:after="0" w:line="240" w:lineRule="auto"/>
        <w:ind w:firstLine="315" w:firstLineChars="150"/>
        <w:rPr>
          <w:rFonts w:ascii="宋体" w:hAnsi="宋体"/>
          <w:sz w:val="21"/>
          <w:szCs w:val="21"/>
        </w:rPr>
      </w:pPr>
      <w:r>
        <w:rPr>
          <w:rFonts w:hint="eastAsia" w:ascii="宋体" w:hAnsi="宋体"/>
          <w:sz w:val="21"/>
          <w:szCs w:val="21"/>
        </w:rPr>
        <w:t>（2）周期结息到期还本允许改变贷款还款顺序（默认还款顺序</w:t>
      </w:r>
      <w:r>
        <w:rPr>
          <w:rFonts w:hint="eastAsia"/>
        </w:rPr>
        <w:t>为表内应收利息、（表外逾期、表外正常）表外利息、表外复息、贷款本金</w:t>
      </w:r>
      <w:r>
        <w:rPr>
          <w:rFonts w:hint="eastAsia" w:ascii="宋体" w:hAnsi="宋体"/>
          <w:sz w:val="21"/>
          <w:szCs w:val="21"/>
        </w:rPr>
        <w:t>），改变顺序后需05级主管授权。</w:t>
      </w:r>
    </w:p>
    <w:p>
      <w:pPr>
        <w:pStyle w:val="18"/>
        <w:spacing w:after="0" w:line="240" w:lineRule="auto"/>
        <w:ind w:firstLine="315" w:firstLineChars="150"/>
        <w:rPr>
          <w:rFonts w:ascii="宋体" w:hAnsi="宋体"/>
          <w:sz w:val="21"/>
          <w:szCs w:val="21"/>
        </w:rPr>
      </w:pPr>
      <w:r>
        <w:rPr>
          <w:rFonts w:hint="eastAsia" w:ascii="宋体" w:hAnsi="宋体"/>
          <w:sz w:val="21"/>
          <w:szCs w:val="21"/>
        </w:rPr>
        <w:t>（3）等额还款法和等本还款法：不良分期贷款还款时涉及到还款顺序（默认还款顺序为表内利息、表外利息、表外复利、不良本金），改变后需05级授权。</w:t>
      </w:r>
    </w:p>
    <w:p>
      <w:pPr>
        <w:pStyle w:val="18"/>
        <w:numPr>
          <w:ilvl w:val="0"/>
          <w:numId w:val="19"/>
        </w:numPr>
        <w:spacing w:after="0" w:line="240" w:lineRule="auto"/>
        <w:rPr>
          <w:rFonts w:ascii="宋体" w:hAnsi="宋体"/>
          <w:sz w:val="21"/>
          <w:szCs w:val="21"/>
        </w:rPr>
      </w:pPr>
      <w:r>
        <w:rPr>
          <w:rFonts w:hint="eastAsia" w:ascii="宋体" w:hAnsi="宋体"/>
          <w:sz w:val="21"/>
          <w:szCs w:val="21"/>
        </w:rPr>
        <w:t>分期贷款的提前还款、当期还款、不良还款：</w:t>
      </w:r>
    </w:p>
    <w:p>
      <w:pPr>
        <w:pStyle w:val="18"/>
        <w:spacing w:after="0" w:line="240" w:lineRule="auto"/>
        <w:ind w:firstLine="315" w:firstLineChars="150"/>
        <w:rPr>
          <w:rFonts w:ascii="宋体" w:hAnsi="宋体"/>
          <w:sz w:val="21"/>
          <w:szCs w:val="21"/>
        </w:rPr>
      </w:pPr>
      <w:r>
        <w:rPr>
          <w:rFonts w:hint="eastAsia" w:ascii="宋体" w:hAnsi="宋体"/>
          <w:sz w:val="21"/>
          <w:szCs w:val="21"/>
        </w:rPr>
        <w:t>（1）提前还款：前提条件是借款人以前的贷款不拖欠，且以前欠息、当期利息及违约金已还清，若有拖欠利息及违约金的情况，应先归还拖欠及当期利息。提前还本不在当月20日进行的，利息计算到下月20日。提前还款分为以下三种方式：</w:t>
      </w:r>
    </w:p>
    <w:p>
      <w:pPr>
        <w:pStyle w:val="18"/>
        <w:spacing w:after="0" w:line="240" w:lineRule="auto"/>
        <w:ind w:left="420"/>
        <w:rPr>
          <w:rFonts w:ascii="宋体" w:hAnsi="宋体"/>
          <w:sz w:val="21"/>
          <w:szCs w:val="21"/>
        </w:rPr>
      </w:pPr>
      <w:r>
        <w:rPr>
          <w:rFonts w:hint="eastAsia" w:ascii="宋体" w:hAnsi="宋体"/>
          <w:sz w:val="21"/>
          <w:szCs w:val="21"/>
        </w:rPr>
        <w:t xml:space="preserve">    </w:t>
      </w:r>
      <w:r>
        <w:rPr>
          <w:rFonts w:ascii="宋体" w:hAnsi="宋体"/>
          <w:sz w:val="21"/>
          <w:szCs w:val="21"/>
        </w:rPr>
        <w:t>A</w:t>
      </w:r>
      <w:r>
        <w:rPr>
          <w:rFonts w:hint="eastAsia" w:ascii="宋体" w:hAnsi="宋体"/>
          <w:sz w:val="21"/>
          <w:szCs w:val="21"/>
        </w:rPr>
        <w:t xml:space="preserve">．提前全部结清：借款人在当期已经还清本金和利息的情况下，可以申请提前结清全部贷款，操作柜员打开贷款还款交易，还款期数输入0，还本金额输入正常本金，正确输入凭证号码后可全部还清贷款，还清后可进行贷款销户。 </w:t>
      </w:r>
    </w:p>
    <w:p>
      <w:pPr>
        <w:pStyle w:val="18"/>
        <w:spacing w:after="0" w:line="240" w:lineRule="auto"/>
        <w:ind w:left="420" w:firstLine="420"/>
        <w:rPr>
          <w:rFonts w:ascii="宋体" w:hAnsi="宋体"/>
          <w:sz w:val="21"/>
          <w:szCs w:val="21"/>
        </w:rPr>
      </w:pPr>
      <w:r>
        <w:rPr>
          <w:rFonts w:hint="eastAsia" w:ascii="宋体" w:hAnsi="宋体"/>
          <w:sz w:val="21"/>
          <w:szCs w:val="21"/>
        </w:rPr>
        <w:t>B.</w:t>
      </w:r>
      <w:r>
        <w:rPr>
          <w:rFonts w:hint="eastAsia"/>
        </w:rPr>
        <w:t xml:space="preserve"> 每期还款额减少，还款期数不变：</w:t>
      </w:r>
      <w:r>
        <w:rPr>
          <w:rFonts w:hint="eastAsia" w:ascii="宋体" w:hAnsi="宋体"/>
          <w:sz w:val="21"/>
          <w:szCs w:val="21"/>
        </w:rPr>
        <w:t>借款人在当期已经还清本金和利息的情况下，可以申请提前还款，可以选择只还部分本金，且不改变还款期数。操作柜员打开贷款还款交易，还款期数输入与未还期数一样，还本金额和凭证号码输入正确后可还部分本金，但还款期数不变，还款成功后再次进入贷款还款交易，该笔贷款账号对应的还款期数不变。</w:t>
      </w:r>
    </w:p>
    <w:p>
      <w:pPr>
        <w:pStyle w:val="18"/>
        <w:spacing w:after="0" w:line="240" w:lineRule="auto"/>
        <w:ind w:left="420" w:firstLine="420"/>
        <w:rPr>
          <w:rFonts w:ascii="宋体" w:hAnsi="宋体"/>
          <w:sz w:val="21"/>
          <w:szCs w:val="21"/>
        </w:rPr>
      </w:pPr>
      <w:r>
        <w:rPr>
          <w:rFonts w:hint="eastAsia" w:ascii="宋体" w:hAnsi="宋体"/>
          <w:sz w:val="21"/>
          <w:szCs w:val="21"/>
        </w:rPr>
        <w:t>C．还款期数减少且每期还款额也减少：借款人在当期已经还清本金和利息的情况下，可以申请提前还款，可以选择改变期数。操作柜员打开贷款还款交易，还款期数输入小于未还期数，还本金额和凭证号码输入正确后可成功改变期数和金额，还款成功后，重新计算并生产新的还款计划，再次为该贷款还款时未还期数变为上次还款时填写的还款期数。</w:t>
      </w:r>
    </w:p>
    <w:p>
      <w:pPr>
        <w:pStyle w:val="18"/>
        <w:spacing w:after="0" w:line="240" w:lineRule="auto"/>
        <w:ind w:firstLine="315" w:firstLineChars="150"/>
        <w:rPr>
          <w:rFonts w:ascii="宋体" w:hAnsi="宋体"/>
          <w:sz w:val="21"/>
          <w:szCs w:val="21"/>
        </w:rPr>
      </w:pPr>
      <w:r>
        <w:rPr>
          <w:rFonts w:hint="eastAsia" w:ascii="宋体" w:hAnsi="宋体"/>
          <w:sz w:val="21"/>
          <w:szCs w:val="21"/>
        </w:rPr>
        <w:t>（2）当期还款：借款人在当期止日前进行贷款还款操作时当期本金和当期利息必须同时归还。</w:t>
      </w:r>
    </w:p>
    <w:p>
      <w:pPr>
        <w:pStyle w:val="18"/>
        <w:spacing w:after="0" w:line="240" w:lineRule="auto"/>
        <w:ind w:firstLine="315" w:firstLineChars="150"/>
        <w:rPr>
          <w:rFonts w:ascii="宋体" w:hAnsi="宋体"/>
          <w:sz w:val="21"/>
          <w:szCs w:val="21"/>
        </w:rPr>
      </w:pPr>
      <w:r>
        <w:rPr>
          <w:rFonts w:hint="eastAsia" w:ascii="宋体" w:hAnsi="宋体"/>
          <w:sz w:val="21"/>
          <w:szCs w:val="21"/>
        </w:rPr>
        <w:t>（3）不良还款：借款人某期未在还款止日前进行还款造成逾期或呆滞，还款止日后进行还款时会产生复利。操作柜员进行贷款单户计息后再进行贷款还款交易，还款总额默认反显为表内利息、表外利息、表外复利、不良本金、当期利息、当期本金之和，可以改变还款总额和还款顺序，需05级授权。</w:t>
      </w:r>
    </w:p>
    <w:p>
      <w:pPr>
        <w:pStyle w:val="18"/>
        <w:numPr>
          <w:ilvl w:val="0"/>
          <w:numId w:val="19"/>
        </w:numPr>
        <w:spacing w:after="0" w:line="240" w:lineRule="auto"/>
        <w:rPr>
          <w:rFonts w:ascii="宋体" w:hAnsi="宋体"/>
          <w:sz w:val="21"/>
          <w:szCs w:val="21"/>
        </w:rPr>
      </w:pPr>
      <w:r>
        <w:rPr>
          <w:rFonts w:hint="eastAsia" w:ascii="宋体" w:hAnsi="宋体"/>
          <w:sz w:val="21"/>
          <w:szCs w:val="21"/>
        </w:rPr>
        <w:t>不允许跨机构（非同一核算中心）进行贷款还款操作。</w:t>
      </w:r>
    </w:p>
    <w:p>
      <w:pPr>
        <w:pStyle w:val="18"/>
        <w:numPr>
          <w:ilvl w:val="0"/>
          <w:numId w:val="19"/>
        </w:numPr>
        <w:spacing w:after="0" w:line="240" w:lineRule="auto"/>
        <w:rPr>
          <w:rFonts w:ascii="宋体" w:hAnsi="宋体"/>
          <w:sz w:val="21"/>
          <w:szCs w:val="21"/>
        </w:rPr>
      </w:pPr>
      <w:r>
        <w:rPr>
          <w:rFonts w:hint="eastAsia" w:ascii="宋体" w:hAnsi="宋体"/>
        </w:rPr>
        <w:t>如果贷款账户处于置换、销户、核销或已开户未发放状态不能做此交易。如果贷款账户处于正常状态、逾期状态、呆滞状态、呆账状态、挤占挪用状态可以做还款交易。且</w:t>
      </w:r>
      <w:r>
        <w:rPr>
          <w:rFonts w:hint="eastAsia"/>
        </w:rPr>
        <w:t>不允许跨县联社归还贷款。</w:t>
      </w:r>
    </w:p>
    <w:p>
      <w:pPr>
        <w:pStyle w:val="18"/>
        <w:numPr>
          <w:ilvl w:val="0"/>
          <w:numId w:val="19"/>
        </w:numPr>
        <w:spacing w:after="0" w:line="240" w:lineRule="auto"/>
        <w:rPr>
          <w:rFonts w:ascii="宋体" w:hAnsi="宋体"/>
          <w:sz w:val="21"/>
          <w:szCs w:val="21"/>
        </w:rPr>
      </w:pPr>
      <w:r>
        <w:rPr>
          <w:rFonts w:hint="eastAsia" w:ascii="宋体" w:hAnsi="宋体"/>
        </w:rPr>
        <w:t>“交易类别”字段选择“2-转账”时，可以通过转账的方式进行还款，还款账号必须为结算账号，且账户状态正常、凭证状态正常。若还款账号不是开户时输入的扣款账号，需要主管授权；可以是借款人本人及其他人的系统内的结算账号。</w:t>
      </w:r>
    </w:p>
    <w:p>
      <w:pPr>
        <w:pStyle w:val="18"/>
        <w:numPr>
          <w:ilvl w:val="0"/>
          <w:numId w:val="19"/>
        </w:numPr>
        <w:spacing w:after="0" w:line="240" w:lineRule="auto"/>
        <w:rPr>
          <w:rFonts w:ascii="宋体" w:hAnsi="宋体"/>
          <w:sz w:val="21"/>
          <w:szCs w:val="21"/>
        </w:rPr>
      </w:pPr>
      <w:r>
        <w:rPr>
          <w:rFonts w:hint="eastAsia" w:ascii="宋体" w:hAnsi="宋体"/>
        </w:rPr>
        <w:t>“凭证号码”字段必须输入047-贷款还款凭证的最小凭证号码。047-贷款还款凭证为重要空白凭证，不允许补打。</w:t>
      </w:r>
    </w:p>
    <w:p>
      <w:pPr>
        <w:pStyle w:val="18"/>
        <w:numPr>
          <w:ilvl w:val="0"/>
          <w:numId w:val="19"/>
        </w:numPr>
        <w:spacing w:after="0" w:line="240" w:lineRule="auto"/>
        <w:rPr>
          <w:rFonts w:ascii="宋体" w:hAnsi="宋体"/>
          <w:sz w:val="21"/>
          <w:szCs w:val="21"/>
        </w:rPr>
      </w:pPr>
      <w:r>
        <w:rPr>
          <w:rFonts w:hint="eastAsia" w:ascii="宋体" w:hAnsi="宋体"/>
          <w:sz w:val="21"/>
          <w:szCs w:val="21"/>
        </w:rPr>
        <w:t>贷款结清后，不循环使用的贷款额度自动释放。</w:t>
      </w:r>
    </w:p>
    <w:p>
      <w:pPr>
        <w:pStyle w:val="18"/>
        <w:numPr>
          <w:ilvl w:val="0"/>
          <w:numId w:val="19"/>
        </w:numPr>
        <w:spacing w:after="0" w:line="240" w:lineRule="auto"/>
        <w:rPr>
          <w:rFonts w:ascii="宋体" w:hAnsi="宋体"/>
          <w:sz w:val="21"/>
          <w:szCs w:val="21"/>
        </w:rPr>
      </w:pPr>
      <w:r>
        <w:rPr>
          <w:rFonts w:hint="eastAsia" w:ascii="宋体" w:hAnsi="宋体"/>
          <w:sz w:val="21"/>
          <w:szCs w:val="21"/>
        </w:rPr>
        <w:t>贷款结清后，系统将贷款与担保品之间关联断开，担保品可以办理出库手续。柜员接到信贷部门书面通知后，办理担保品出库手续。</w:t>
      </w:r>
    </w:p>
    <w:p>
      <w:pPr>
        <w:pStyle w:val="18"/>
        <w:numPr>
          <w:ilvl w:val="0"/>
          <w:numId w:val="19"/>
        </w:numPr>
        <w:spacing w:after="0" w:line="240" w:lineRule="auto"/>
        <w:rPr>
          <w:rFonts w:ascii="宋体" w:hAnsi="宋体"/>
          <w:sz w:val="21"/>
          <w:szCs w:val="21"/>
        </w:rPr>
      </w:pPr>
      <w:r>
        <w:rPr>
          <w:rFonts w:hint="eastAsia"/>
          <w:szCs w:val="21"/>
        </w:rPr>
        <w:t>贷款全部还清后，日终会进行批量销户，第二日日初打印销户贷款分户账明细清单</w:t>
      </w:r>
    </w:p>
    <w:p>
      <w:pPr>
        <w:pStyle w:val="5"/>
        <w:numPr>
          <w:ilvl w:val="3"/>
          <w:numId w:val="4"/>
        </w:numPr>
        <w:ind w:left="422" w:hanging="422"/>
      </w:pPr>
      <w:bookmarkStart w:id="16" w:name="_Toc364693918"/>
      <w:r>
        <w:rPr>
          <w:rFonts w:hint="eastAsia"/>
        </w:rPr>
        <w:t>账务处理</w:t>
      </w:r>
      <w:bookmarkEnd w:id="16"/>
    </w:p>
    <w:p>
      <w:pPr>
        <w:pStyle w:val="18"/>
        <w:numPr>
          <w:ilvl w:val="0"/>
          <w:numId w:val="20"/>
        </w:numPr>
        <w:spacing w:after="0" w:line="240" w:lineRule="auto"/>
        <w:rPr>
          <w:rFonts w:ascii="宋体" w:hAnsi="宋体"/>
          <w:sz w:val="21"/>
          <w:szCs w:val="21"/>
        </w:rPr>
      </w:pPr>
      <w:r>
        <w:rPr>
          <w:rFonts w:hint="eastAsia" w:ascii="宋体" w:hAnsi="宋体"/>
          <w:sz w:val="21"/>
          <w:szCs w:val="21"/>
        </w:rPr>
        <w:t>结清本金</w:t>
      </w:r>
    </w:p>
    <w:p>
      <w:pPr>
        <w:ind w:firstLine="420" w:firstLineChars="200"/>
        <w:rPr>
          <w:rFonts w:ascii="宋体" w:hAnsi="宋体"/>
          <w:bCs/>
        </w:rPr>
      </w:pPr>
      <w:r>
        <w:rPr>
          <w:rFonts w:hint="eastAsia" w:ascii="宋体" w:hAnsi="宋体"/>
          <w:bCs/>
        </w:rPr>
        <w:t>借：现金或</w:t>
      </w:r>
      <w:r>
        <w:rPr>
          <w:rFonts w:hint="eastAsia" w:ascii="宋体" w:hAnsi="宋体"/>
        </w:rPr>
        <w:t>×××科目</w:t>
      </w:r>
    </w:p>
    <w:p>
      <w:pPr>
        <w:ind w:firstLine="630" w:firstLineChars="300"/>
        <w:rPr>
          <w:rFonts w:ascii="宋体" w:hAnsi="宋体"/>
          <w:bCs/>
        </w:rPr>
      </w:pPr>
      <w:r>
        <w:rPr>
          <w:rFonts w:hint="eastAsia" w:ascii="宋体" w:hAnsi="宋体"/>
          <w:bCs/>
        </w:rPr>
        <w:t>贷：贷款</w:t>
      </w:r>
      <w:r>
        <w:rPr>
          <w:rFonts w:hint="eastAsia" w:ascii="宋体" w:hAnsi="宋体" w:cs="宋体"/>
        </w:rPr>
        <w:t>——</w:t>
      </w:r>
      <w:r>
        <w:rPr>
          <w:rFonts w:hint="eastAsia" w:ascii="宋体" w:hAnsi="宋体"/>
        </w:rPr>
        <w:t>×××账户</w:t>
      </w:r>
    </w:p>
    <w:p>
      <w:pPr>
        <w:pStyle w:val="18"/>
        <w:numPr>
          <w:ilvl w:val="0"/>
          <w:numId w:val="20"/>
        </w:numPr>
        <w:spacing w:after="0" w:line="240" w:lineRule="auto"/>
        <w:rPr>
          <w:rFonts w:ascii="宋体" w:hAnsi="宋体"/>
          <w:sz w:val="21"/>
          <w:szCs w:val="21"/>
        </w:rPr>
      </w:pPr>
      <w:r>
        <w:rPr>
          <w:rFonts w:hint="eastAsia" w:ascii="宋体" w:hAnsi="宋体"/>
          <w:sz w:val="21"/>
          <w:szCs w:val="21"/>
        </w:rPr>
        <w:t>结清表内应收利息</w:t>
      </w:r>
    </w:p>
    <w:p>
      <w:pPr>
        <w:ind w:firstLine="420" w:firstLineChars="200"/>
        <w:rPr>
          <w:rFonts w:ascii="宋体" w:hAnsi="宋体"/>
          <w:bCs/>
        </w:rPr>
      </w:pPr>
      <w:r>
        <w:rPr>
          <w:rFonts w:hint="eastAsia" w:ascii="宋体" w:hAnsi="宋体"/>
          <w:bCs/>
        </w:rPr>
        <w:t>借：现金或</w:t>
      </w:r>
      <w:r>
        <w:rPr>
          <w:rFonts w:hint="eastAsia" w:ascii="宋体" w:hAnsi="宋体"/>
        </w:rPr>
        <w:t>×××科目</w:t>
      </w:r>
    </w:p>
    <w:p>
      <w:pPr>
        <w:ind w:firstLine="630" w:firstLineChars="300"/>
        <w:rPr>
          <w:rFonts w:ascii="宋体" w:hAnsi="宋体"/>
          <w:bCs/>
        </w:rPr>
      </w:pPr>
      <w:r>
        <w:rPr>
          <w:rFonts w:hint="eastAsia" w:ascii="宋体" w:hAnsi="宋体"/>
          <w:bCs/>
        </w:rPr>
        <w:t>贷：1321应收利息</w:t>
      </w:r>
      <w:r>
        <w:rPr>
          <w:rFonts w:hint="eastAsia" w:ascii="宋体" w:hAnsi="宋体" w:cs="宋体"/>
        </w:rPr>
        <w:t>——</w:t>
      </w:r>
      <w:r>
        <w:rPr>
          <w:rFonts w:hint="eastAsia" w:ascii="宋体" w:hAnsi="宋体"/>
        </w:rPr>
        <w:t>×××账户</w:t>
      </w:r>
    </w:p>
    <w:p>
      <w:pPr>
        <w:pStyle w:val="18"/>
        <w:numPr>
          <w:ilvl w:val="0"/>
          <w:numId w:val="20"/>
        </w:numPr>
        <w:spacing w:after="0" w:line="240" w:lineRule="auto"/>
        <w:rPr>
          <w:rFonts w:ascii="宋体" w:hAnsi="宋体"/>
          <w:sz w:val="21"/>
          <w:szCs w:val="21"/>
        </w:rPr>
      </w:pPr>
      <w:r>
        <w:rPr>
          <w:rFonts w:hint="eastAsia" w:ascii="宋体" w:hAnsi="宋体"/>
          <w:sz w:val="21"/>
          <w:szCs w:val="21"/>
        </w:rPr>
        <w:t>结清表外应收利息</w:t>
      </w:r>
    </w:p>
    <w:p>
      <w:pPr>
        <w:ind w:firstLine="420" w:firstLineChars="200"/>
        <w:rPr>
          <w:rFonts w:ascii="宋体" w:hAnsi="宋体"/>
        </w:rPr>
      </w:pPr>
      <w:r>
        <w:rPr>
          <w:rFonts w:hint="eastAsia" w:ascii="宋体" w:hAnsi="宋体"/>
        </w:rPr>
        <w:t>借：</w:t>
      </w:r>
      <w:r>
        <w:rPr>
          <w:rFonts w:hint="eastAsia" w:ascii="宋体" w:hAnsi="宋体"/>
          <w:bCs/>
        </w:rPr>
        <w:t>现金或</w:t>
      </w:r>
      <w:r>
        <w:rPr>
          <w:rFonts w:hint="eastAsia" w:ascii="宋体" w:hAnsi="宋体"/>
        </w:rPr>
        <w:t>×××科目</w:t>
      </w:r>
    </w:p>
    <w:p>
      <w:pPr>
        <w:ind w:firstLine="420" w:firstLineChars="200"/>
        <w:rPr>
          <w:rFonts w:ascii="宋体" w:hAnsi="宋体"/>
        </w:rPr>
      </w:pPr>
      <w:r>
        <w:rPr>
          <w:rFonts w:hint="eastAsia" w:ascii="宋体" w:hAnsi="宋体"/>
          <w:bCs/>
        </w:rPr>
        <w:t>贷：5011贷款利息收入（表外欠息）</w:t>
      </w:r>
      <w:r>
        <w:rPr>
          <w:rFonts w:hint="eastAsia" w:ascii="宋体" w:hAnsi="宋体" w:cs="宋体"/>
        </w:rPr>
        <w:t>——</w:t>
      </w:r>
      <w:r>
        <w:rPr>
          <w:rFonts w:hint="eastAsia" w:ascii="宋体" w:hAnsi="宋体"/>
        </w:rPr>
        <w:t>×××账户</w:t>
      </w:r>
    </w:p>
    <w:p>
      <w:pPr>
        <w:ind w:firstLine="420" w:firstLineChars="200"/>
        <w:rPr>
          <w:rFonts w:ascii="宋体" w:hAnsi="宋体"/>
          <w:bCs/>
        </w:rPr>
      </w:pPr>
      <w:r>
        <w:rPr>
          <w:rFonts w:hint="eastAsia" w:ascii="宋体" w:hAnsi="宋体"/>
          <w:bCs/>
        </w:rPr>
        <w:t>付：107逾期贷款应收利息</w:t>
      </w:r>
      <w:r>
        <w:rPr>
          <w:rFonts w:hint="eastAsia" w:ascii="宋体" w:hAnsi="宋体" w:cs="宋体"/>
        </w:rPr>
        <w:t>——</w:t>
      </w:r>
      <w:r>
        <w:rPr>
          <w:rFonts w:hint="eastAsia" w:ascii="宋体" w:hAnsi="宋体"/>
        </w:rPr>
        <w:t>×××账户</w:t>
      </w:r>
    </w:p>
    <w:p>
      <w:pPr>
        <w:pStyle w:val="18"/>
        <w:numPr>
          <w:ilvl w:val="0"/>
          <w:numId w:val="20"/>
        </w:numPr>
        <w:spacing w:after="0" w:line="240" w:lineRule="auto"/>
        <w:rPr>
          <w:rFonts w:ascii="宋体" w:hAnsi="宋体"/>
          <w:sz w:val="21"/>
          <w:szCs w:val="21"/>
        </w:rPr>
      </w:pPr>
      <w:r>
        <w:rPr>
          <w:rFonts w:hint="eastAsia" w:ascii="宋体" w:hAnsi="宋体"/>
          <w:sz w:val="21"/>
          <w:szCs w:val="21"/>
        </w:rPr>
        <w:t>重要空白凭证付出</w:t>
      </w:r>
    </w:p>
    <w:p>
      <w:pPr>
        <w:pStyle w:val="18"/>
        <w:spacing w:after="0" w:line="240" w:lineRule="auto"/>
        <w:ind w:firstLine="315" w:firstLineChars="150"/>
        <w:rPr>
          <w:rFonts w:ascii="宋体" w:hAnsi="宋体"/>
          <w:sz w:val="21"/>
          <w:szCs w:val="21"/>
        </w:rPr>
      </w:pPr>
      <w:r>
        <w:rPr>
          <w:rFonts w:hint="eastAsia" w:ascii="宋体" w:hAnsi="宋体"/>
          <w:sz w:val="21"/>
          <w:szCs w:val="21"/>
        </w:rPr>
        <w:t xml:space="preserve"> 付：101重重要空白凭证</w:t>
      </w:r>
    </w:p>
    <w:p>
      <w:pPr>
        <w:pStyle w:val="4"/>
        <w:numPr>
          <w:ilvl w:val="2"/>
          <w:numId w:val="4"/>
        </w:numPr>
        <w:ind w:left="422" w:hanging="422"/>
      </w:pPr>
      <w:r>
        <w:rPr>
          <w:rFonts w:hint="eastAsia"/>
        </w:rPr>
        <w:t>贷款单户计息</w:t>
      </w:r>
    </w:p>
    <w:p>
      <w:pPr>
        <w:pStyle w:val="5"/>
        <w:numPr>
          <w:ilvl w:val="3"/>
          <w:numId w:val="4"/>
        </w:numPr>
        <w:ind w:left="422" w:hanging="422"/>
      </w:pPr>
      <w:bookmarkStart w:id="17" w:name="_Toc364693932"/>
      <w:r>
        <w:rPr>
          <w:rFonts w:hint="eastAsia"/>
        </w:rPr>
        <w:t>基本信息</w:t>
      </w:r>
      <w:bookmarkEnd w:id="17"/>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贷款单户计息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420600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本交易主要用于对贷款账户进行单户计息处理，可选择对此贷款账户下的一个或多个内部分户进行计息。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贷款单户计提应收利息凭证</w:t>
            </w:r>
          </w:p>
        </w:tc>
      </w:tr>
    </w:tbl>
    <w:p>
      <w:pPr>
        <w:pStyle w:val="5"/>
        <w:numPr>
          <w:ilvl w:val="3"/>
          <w:numId w:val="4"/>
        </w:numPr>
        <w:ind w:left="422" w:hanging="422"/>
      </w:pPr>
      <w:bookmarkStart w:id="18" w:name="_Toc364693933"/>
      <w:r>
        <w:rPr>
          <w:rFonts w:hint="eastAsia"/>
        </w:rPr>
        <w:t>操作界面及栏位说明</w:t>
      </w:r>
      <w:bookmarkEnd w:id="18"/>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b/>
          <w:kern w:val="0"/>
        </w:rPr>
        <w:drawing>
          <wp:inline distT="0" distB="0" distL="0" distR="0">
            <wp:extent cx="5274310" cy="3890645"/>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srcRect/>
                    <a:stretch>
                      <a:fillRect/>
                    </a:stretch>
                  </pic:blipFill>
                  <pic:spPr>
                    <a:xfrm>
                      <a:off x="0" y="0"/>
                      <a:ext cx="5274310" cy="3891096"/>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12" w:space="0"/>
              <w:right w:val="single" w:color="auto" w:sz="6" w:space="0"/>
            </w:tcBorders>
            <w:vAlign w:val="center"/>
          </w:tcPr>
          <w:p>
            <w:pPr>
              <w:pStyle w:val="85"/>
              <w:numPr>
                <w:ilvl w:val="0"/>
                <w:numId w:val="21"/>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12" w:space="0"/>
              <w:right w:val="single" w:color="auto" w:sz="6" w:space="0"/>
            </w:tcBorders>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12"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12" w:space="0"/>
              <w:right w:val="single" w:color="auto" w:sz="6" w:space="0"/>
            </w:tcBorders>
            <w:vAlign w:val="center"/>
          </w:tcPr>
          <w:p>
            <w:pPr>
              <w:pStyle w:val="85"/>
              <w:numPr>
                <w:ilvl w:val="0"/>
                <w:numId w:val="21"/>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结息账户种类</w:t>
            </w:r>
          </w:p>
        </w:tc>
        <w:tc>
          <w:tcPr>
            <w:tcW w:w="1371"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12" w:space="0"/>
              <w:right w:val="single" w:color="auto" w:sz="12" w:space="0"/>
            </w:tcBorders>
          </w:tcPr>
          <w:p>
            <w:pPr>
              <w:rPr>
                <w:rFonts w:ascii="宋体" w:hAnsi="宋体"/>
              </w:rPr>
            </w:pPr>
            <w:r>
              <w:rPr>
                <w:rFonts w:hint="eastAsia" w:ascii="宋体" w:hAnsi="宋体"/>
              </w:rPr>
              <w:t>列表选择：</w:t>
            </w:r>
          </w:p>
          <w:p>
            <w:pPr>
              <w:rPr>
                <w:rFonts w:ascii="宋体" w:hAnsi="宋体"/>
              </w:rPr>
            </w:pPr>
            <w:r>
              <w:rPr>
                <w:rFonts w:hint="eastAsia" w:ascii="宋体" w:hAnsi="宋体"/>
              </w:rPr>
              <w:t>00- 全部</w:t>
            </w:r>
          </w:p>
          <w:p>
            <w:pPr>
              <w:rPr>
                <w:rFonts w:ascii="宋体" w:hAnsi="宋体"/>
              </w:rPr>
            </w:pPr>
            <w:r>
              <w:rPr>
                <w:rFonts w:hint="eastAsia" w:ascii="宋体" w:hAnsi="宋体"/>
              </w:rPr>
              <w:t>01-正常本金</w:t>
            </w:r>
          </w:p>
          <w:p>
            <w:pPr>
              <w:rPr>
                <w:rFonts w:ascii="宋体" w:hAnsi="宋体"/>
              </w:rPr>
            </w:pPr>
            <w:r>
              <w:rPr>
                <w:rFonts w:hint="eastAsia" w:ascii="宋体" w:hAnsi="宋体"/>
              </w:rPr>
              <w:t>02-逾期本金</w:t>
            </w:r>
          </w:p>
          <w:p>
            <w:pPr>
              <w:rPr>
                <w:rFonts w:ascii="宋体" w:hAnsi="宋体"/>
              </w:rPr>
            </w:pPr>
            <w:r>
              <w:rPr>
                <w:rFonts w:hint="eastAsia" w:ascii="宋体" w:hAnsi="宋体"/>
              </w:rPr>
              <w:t>03-呆滞本金</w:t>
            </w:r>
          </w:p>
          <w:p>
            <w:pPr>
              <w:rPr>
                <w:rFonts w:ascii="宋体" w:hAnsi="宋体"/>
              </w:rPr>
            </w:pPr>
            <w:r>
              <w:rPr>
                <w:rFonts w:hint="eastAsia" w:ascii="宋体" w:hAnsi="宋体"/>
              </w:rPr>
              <w:t>04-呆账本金</w:t>
            </w:r>
          </w:p>
          <w:p>
            <w:pPr>
              <w:rPr>
                <w:rFonts w:ascii="宋体" w:hAnsi="宋体"/>
              </w:rPr>
            </w:pPr>
            <w:r>
              <w:rPr>
                <w:rFonts w:hint="eastAsia" w:ascii="宋体" w:hAnsi="宋体"/>
              </w:rPr>
              <w:t>11-应收正常</w:t>
            </w:r>
          </w:p>
          <w:p>
            <w:pPr>
              <w:rPr>
                <w:rFonts w:ascii="宋体" w:hAnsi="宋体"/>
              </w:rPr>
            </w:pPr>
            <w:r>
              <w:rPr>
                <w:rFonts w:hint="eastAsia" w:ascii="宋体" w:hAnsi="宋体"/>
              </w:rPr>
              <w:t>21-表外正常</w:t>
            </w:r>
          </w:p>
          <w:p>
            <w:pPr>
              <w:rPr>
                <w:rFonts w:ascii="宋体" w:hAnsi="宋体"/>
              </w:rPr>
            </w:pPr>
            <w:r>
              <w:rPr>
                <w:rFonts w:hint="eastAsia" w:ascii="宋体" w:hAnsi="宋体"/>
              </w:rPr>
              <w:t>22-表外逾期</w:t>
            </w:r>
          </w:p>
          <w:p>
            <w:pPr>
              <w:rPr>
                <w:rFonts w:ascii="宋体" w:hAnsi="宋体"/>
              </w:rPr>
            </w:pPr>
            <w:r>
              <w:rPr>
                <w:rFonts w:hint="eastAsia" w:ascii="宋体" w:hAnsi="宋体"/>
              </w:rPr>
              <w:t>31-待收正常</w:t>
            </w:r>
          </w:p>
          <w:p>
            <w:pPr>
              <w:rPr>
                <w:rFonts w:ascii="宋体" w:hAnsi="宋体"/>
              </w:rPr>
            </w:pPr>
            <w:r>
              <w:rPr>
                <w:rFonts w:hint="eastAsia" w:ascii="宋体" w:hAnsi="宋体"/>
              </w:rPr>
              <w:t>32-待收逾期</w:t>
            </w:r>
          </w:p>
          <w:p>
            <w:pPr>
              <w:rPr>
                <w:rFonts w:ascii="宋体" w:hAnsi="宋体"/>
              </w:rPr>
            </w:pPr>
            <w:r>
              <w:rPr>
                <w:rFonts w:hint="eastAsia" w:ascii="宋体" w:hAnsi="宋体"/>
              </w:rPr>
              <w:t>41-表外复息</w:t>
            </w:r>
          </w:p>
          <w:p>
            <w:pPr>
              <w:rPr>
                <w:rFonts w:ascii="宋体" w:hAnsi="宋体"/>
              </w:rPr>
            </w:pPr>
            <w:r>
              <w:rPr>
                <w:rFonts w:hint="eastAsia" w:ascii="宋体" w:hAnsi="宋体"/>
              </w:rPr>
              <w:t>42-待收复息</w:t>
            </w:r>
          </w:p>
          <w:p>
            <w:pPr>
              <w:rPr>
                <w:rFonts w:ascii="宋体" w:hAnsi="宋体"/>
              </w:rPr>
            </w:pPr>
            <w:r>
              <w:rPr>
                <w:rFonts w:hint="eastAsia" w:ascii="宋体" w:hAnsi="宋体"/>
              </w:rPr>
              <w:t>51-核销本金</w:t>
            </w:r>
          </w:p>
          <w:p>
            <w:pPr>
              <w:rPr>
                <w:rFonts w:ascii="宋体" w:hAnsi="宋体"/>
              </w:rPr>
            </w:pPr>
            <w:r>
              <w:rPr>
                <w:rFonts w:hint="eastAsia" w:ascii="宋体" w:hAnsi="宋体"/>
              </w:rPr>
              <w:t>52-核销利息</w:t>
            </w:r>
          </w:p>
          <w:p>
            <w:pPr>
              <w:rPr>
                <w:rFonts w:ascii="宋体" w:hAnsi="宋体"/>
              </w:rPr>
            </w:pPr>
            <w:r>
              <w:rPr>
                <w:rFonts w:hint="eastAsia" w:ascii="宋体" w:hAnsi="宋体"/>
              </w:rPr>
              <w:t>61-置换逾期本金</w:t>
            </w:r>
          </w:p>
          <w:p>
            <w:pPr>
              <w:rPr>
                <w:rFonts w:ascii="宋体" w:hAnsi="宋体"/>
              </w:rPr>
            </w:pPr>
            <w:r>
              <w:rPr>
                <w:rFonts w:hint="eastAsia" w:ascii="宋体" w:hAnsi="宋体"/>
              </w:rPr>
              <w:t>62-置换呆滞本金</w:t>
            </w:r>
          </w:p>
          <w:p>
            <w:pPr>
              <w:rPr>
                <w:rFonts w:ascii="宋体" w:hAnsi="宋体"/>
              </w:rPr>
            </w:pPr>
            <w:r>
              <w:rPr>
                <w:rFonts w:hint="eastAsia" w:ascii="宋体" w:hAnsi="宋体"/>
              </w:rPr>
              <w:t>63-置换呆账本金</w:t>
            </w:r>
          </w:p>
          <w:p>
            <w:pPr>
              <w:rPr>
                <w:rFonts w:ascii="宋体" w:hAnsi="宋体"/>
              </w:rPr>
            </w:pPr>
            <w:r>
              <w:rPr>
                <w:rFonts w:hint="eastAsia" w:ascii="宋体" w:hAnsi="宋体"/>
              </w:rPr>
              <w:t>64-置换利息</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ascii="宋体" w:hAnsi="宋体"/>
        </w:rPr>
        <w:drawing>
          <wp:inline distT="0" distB="0" distL="0" distR="0">
            <wp:extent cx="6115050" cy="4514850"/>
            <wp:effectExtent l="19050" t="0" r="0" b="0"/>
            <wp:docPr id="25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252"/>
                    <pic:cNvPicPr>
                      <a:picLocks noChangeAspect="1" noChangeArrowheads="1"/>
                    </pic:cNvPicPr>
                  </pic:nvPicPr>
                  <pic:blipFill>
                    <a:blip r:embed="rId14"/>
                    <a:srcRect/>
                    <a:stretch>
                      <a:fillRect/>
                    </a:stretch>
                  </pic:blipFill>
                  <pic:spPr>
                    <a:xfrm>
                      <a:off x="0" y="0"/>
                      <a:ext cx="6115050" cy="4514850"/>
                    </a:xfrm>
                    <a:prstGeom prst="rect">
                      <a:avLst/>
                    </a:prstGeom>
                    <a:noFill/>
                    <a:ln w="9525">
                      <a:noFill/>
                      <a:miter lim="800000"/>
                      <a:headEnd/>
                      <a:tailEnd/>
                    </a:ln>
                  </pic:spPr>
                </pic:pic>
              </a:graphicData>
            </a:graphic>
          </wp:inline>
        </w:drawing>
      </w:r>
    </w:p>
    <w:p>
      <w:pPr>
        <w:pStyle w:val="5"/>
        <w:numPr>
          <w:ilvl w:val="3"/>
          <w:numId w:val="4"/>
        </w:numPr>
        <w:ind w:left="422" w:hanging="422"/>
      </w:pPr>
      <w:bookmarkStart w:id="19" w:name="_Toc364693934"/>
      <w:r>
        <w:rPr>
          <w:rFonts w:hint="eastAsia"/>
        </w:rPr>
        <w:t>操作流程</w:t>
      </w:r>
      <w:bookmarkEnd w:id="19"/>
    </w:p>
    <w:p>
      <w:pPr>
        <w:pStyle w:val="18"/>
        <w:numPr>
          <w:ilvl w:val="0"/>
          <w:numId w:val="22"/>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柜员根据需要启动贷款单户计息（420600）。</w:t>
      </w:r>
    </w:p>
    <w:p>
      <w:pPr>
        <w:numPr>
          <w:ilvl w:val="0"/>
          <w:numId w:val="22"/>
        </w:numPr>
        <w:rPr>
          <w:rFonts w:ascii="宋体" w:hAnsi="宋体"/>
        </w:rPr>
      </w:pPr>
      <w:r>
        <w:rPr>
          <w:rFonts w:hint="eastAsia" w:ascii="宋体" w:hAnsi="宋体"/>
        </w:rPr>
        <w:t>输入贷款账号并选择结息账户种类后点击提交，系统反显贷款户名、贷款科目、币种、合同金额以及积数等字段，柜员确认无误后，点击提交按钮，系统自动将该笔贷款积数转化为应收利息。</w:t>
      </w:r>
    </w:p>
    <w:p>
      <w:pPr>
        <w:numPr>
          <w:ilvl w:val="0"/>
          <w:numId w:val="22"/>
        </w:numPr>
        <w:rPr>
          <w:rFonts w:ascii="宋体" w:hAnsi="宋体"/>
        </w:rPr>
      </w:pPr>
      <w:r>
        <w:rPr>
          <w:rFonts w:hint="eastAsia" w:ascii="宋体" w:hAnsi="宋体"/>
        </w:rPr>
        <w:t>柜员按系统提示打印出贷款单户计提应收利息凭证。</w:t>
      </w:r>
    </w:p>
    <w:p>
      <w:pPr>
        <w:numPr>
          <w:ilvl w:val="0"/>
          <w:numId w:val="22"/>
        </w:numPr>
        <w:rPr>
          <w:rFonts w:ascii="宋体" w:hAnsi="宋体"/>
        </w:rPr>
      </w:pPr>
      <w:r>
        <w:rPr>
          <w:rFonts w:hint="eastAsia" w:ascii="宋体" w:hAnsi="宋体"/>
        </w:rPr>
        <w:t>柜员在单户计提应收利息凭证上加盖业务讫章后入传票管理。</w:t>
      </w:r>
    </w:p>
    <w:p>
      <w:pPr>
        <w:pStyle w:val="18"/>
        <w:numPr>
          <w:ilvl w:val="0"/>
          <w:numId w:val="22"/>
        </w:numPr>
        <w:spacing w:after="0" w:line="240" w:lineRule="auto"/>
        <w:rPr>
          <w:rFonts w:ascii="宋体" w:hAnsi="宋体" w:cs="仿宋_GB2312"/>
          <w:sz w:val="21"/>
          <w:szCs w:val="21"/>
        </w:rPr>
      </w:pPr>
      <w:r>
        <w:rPr>
          <w:rFonts w:hint="eastAsia" w:ascii="宋体" w:hAnsi="宋体" w:cs="仿宋_GB2312"/>
          <w:sz w:val="21"/>
          <w:szCs w:val="21"/>
          <w:lang w:val="zh-CN"/>
        </w:rPr>
        <w:t>交易成功后</w:t>
      </w:r>
      <w:r>
        <w:rPr>
          <w:rFonts w:hint="eastAsia" w:ascii="宋体" w:hAnsi="宋体" w:cs="仿宋_GB2312"/>
          <w:sz w:val="21"/>
          <w:szCs w:val="21"/>
        </w:rPr>
        <w:t>，</w:t>
      </w:r>
      <w:r>
        <w:rPr>
          <w:rFonts w:hint="eastAsia" w:ascii="宋体" w:hAnsi="宋体" w:cs="仿宋_GB2312"/>
          <w:sz w:val="21"/>
          <w:szCs w:val="21"/>
          <w:lang w:val="zh-CN"/>
        </w:rPr>
        <w:t>退出本交易。</w:t>
      </w:r>
    </w:p>
    <w:p>
      <w:pPr>
        <w:pStyle w:val="5"/>
        <w:numPr>
          <w:ilvl w:val="3"/>
          <w:numId w:val="4"/>
        </w:numPr>
        <w:ind w:left="422" w:hanging="422"/>
      </w:pPr>
      <w:bookmarkStart w:id="20" w:name="_Toc364693935"/>
      <w:r>
        <w:rPr>
          <w:rFonts w:hint="eastAsia"/>
        </w:rPr>
        <w:t>注意事项</w:t>
      </w:r>
      <w:bookmarkEnd w:id="20"/>
    </w:p>
    <w:p>
      <w:pPr>
        <w:pStyle w:val="18"/>
        <w:numPr>
          <w:ilvl w:val="0"/>
          <w:numId w:val="23"/>
        </w:numPr>
        <w:spacing w:after="0" w:line="240" w:lineRule="auto"/>
        <w:rPr>
          <w:rFonts w:ascii="宋体" w:hAnsi="宋体" w:cs="仿宋_GB2312"/>
          <w:sz w:val="21"/>
          <w:szCs w:val="21"/>
          <w:lang w:val="zh-CN"/>
        </w:rPr>
      </w:pPr>
      <w:r>
        <w:rPr>
          <w:rFonts w:hint="eastAsia" w:ascii="宋体" w:hAnsi="宋体"/>
          <w:sz w:val="21"/>
          <w:szCs w:val="21"/>
        </w:rPr>
        <w:t>单户</w:t>
      </w:r>
      <w:r>
        <w:rPr>
          <w:rFonts w:hint="eastAsia" w:ascii="宋体" w:hAnsi="宋体" w:cs="仿宋_GB2312"/>
          <w:sz w:val="21"/>
          <w:szCs w:val="21"/>
          <w:lang w:val="zh-CN"/>
        </w:rPr>
        <w:t>结息后挂帐利息开始计收复利。</w:t>
      </w:r>
    </w:p>
    <w:p>
      <w:pPr>
        <w:pStyle w:val="18"/>
        <w:numPr>
          <w:ilvl w:val="0"/>
          <w:numId w:val="23"/>
        </w:numPr>
        <w:spacing w:after="0" w:line="240" w:lineRule="auto"/>
        <w:rPr>
          <w:rFonts w:ascii="宋体" w:hAnsi="宋体" w:cs="仿宋_GB2312"/>
          <w:sz w:val="21"/>
          <w:szCs w:val="21"/>
          <w:lang w:val="zh-CN"/>
        </w:rPr>
      </w:pPr>
      <w:r>
        <w:rPr>
          <w:rFonts w:hint="eastAsia" w:ascii="宋体" w:hAnsi="宋体" w:cs="仿宋_GB2312"/>
          <w:sz w:val="21"/>
          <w:szCs w:val="21"/>
          <w:lang w:val="zh-CN"/>
        </w:rPr>
        <w:t>单户计提应收利息90天未归还的移至表外，同时冲减利息收入。</w:t>
      </w:r>
    </w:p>
    <w:p>
      <w:pPr>
        <w:pStyle w:val="18"/>
        <w:numPr>
          <w:ilvl w:val="0"/>
          <w:numId w:val="23"/>
        </w:numPr>
        <w:spacing w:after="0" w:line="240" w:lineRule="auto"/>
        <w:rPr>
          <w:rFonts w:ascii="宋体" w:hAnsi="宋体"/>
          <w:sz w:val="21"/>
          <w:szCs w:val="21"/>
        </w:rPr>
      </w:pPr>
      <w:r>
        <w:rPr>
          <w:rFonts w:hint="eastAsia" w:ascii="宋体" w:hAnsi="宋体" w:cs="仿宋_GB2312"/>
          <w:sz w:val="21"/>
          <w:szCs w:val="21"/>
          <w:lang w:val="zh-CN"/>
        </w:rPr>
        <w:t>已销户</w:t>
      </w:r>
      <w:r>
        <w:rPr>
          <w:rFonts w:hint="eastAsia" w:ascii="宋体" w:hAnsi="宋体"/>
          <w:sz w:val="21"/>
          <w:szCs w:val="21"/>
        </w:rPr>
        <w:t>贷款不允许作单户结息。</w:t>
      </w:r>
    </w:p>
    <w:p>
      <w:pPr>
        <w:pStyle w:val="18"/>
        <w:numPr>
          <w:ilvl w:val="0"/>
          <w:numId w:val="23"/>
        </w:numPr>
        <w:spacing w:after="0" w:line="240" w:lineRule="auto"/>
        <w:rPr>
          <w:rFonts w:ascii="宋体" w:hAnsi="宋体"/>
          <w:sz w:val="21"/>
          <w:szCs w:val="21"/>
        </w:rPr>
      </w:pPr>
      <w:r>
        <w:rPr>
          <w:rFonts w:hint="eastAsia" w:ascii="宋体" w:hAnsi="宋体"/>
          <w:sz w:val="21"/>
          <w:szCs w:val="21"/>
        </w:rPr>
        <w:t>本交易根据贷款账户的不同结息账户及利率调整方式打印对应的贷款单户计息凭证。</w:t>
      </w:r>
    </w:p>
    <w:p>
      <w:pPr>
        <w:numPr>
          <w:ilvl w:val="0"/>
          <w:numId w:val="23"/>
        </w:numPr>
        <w:rPr>
          <w:rFonts w:ascii="宋体" w:hAnsi="宋体"/>
          <w:bCs/>
        </w:rPr>
      </w:pPr>
      <w:r>
        <w:rPr>
          <w:rFonts w:hint="eastAsia" w:ascii="宋体" w:hAnsi="宋体"/>
        </w:rPr>
        <w:t>在规定结息日，未进行手工批量结息的贷款账户，系统自动进行批量结息，对贷款本金、应收利息进行结计利息和复息，批量结息后，系统在次日日初提示打印批量结息清单。</w:t>
      </w:r>
    </w:p>
    <w:p>
      <w:pPr>
        <w:numPr>
          <w:ilvl w:val="0"/>
          <w:numId w:val="23"/>
        </w:numPr>
        <w:rPr>
          <w:rFonts w:ascii="宋体" w:hAnsi="宋体"/>
        </w:rPr>
      </w:pPr>
      <w:r>
        <w:rPr>
          <w:rFonts w:hint="eastAsia" w:ascii="宋体" w:hAnsi="宋体"/>
        </w:rPr>
        <w:t>结息方式为102-每月20日、103-每季末月20日且还款方式为周期结息到期还本的贷款，若客户进行现金还款需在21日到柜台办理贷款还款。</w:t>
      </w:r>
    </w:p>
    <w:p>
      <w:pPr>
        <w:pStyle w:val="5"/>
        <w:numPr>
          <w:ilvl w:val="3"/>
          <w:numId w:val="4"/>
        </w:numPr>
        <w:ind w:left="422" w:hanging="422"/>
      </w:pPr>
      <w:r>
        <w:rPr>
          <w:rFonts w:hint="eastAsia"/>
        </w:rPr>
        <w:t>业务规则</w:t>
      </w:r>
    </w:p>
    <w:p>
      <w:pPr>
        <w:pStyle w:val="18"/>
        <w:numPr>
          <w:ilvl w:val="0"/>
          <w:numId w:val="24"/>
        </w:numPr>
        <w:spacing w:after="0" w:line="240" w:lineRule="auto"/>
        <w:rPr>
          <w:rFonts w:ascii="宋体" w:hAnsi="宋体"/>
          <w:sz w:val="21"/>
          <w:szCs w:val="21"/>
        </w:rPr>
      </w:pPr>
      <w:r>
        <w:rPr>
          <w:rFonts w:hint="eastAsia" w:ascii="宋体" w:hAnsi="宋体"/>
          <w:sz w:val="21"/>
          <w:szCs w:val="21"/>
        </w:rPr>
        <w:t>结息周期结息日说明：</w:t>
      </w:r>
    </w:p>
    <w:p>
      <w:pPr>
        <w:ind w:left="420"/>
      </w:pPr>
      <w:r>
        <w:rPr>
          <w:rFonts w:hint="eastAsia"/>
        </w:rPr>
        <w:t>（1）对于结息周期为101-到期日对日结息的贷款，到期日对日当天日初进行批量结息。</w:t>
      </w:r>
    </w:p>
    <w:p>
      <w:pPr>
        <w:ind w:left="420"/>
      </w:pPr>
      <w:r>
        <w:rPr>
          <w:rFonts w:hint="eastAsia"/>
        </w:rPr>
        <w:t>（2）对于结息周期为102-每月20日结息的贷款，每月21日日初进行批量结息。</w:t>
      </w:r>
    </w:p>
    <w:p>
      <w:pPr>
        <w:ind w:left="420"/>
      </w:pPr>
      <w:r>
        <w:rPr>
          <w:rFonts w:hint="eastAsia"/>
        </w:rPr>
        <w:t>（3）对于结息周期为103-每季20日结息的贷款，每季21日日初进行批量结息。</w:t>
      </w:r>
    </w:p>
    <w:p>
      <w:pPr>
        <w:ind w:left="420"/>
      </w:pPr>
      <w:r>
        <w:rPr>
          <w:rFonts w:hint="eastAsia"/>
        </w:rPr>
        <w:t>（4）对于结息周期为104-每年20日结息的贷款，每年21日日初进行批量结息。</w:t>
      </w:r>
    </w:p>
    <w:p>
      <w:pPr>
        <w:ind w:left="420"/>
      </w:pPr>
      <w:r>
        <w:rPr>
          <w:rFonts w:hint="eastAsia"/>
        </w:rPr>
        <w:t>（5）对于结息周期为105-每月月末日结息的贷款，每月31日日初进行批量结息。</w:t>
      </w:r>
    </w:p>
    <w:p>
      <w:pPr>
        <w:ind w:left="420"/>
      </w:pPr>
      <w:r>
        <w:rPr>
          <w:rFonts w:hint="eastAsia"/>
        </w:rPr>
        <w:t>（6）对于结息周期为107-每月对日结息的贷款，每月按照起息日日期进行批量结息。</w:t>
      </w:r>
    </w:p>
    <w:p>
      <w:pPr>
        <w:ind w:left="420"/>
      </w:pPr>
      <w:r>
        <w:rPr>
          <w:rFonts w:hint="eastAsia"/>
        </w:rPr>
        <w:t>（7）对于结息周期为111-间隔</w:t>
      </w:r>
      <w:r>
        <w:t xml:space="preserve"> 12 </w:t>
      </w:r>
      <w:r>
        <w:rPr>
          <w:rFonts w:hint="eastAsia"/>
        </w:rPr>
        <w:t>个月月末日结息，每年12月31日日初进行批量结息。</w:t>
      </w:r>
    </w:p>
    <w:p>
      <w:pPr>
        <w:ind w:left="420"/>
      </w:pPr>
      <w:r>
        <w:rPr>
          <w:rFonts w:hint="eastAsia"/>
        </w:rPr>
        <w:t>（8）对于结息周期为112-每年3月1日结息，每年3月1日日初进行批量结息。</w:t>
      </w:r>
    </w:p>
    <w:p>
      <w:pPr>
        <w:pStyle w:val="18"/>
        <w:numPr>
          <w:ilvl w:val="0"/>
          <w:numId w:val="24"/>
        </w:numPr>
        <w:spacing w:after="0" w:line="240" w:lineRule="auto"/>
        <w:rPr>
          <w:rFonts w:ascii="宋体" w:hAnsi="宋体"/>
          <w:sz w:val="21"/>
          <w:szCs w:val="21"/>
        </w:rPr>
      </w:pPr>
      <w:r>
        <w:rPr>
          <w:rFonts w:hint="eastAsia" w:ascii="宋体" w:hAnsi="宋体"/>
          <w:sz w:val="21"/>
          <w:szCs w:val="21"/>
        </w:rPr>
        <w:t>贷款计息规则：</w:t>
      </w:r>
    </w:p>
    <w:p>
      <w:pPr>
        <w:ind w:left="420"/>
        <w:rPr>
          <w:rFonts w:ascii="宋体" w:hAnsi="宋体"/>
        </w:rPr>
      </w:pPr>
      <w:r>
        <w:rPr>
          <w:rFonts w:hint="eastAsia"/>
        </w:rPr>
        <w:t>（1）结息方式分为周期性结息和不批量结息两大类，其中周期性结息分为按月结息、按季结息、按年结息、到期日对日、每月月末日五种；按月结息于每月20日结息，按季结息于每季未20日结息，按年结息于每年末月20日结息，到期日对日的于到期日结息，每月月末日于月末结息（按揭）。周期性结息方式下，如客户在贷款期内不能按期支付的利息按罚息利率按期计收复利；不批量结息方式不自动进行结息。</w:t>
      </w:r>
    </w:p>
    <w:p>
      <w:pPr>
        <w:ind w:left="420"/>
        <w:rPr>
          <w:rFonts w:ascii="宋体" w:hAnsi="宋体"/>
          <w:bCs/>
        </w:rPr>
      </w:pPr>
      <w:r>
        <w:rPr>
          <w:rFonts w:hint="eastAsia" w:ascii="宋体" w:hAnsi="宋体"/>
          <w:bCs/>
        </w:rPr>
        <w:t>（2）</w:t>
      </w:r>
      <w:r>
        <w:rPr>
          <w:rFonts w:hint="eastAsia"/>
        </w:rPr>
        <w:t>短期贷款（期限在一年以下，含一年），按贷款合同签订日的相应档次的利率计息。贷款合同期内，遇利率调整不分段计息。</w:t>
      </w:r>
    </w:p>
    <w:p>
      <w:pPr>
        <w:ind w:left="420"/>
      </w:pPr>
      <w:r>
        <w:rPr>
          <w:rFonts w:hint="eastAsia" w:ascii="宋体" w:hAnsi="宋体"/>
          <w:bCs/>
        </w:rPr>
        <w:t>（3）</w:t>
      </w:r>
      <w:r>
        <w:rPr>
          <w:rFonts w:hint="eastAsia"/>
        </w:rPr>
        <w:t>中长期贷款（期限在一年以上）利率调整时，可在合同期间按月、按季、按年调整，也可采用固定利率的确定方式。</w:t>
      </w:r>
    </w:p>
    <w:p>
      <w:pPr>
        <w:ind w:left="420"/>
        <w:rPr>
          <w:rFonts w:ascii="宋体" w:hAnsi="宋体"/>
          <w:bCs/>
        </w:rPr>
      </w:pPr>
      <w:r>
        <w:rPr>
          <w:rFonts w:hint="eastAsia"/>
        </w:rPr>
        <w:t>（4）逾期贷款或挤占挪用贷款，从逾期或挤占挪用之日起，按罚息利率计收罚息，直到清偿本金为止，遇罚息利率调整分段计息。对逾期或挪用期间不能按期支付的利息按罚息利率按期计收复利。如同一笔贷款既逾期又挤占挪用，应择其重，不能并处。</w:t>
      </w:r>
    </w:p>
    <w:p>
      <w:pPr>
        <w:pStyle w:val="18"/>
        <w:numPr>
          <w:ilvl w:val="0"/>
          <w:numId w:val="24"/>
        </w:numPr>
        <w:spacing w:after="0" w:line="240" w:lineRule="auto"/>
        <w:rPr>
          <w:rFonts w:ascii="宋体" w:hAnsi="宋体"/>
          <w:sz w:val="21"/>
          <w:szCs w:val="21"/>
        </w:rPr>
      </w:pPr>
      <w:r>
        <w:rPr>
          <w:rFonts w:hint="eastAsia" w:ascii="宋体" w:hAnsi="宋体"/>
          <w:sz w:val="21"/>
          <w:szCs w:val="21"/>
        </w:rPr>
        <w:t>单户计息适用对象：</w:t>
      </w:r>
    </w:p>
    <w:p>
      <w:pPr>
        <w:ind w:left="420"/>
        <w:rPr>
          <w:rFonts w:ascii="宋体" w:hAnsi="宋体"/>
          <w:bCs/>
        </w:rPr>
      </w:pPr>
      <w:r>
        <w:rPr>
          <w:rFonts w:hint="eastAsia" w:ascii="宋体" w:hAnsi="宋体"/>
          <w:bCs/>
        </w:rPr>
        <w:t>（1）周期结息到期还本：</w:t>
      </w:r>
      <w:r>
        <w:rPr>
          <w:rFonts w:hint="eastAsia"/>
        </w:rPr>
        <w:t>非结息日结清贷款需在贷款还款前联动该交易；</w:t>
      </w:r>
      <w:r>
        <w:rPr>
          <w:rFonts w:hint="eastAsia" w:ascii="宋体" w:hAnsi="宋体"/>
        </w:rPr>
        <w:t>周期结息到期还本的贷款在结息日日初系统批量的时候才进行批量结息，如果在非结息日进行还款，需要先做单户结息。批量结息成功的周期结息到期还本的贷款不需进行单户结息即可进行贷款还款操作。</w:t>
      </w:r>
    </w:p>
    <w:p>
      <w:pPr>
        <w:ind w:left="420"/>
        <w:rPr>
          <w:rFonts w:ascii="宋体" w:hAnsi="宋体"/>
          <w:bCs/>
        </w:rPr>
      </w:pPr>
      <w:r>
        <w:rPr>
          <w:rFonts w:hint="eastAsia" w:ascii="宋体" w:hAnsi="宋体"/>
          <w:bCs/>
        </w:rPr>
        <w:t>（2）利随本清：利随本清的贷款</w:t>
      </w:r>
      <w:r>
        <w:rPr>
          <w:rFonts w:hint="eastAsia" w:ascii="宋体" w:hAnsi="宋体"/>
        </w:rPr>
        <w:t>在到期日日初系统批量时进行批量结息</w:t>
      </w:r>
      <w:r>
        <w:rPr>
          <w:rFonts w:hint="eastAsia" w:ascii="宋体" w:hAnsi="宋体"/>
          <w:bCs/>
        </w:rPr>
        <w:t>，</w:t>
      </w:r>
      <w:r>
        <w:rPr>
          <w:rFonts w:hint="eastAsia" w:ascii="宋体" w:hAnsi="宋体"/>
        </w:rPr>
        <w:t>到期日还款时，不必进行单户结息。提前还款或逾期还款</w:t>
      </w:r>
      <w:r>
        <w:rPr>
          <w:rFonts w:hint="eastAsia" w:ascii="宋体" w:hAnsi="宋体"/>
          <w:bCs/>
        </w:rPr>
        <w:t>前需进行单户计息操作。利随本清贷款不良后,系统按季批量结息。</w:t>
      </w:r>
    </w:p>
    <w:p>
      <w:pPr>
        <w:ind w:left="420"/>
        <w:rPr>
          <w:rFonts w:ascii="宋体" w:hAnsi="宋体"/>
          <w:bCs/>
        </w:rPr>
      </w:pPr>
      <w:r>
        <w:rPr>
          <w:rFonts w:hint="eastAsia" w:ascii="宋体" w:hAnsi="宋体"/>
          <w:bCs/>
        </w:rPr>
        <w:t>（3）等额还款法和等本还款法：提前还款和当期还款不需进行单户计息操作，本金和利息按照还款计划计算。不良还款需进行单户计息操作，需将表外逾期和表外复息进行结息。</w:t>
      </w:r>
    </w:p>
    <w:p>
      <w:pPr>
        <w:pStyle w:val="5"/>
        <w:numPr>
          <w:ilvl w:val="3"/>
          <w:numId w:val="4"/>
        </w:numPr>
        <w:ind w:left="422" w:hanging="422"/>
      </w:pPr>
      <w:bookmarkStart w:id="21" w:name="_Toc364693936"/>
      <w:r>
        <w:rPr>
          <w:rFonts w:hint="eastAsia"/>
        </w:rPr>
        <w:t>账务处理</w:t>
      </w:r>
      <w:bookmarkEnd w:id="21"/>
    </w:p>
    <w:p>
      <w:pPr>
        <w:ind w:firstLine="420" w:firstLineChars="200"/>
        <w:rPr>
          <w:rFonts w:ascii="宋体" w:hAnsi="宋体"/>
        </w:rPr>
      </w:pPr>
      <w:r>
        <w:rPr>
          <w:rFonts w:hint="eastAsia" w:ascii="宋体" w:hAnsi="宋体"/>
        </w:rPr>
        <w:t>借：1321－应收利息——××贷户</w:t>
      </w:r>
    </w:p>
    <w:p>
      <w:pPr>
        <w:ind w:firstLine="630" w:firstLineChars="300"/>
        <w:rPr>
          <w:rFonts w:ascii="宋体" w:hAnsi="宋体"/>
        </w:rPr>
      </w:pPr>
      <w:r>
        <w:rPr>
          <w:rFonts w:hint="eastAsia" w:ascii="宋体" w:hAnsi="宋体"/>
        </w:rPr>
        <w:t>贷：5011－利息收入——××贷户</w:t>
      </w:r>
    </w:p>
    <w:p>
      <w:pPr>
        <w:ind w:firstLine="420" w:firstLineChars="200"/>
        <w:rPr>
          <w:rFonts w:ascii="宋体" w:hAnsi="宋体"/>
        </w:rPr>
      </w:pPr>
      <w:r>
        <w:rPr>
          <w:rFonts w:hint="eastAsia" w:ascii="宋体" w:hAnsi="宋体"/>
        </w:rPr>
        <w:t>或</w:t>
      </w:r>
    </w:p>
    <w:p>
      <w:pPr>
        <w:ind w:firstLine="630" w:firstLineChars="300"/>
        <w:rPr>
          <w:rFonts w:ascii="宋体" w:hAnsi="宋体"/>
        </w:rPr>
      </w:pPr>
      <w:r>
        <w:rPr>
          <w:rFonts w:hint="eastAsia" w:ascii="宋体" w:hAnsi="宋体"/>
        </w:rPr>
        <w:t>收：107－逾期贷款应收利息——××贷户</w:t>
      </w:r>
    </w:p>
    <w:p>
      <w:pPr>
        <w:pStyle w:val="4"/>
        <w:numPr>
          <w:ilvl w:val="2"/>
          <w:numId w:val="4"/>
        </w:numPr>
        <w:ind w:left="422" w:hanging="422"/>
      </w:pPr>
      <w:r>
        <w:rPr>
          <w:rFonts w:hint="eastAsia"/>
        </w:rPr>
        <w:t>贷款利息冲回/补计</w:t>
      </w:r>
    </w:p>
    <w:p>
      <w:pPr>
        <w:pStyle w:val="5"/>
        <w:numPr>
          <w:ilvl w:val="3"/>
          <w:numId w:val="4"/>
        </w:numPr>
        <w:ind w:left="422" w:hanging="422"/>
      </w:pPr>
      <w:bookmarkStart w:id="22" w:name="_Toc364693938"/>
      <w:r>
        <w:rPr>
          <w:rFonts w:hint="eastAsia"/>
        </w:rPr>
        <w:t>基本信息</w:t>
      </w:r>
      <w:bookmarkEnd w:id="22"/>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贷款利息冲回/补记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420900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本交易主要用于贷款利息冲回/补计。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本机构、总行核算机构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利息补计06级主管柜员，利息冲回07级主管柜员授权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表内科目打印借、贷方凭证，表外科目打印表外收入、付出传票。</w:t>
            </w:r>
          </w:p>
        </w:tc>
      </w:tr>
    </w:tbl>
    <w:p>
      <w:pPr>
        <w:pStyle w:val="5"/>
        <w:numPr>
          <w:ilvl w:val="3"/>
          <w:numId w:val="4"/>
        </w:numPr>
        <w:ind w:left="422" w:hanging="422"/>
      </w:pPr>
      <w:bookmarkStart w:id="23" w:name="_Toc364693939"/>
      <w:r>
        <w:rPr>
          <w:rFonts w:hint="eastAsia"/>
        </w:rPr>
        <w:t>操作界面及栏位说明</w:t>
      </w:r>
      <w:bookmarkEnd w:id="23"/>
    </w:p>
    <w:p>
      <w:pPr>
        <w:rPr>
          <w:rFonts w:ascii="宋体" w:hAnsi="宋体"/>
          <w:b/>
          <w:kern w:val="0"/>
        </w:rPr>
      </w:pPr>
      <w:r>
        <w:rPr>
          <w:rFonts w:hint="eastAsia" w:ascii="宋体" w:hAnsi="宋体"/>
          <w:b/>
          <w:kern w:val="0"/>
        </w:rPr>
        <w:t>操作界面1：</w:t>
      </w:r>
    </w:p>
    <w:p>
      <w:pPr>
        <w:rPr>
          <w:rFonts w:ascii="宋体" w:hAnsi="宋体"/>
        </w:rPr>
      </w:pPr>
      <w:r>
        <w:rPr>
          <w:rFonts w:hint="eastAsia" w:ascii="宋体" w:hAnsi="宋体"/>
        </w:rPr>
        <w:drawing>
          <wp:inline distT="0" distB="0" distL="0" distR="0">
            <wp:extent cx="6124575" cy="4514850"/>
            <wp:effectExtent l="19050" t="0" r="9525" b="0"/>
            <wp:docPr id="25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253"/>
                    <pic:cNvPicPr>
                      <a:picLocks noChangeAspect="1" noChangeArrowheads="1"/>
                    </pic:cNvPicPr>
                  </pic:nvPicPr>
                  <pic:blipFill>
                    <a:blip r:embed="rId15"/>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83"/>
        <w:gridCol w:w="1087"/>
        <w:gridCol w:w="1041"/>
        <w:gridCol w:w="26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4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9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8" w:space="0"/>
              <w:right w:val="single" w:color="auto" w:sz="6" w:space="0"/>
            </w:tcBorders>
            <w:vAlign w:val="center"/>
          </w:tcPr>
          <w:p>
            <w:pPr>
              <w:pStyle w:val="85"/>
              <w:numPr>
                <w:ilvl w:val="0"/>
                <w:numId w:val="25"/>
              </w:numPr>
              <w:spacing w:line="240" w:lineRule="auto"/>
              <w:ind w:left="525"/>
              <w:jc w:val="center"/>
              <w:rPr>
                <w:rFonts w:ascii="宋体" w:hAnsi="宋体"/>
                <w:b/>
                <w:szCs w:val="21"/>
              </w:rPr>
            </w:pPr>
          </w:p>
        </w:tc>
        <w:tc>
          <w:tcPr>
            <w:tcW w:w="1608"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贷款账号</w:t>
            </w:r>
          </w:p>
        </w:tc>
        <w:tc>
          <w:tcPr>
            <w:tcW w:w="1229"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041"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12" w:space="0"/>
              <w:left w:val="single" w:color="auto" w:sz="6" w:space="0"/>
              <w:bottom w:val="single" w:color="auto" w:sz="8" w:space="0"/>
              <w:right w:val="single" w:color="auto" w:sz="12" w:space="0"/>
            </w:tcBorders>
          </w:tcPr>
          <w:p>
            <w:pPr>
              <w:rPr>
                <w:rFonts w:ascii="宋体" w:hAnsi="宋体"/>
              </w:rPr>
            </w:pP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24575" cy="4514850"/>
            <wp:effectExtent l="19050" t="0" r="9525" b="0"/>
            <wp:docPr id="25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54"/>
                    <pic:cNvPicPr>
                      <a:picLocks noChangeAspect="1" noChangeArrowheads="1"/>
                    </pic:cNvPicPr>
                  </pic:nvPicPr>
                  <pic:blipFill>
                    <a:blip r:embed="rId16"/>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83"/>
        <w:gridCol w:w="1087"/>
        <w:gridCol w:w="1041"/>
        <w:gridCol w:w="269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04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94"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8" w:space="0"/>
              <w:right w:val="single" w:color="auto" w:sz="6" w:space="0"/>
            </w:tcBorders>
            <w:vAlign w:val="center"/>
          </w:tcPr>
          <w:p>
            <w:pPr>
              <w:pStyle w:val="85"/>
              <w:numPr>
                <w:ilvl w:val="0"/>
                <w:numId w:val="26"/>
              </w:numPr>
              <w:spacing w:line="240" w:lineRule="auto"/>
              <w:jc w:val="center"/>
              <w:rPr>
                <w:rFonts w:ascii="宋体" w:hAnsi="宋体"/>
                <w:b/>
                <w:szCs w:val="21"/>
              </w:rPr>
            </w:pPr>
          </w:p>
        </w:tc>
        <w:tc>
          <w:tcPr>
            <w:tcW w:w="1608"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贷款账号</w:t>
            </w:r>
          </w:p>
        </w:tc>
        <w:tc>
          <w:tcPr>
            <w:tcW w:w="1229"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041"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12"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贷款户名</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ind w:firstLine="105" w:firstLineChars="50"/>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科目号</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币种</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贷款状态</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贷款本金</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应收正常</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表外正常</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表外逾期</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待收正常</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待收逾期</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表外复息</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待收复息</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 xml:space="preserve">输出 </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核销利息</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置换利息</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r>
              <w:rPr>
                <w:rFonts w:hint="eastAsia" w:ascii="宋体" w:hAnsi="宋体"/>
              </w:rPr>
              <w:t>处理选择</w:t>
            </w:r>
          </w:p>
        </w:tc>
        <w:tc>
          <w:tcPr>
            <w:tcW w:w="1229"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列表选择：</w:t>
            </w:r>
          </w:p>
          <w:p>
            <w:pPr>
              <w:rPr>
                <w:rFonts w:ascii="宋体" w:hAnsi="宋体"/>
              </w:rPr>
            </w:pPr>
            <w:r>
              <w:rPr>
                <w:rFonts w:hint="eastAsia" w:ascii="宋体" w:hAnsi="宋体"/>
              </w:rPr>
              <w:t>1-补计</w:t>
            </w:r>
          </w:p>
          <w:p>
            <w:pPr>
              <w:rPr>
                <w:rFonts w:ascii="宋体" w:hAnsi="宋体"/>
              </w:rPr>
            </w:pPr>
            <w:r>
              <w:rPr>
                <w:rFonts w:hint="eastAsia" w:ascii="宋体" w:hAnsi="宋体"/>
              </w:rPr>
              <w:t>2-冲回</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tcPr>
          <w:p>
            <w:pPr>
              <w:rPr>
                <w:rFonts w:ascii="宋体" w:hAnsi="宋体"/>
              </w:rPr>
            </w:pPr>
            <w:r>
              <w:rPr>
                <w:rFonts w:hint="eastAsia" w:ascii="宋体" w:hAnsi="宋体"/>
              </w:rPr>
              <w:t>处理账户</w:t>
            </w:r>
          </w:p>
        </w:tc>
        <w:tc>
          <w:tcPr>
            <w:tcW w:w="1229"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8" w:space="0"/>
              <w:right w:val="single" w:color="auto" w:sz="12" w:space="0"/>
            </w:tcBorders>
            <w:vAlign w:val="center"/>
          </w:tcPr>
          <w:p>
            <w:pPr>
              <w:rPr>
                <w:rFonts w:ascii="宋体" w:hAnsi="宋体"/>
              </w:rPr>
            </w:pPr>
            <w:r>
              <w:rPr>
                <w:rFonts w:hint="eastAsia" w:ascii="宋体" w:hAnsi="宋体"/>
              </w:rPr>
              <w:t>列表选择：</w:t>
            </w:r>
          </w:p>
          <w:p>
            <w:pPr>
              <w:rPr>
                <w:rFonts w:ascii="宋体" w:hAnsi="宋体"/>
              </w:rPr>
            </w:pPr>
            <w:r>
              <w:rPr>
                <w:rFonts w:hint="eastAsia" w:ascii="宋体" w:hAnsi="宋体"/>
              </w:rPr>
              <w:t>11-应收正常</w:t>
            </w:r>
          </w:p>
          <w:p>
            <w:pPr>
              <w:rPr>
                <w:rFonts w:ascii="宋体" w:hAnsi="宋体"/>
              </w:rPr>
            </w:pPr>
            <w:r>
              <w:rPr>
                <w:rFonts w:hint="eastAsia" w:ascii="宋体" w:hAnsi="宋体"/>
              </w:rPr>
              <w:t>21-表外正常</w:t>
            </w:r>
          </w:p>
          <w:p>
            <w:pPr>
              <w:rPr>
                <w:rFonts w:ascii="宋体" w:hAnsi="宋体"/>
              </w:rPr>
            </w:pPr>
            <w:r>
              <w:rPr>
                <w:rFonts w:hint="eastAsia" w:ascii="宋体" w:hAnsi="宋体"/>
              </w:rPr>
              <w:t>22-表外逾期</w:t>
            </w:r>
          </w:p>
          <w:p>
            <w:pPr>
              <w:rPr>
                <w:rFonts w:ascii="宋体" w:hAnsi="宋体"/>
              </w:rPr>
            </w:pPr>
            <w:r>
              <w:rPr>
                <w:rFonts w:hint="eastAsia" w:ascii="宋体" w:hAnsi="宋体"/>
              </w:rPr>
              <w:t>31-待收正常</w:t>
            </w:r>
          </w:p>
          <w:p>
            <w:pPr>
              <w:rPr>
                <w:rFonts w:ascii="宋体" w:hAnsi="宋体"/>
              </w:rPr>
            </w:pPr>
            <w:r>
              <w:rPr>
                <w:rFonts w:hint="eastAsia" w:ascii="宋体" w:hAnsi="宋体"/>
              </w:rPr>
              <w:t>32-待收逾期</w:t>
            </w:r>
          </w:p>
          <w:p>
            <w:pPr>
              <w:rPr>
                <w:rFonts w:ascii="宋体" w:hAnsi="宋体"/>
              </w:rPr>
            </w:pPr>
            <w:r>
              <w:rPr>
                <w:rFonts w:hint="eastAsia" w:ascii="宋体" w:hAnsi="宋体"/>
              </w:rPr>
              <w:t>41-表外复息</w:t>
            </w:r>
          </w:p>
          <w:p>
            <w:pPr>
              <w:rPr>
                <w:rFonts w:ascii="宋体" w:hAnsi="宋体"/>
              </w:rPr>
            </w:pPr>
            <w:r>
              <w:rPr>
                <w:rFonts w:hint="eastAsia" w:ascii="宋体" w:hAnsi="宋体"/>
              </w:rPr>
              <w:t>42-待收复息</w:t>
            </w:r>
          </w:p>
          <w:p>
            <w:pPr>
              <w:rPr>
                <w:rFonts w:ascii="宋体" w:hAnsi="宋体"/>
              </w:rPr>
            </w:pPr>
            <w:r>
              <w:rPr>
                <w:rFonts w:hint="eastAsia" w:ascii="宋体" w:hAnsi="宋体"/>
              </w:rPr>
              <w:t>52-核销利息</w:t>
            </w:r>
          </w:p>
          <w:p>
            <w:pPr>
              <w:rPr>
                <w:rFonts w:ascii="宋体" w:hAnsi="宋体"/>
              </w:rPr>
            </w:pPr>
            <w:r>
              <w:rPr>
                <w:rFonts w:hint="eastAsia" w:ascii="宋体" w:hAnsi="宋体"/>
              </w:rPr>
              <w:t>64-置换利息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12" w:space="0"/>
              <w:right w:val="single" w:color="auto" w:sz="6" w:space="0"/>
            </w:tcBorders>
            <w:vAlign w:val="center"/>
          </w:tcPr>
          <w:p>
            <w:pPr>
              <w:pStyle w:val="85"/>
              <w:numPr>
                <w:ilvl w:val="0"/>
                <w:numId w:val="26"/>
              </w:numPr>
              <w:spacing w:line="240" w:lineRule="auto"/>
              <w:ind w:left="422" w:hanging="422"/>
              <w:jc w:val="center"/>
              <w:rPr>
                <w:rFonts w:ascii="宋体" w:hAnsi="宋体"/>
                <w:b/>
                <w:szCs w:val="21"/>
              </w:rPr>
            </w:pPr>
          </w:p>
        </w:tc>
        <w:tc>
          <w:tcPr>
            <w:tcW w:w="1608" w:type="dxa"/>
            <w:tcBorders>
              <w:top w:val="single" w:color="auto" w:sz="8" w:space="0"/>
              <w:left w:val="single" w:color="auto" w:sz="6" w:space="0"/>
              <w:bottom w:val="single" w:color="auto" w:sz="12" w:space="0"/>
              <w:right w:val="single" w:color="auto" w:sz="6" w:space="0"/>
            </w:tcBorders>
          </w:tcPr>
          <w:p>
            <w:pPr>
              <w:rPr>
                <w:rFonts w:ascii="宋体" w:hAnsi="宋体"/>
              </w:rPr>
            </w:pPr>
            <w:r>
              <w:rPr>
                <w:rFonts w:hint="eastAsia" w:ascii="宋体" w:hAnsi="宋体"/>
              </w:rPr>
              <w:t>交易金额</w:t>
            </w:r>
          </w:p>
        </w:tc>
        <w:tc>
          <w:tcPr>
            <w:tcW w:w="1229" w:type="dxa"/>
            <w:tcBorders>
              <w:top w:val="single" w:color="auto" w:sz="8"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输出</w:t>
            </w:r>
          </w:p>
        </w:tc>
        <w:tc>
          <w:tcPr>
            <w:tcW w:w="1183" w:type="dxa"/>
            <w:tcBorders>
              <w:top w:val="single" w:color="auto" w:sz="8"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cs="宋体"/>
              </w:rPr>
              <w:t>数值型</w:t>
            </w:r>
          </w:p>
        </w:tc>
        <w:tc>
          <w:tcPr>
            <w:tcW w:w="1041" w:type="dxa"/>
            <w:tcBorders>
              <w:top w:val="single" w:color="auto" w:sz="8" w:space="0"/>
              <w:left w:val="single" w:color="auto" w:sz="6" w:space="0"/>
              <w:bottom w:val="single" w:color="auto" w:sz="12" w:space="0"/>
              <w:right w:val="single" w:color="auto" w:sz="6" w:space="0"/>
            </w:tcBorders>
            <w:vAlign w:val="center"/>
          </w:tcPr>
          <w:p>
            <w:pPr>
              <w:rPr>
                <w:rFonts w:ascii="宋体" w:hAnsi="宋体"/>
              </w:rPr>
            </w:pPr>
          </w:p>
        </w:tc>
        <w:tc>
          <w:tcPr>
            <w:tcW w:w="2694" w:type="dxa"/>
            <w:tcBorders>
              <w:top w:val="single" w:color="auto" w:sz="8" w:space="0"/>
              <w:left w:val="single" w:color="auto" w:sz="6" w:space="0"/>
              <w:bottom w:val="single" w:color="auto" w:sz="12" w:space="0"/>
              <w:right w:val="single" w:color="auto" w:sz="12" w:space="0"/>
            </w:tcBorders>
          </w:tcPr>
          <w:p>
            <w:pPr>
              <w:rPr>
                <w:rFonts w:ascii="宋体" w:hAnsi="宋体"/>
              </w:rPr>
            </w:pPr>
          </w:p>
        </w:tc>
      </w:tr>
    </w:tbl>
    <w:p>
      <w:pPr>
        <w:pStyle w:val="5"/>
        <w:numPr>
          <w:ilvl w:val="3"/>
          <w:numId w:val="4"/>
        </w:numPr>
        <w:ind w:left="422" w:hanging="422"/>
      </w:pPr>
      <w:bookmarkStart w:id="24" w:name="_Toc364693940"/>
      <w:r>
        <w:rPr>
          <w:rFonts w:hint="eastAsia"/>
        </w:rPr>
        <w:t>操作流程</w:t>
      </w:r>
      <w:bookmarkEnd w:id="24"/>
    </w:p>
    <w:p>
      <w:pPr>
        <w:pStyle w:val="18"/>
        <w:numPr>
          <w:ilvl w:val="0"/>
          <w:numId w:val="27"/>
        </w:numPr>
        <w:spacing w:after="0" w:line="240" w:lineRule="auto"/>
        <w:rPr>
          <w:rFonts w:ascii="宋体" w:hAnsi="宋体"/>
          <w:sz w:val="21"/>
          <w:szCs w:val="21"/>
        </w:rPr>
      </w:pPr>
      <w:r>
        <w:rPr>
          <w:rFonts w:hint="eastAsia" w:ascii="宋体" w:hAnsi="宋体"/>
          <w:sz w:val="21"/>
          <w:szCs w:val="21"/>
        </w:rPr>
        <w:t>柜员根据需要启动贷款利息冲回/补计交易（420900）。</w:t>
      </w:r>
    </w:p>
    <w:p>
      <w:pPr>
        <w:pStyle w:val="18"/>
        <w:numPr>
          <w:ilvl w:val="0"/>
          <w:numId w:val="27"/>
        </w:numPr>
        <w:spacing w:after="0" w:line="240" w:lineRule="auto"/>
        <w:rPr>
          <w:rFonts w:ascii="宋体" w:hAnsi="宋体"/>
          <w:sz w:val="21"/>
          <w:szCs w:val="21"/>
        </w:rPr>
      </w:pPr>
      <w:r>
        <w:rPr>
          <w:rFonts w:hint="eastAsia" w:ascii="宋体" w:hAnsi="宋体"/>
          <w:sz w:val="21"/>
          <w:szCs w:val="21"/>
        </w:rPr>
        <w:t>柜员对信贷管理部门提供的对贷款账户冲正或补计的相关资料审核无误后，输入贷款账号，系统自动反显户名、科目号、币种、贷款形态、贷款本金、应收利息、表外正常、表外逾期、待收正常、待收逾期、正常复利、待收复利等字段。</w:t>
      </w:r>
    </w:p>
    <w:p>
      <w:pPr>
        <w:pStyle w:val="18"/>
        <w:numPr>
          <w:ilvl w:val="0"/>
          <w:numId w:val="27"/>
        </w:numPr>
        <w:spacing w:after="0" w:line="240" w:lineRule="auto"/>
        <w:rPr>
          <w:rFonts w:ascii="宋体" w:hAnsi="宋体"/>
          <w:sz w:val="21"/>
          <w:szCs w:val="21"/>
        </w:rPr>
      </w:pPr>
      <w:r>
        <w:rPr>
          <w:rFonts w:hint="eastAsia" w:ascii="宋体" w:hAnsi="宋体"/>
          <w:sz w:val="21"/>
          <w:szCs w:val="21"/>
        </w:rPr>
        <w:t>当处理选择项选择1：补计时：在处理账户列表中选择需补计的账户类型，交易金额处输入需补计的金额，需06级主管授权。</w:t>
      </w:r>
    </w:p>
    <w:p>
      <w:pPr>
        <w:pStyle w:val="18"/>
        <w:numPr>
          <w:ilvl w:val="0"/>
          <w:numId w:val="27"/>
        </w:numPr>
        <w:spacing w:after="0" w:line="240" w:lineRule="auto"/>
        <w:rPr>
          <w:rFonts w:ascii="宋体" w:hAnsi="宋体"/>
          <w:sz w:val="21"/>
          <w:szCs w:val="21"/>
        </w:rPr>
      </w:pPr>
      <w:r>
        <w:rPr>
          <w:rFonts w:hint="eastAsia" w:ascii="宋体" w:hAnsi="宋体"/>
          <w:sz w:val="21"/>
          <w:szCs w:val="21"/>
        </w:rPr>
        <w:t>当处理选择项选择2：冲回时，在处理账户列表中选择需冲回的账户类型，交易金额处输入需冲回的金额，需总行核算中心07级主管柜员异地授权。</w:t>
      </w:r>
    </w:p>
    <w:p>
      <w:pPr>
        <w:pStyle w:val="18"/>
        <w:numPr>
          <w:ilvl w:val="0"/>
          <w:numId w:val="27"/>
        </w:numPr>
        <w:spacing w:after="0" w:line="240" w:lineRule="auto"/>
        <w:rPr>
          <w:rFonts w:ascii="宋体" w:hAnsi="宋体" w:cs="仿宋_GB2312"/>
          <w:sz w:val="21"/>
          <w:szCs w:val="21"/>
          <w:lang w:val="zh-CN"/>
        </w:rPr>
      </w:pPr>
      <w:r>
        <w:rPr>
          <w:rFonts w:hint="eastAsia" w:ascii="宋体" w:hAnsi="宋体"/>
          <w:sz w:val="21"/>
          <w:szCs w:val="21"/>
        </w:rPr>
        <w:t>授权成功后，柜员按系统提示进行打印</w:t>
      </w:r>
      <w:r>
        <w:rPr>
          <w:rFonts w:hint="eastAsia" w:ascii="宋体" w:hAnsi="宋体" w:cs="仿宋_GB2312"/>
          <w:sz w:val="21"/>
          <w:szCs w:val="21"/>
          <w:lang w:val="zh-CN"/>
        </w:rPr>
        <w:t>。当补记、冲回的账户为</w:t>
      </w:r>
      <w:r>
        <w:rPr>
          <w:rFonts w:hint="eastAsia" w:ascii="宋体" w:hAnsi="宋体"/>
          <w:sz w:val="21"/>
          <w:szCs w:val="21"/>
        </w:rPr>
        <w:t>应收正常、待收正常、待收复息</w:t>
      </w:r>
      <w:r>
        <w:rPr>
          <w:rFonts w:hint="eastAsia" w:ascii="宋体" w:hAnsi="宋体" w:cs="仿宋_GB2312"/>
          <w:sz w:val="21"/>
          <w:szCs w:val="21"/>
          <w:lang w:val="zh-CN"/>
        </w:rPr>
        <w:t>时，打印借、贷方凭证，当补记、冲回的账户为</w:t>
      </w:r>
      <w:r>
        <w:rPr>
          <w:rFonts w:hint="eastAsia" w:ascii="宋体" w:hAnsi="宋体"/>
          <w:sz w:val="21"/>
          <w:szCs w:val="21"/>
        </w:rPr>
        <w:t>表外正常、表外逾期、待收逾期、表外复息、核销利息、置换利息</w:t>
      </w:r>
      <w:r>
        <w:rPr>
          <w:rFonts w:hint="eastAsia" w:ascii="宋体" w:hAnsi="宋体" w:cs="仿宋_GB2312"/>
          <w:sz w:val="21"/>
          <w:szCs w:val="21"/>
          <w:lang w:val="zh-CN"/>
        </w:rPr>
        <w:t>时，打印表外收入、付出传票。</w:t>
      </w:r>
    </w:p>
    <w:p>
      <w:pPr>
        <w:pStyle w:val="18"/>
        <w:numPr>
          <w:ilvl w:val="0"/>
          <w:numId w:val="27"/>
        </w:numPr>
        <w:spacing w:after="0" w:line="240" w:lineRule="auto"/>
        <w:rPr>
          <w:rFonts w:ascii="宋体" w:hAnsi="宋体" w:cs="仿宋_GB2312"/>
          <w:sz w:val="21"/>
          <w:szCs w:val="21"/>
          <w:lang w:val="zh-CN"/>
        </w:rPr>
      </w:pPr>
      <w:r>
        <w:rPr>
          <w:rFonts w:hint="eastAsia" w:ascii="宋体" w:hAnsi="宋体" w:cs="仿宋_GB2312"/>
          <w:sz w:val="21"/>
          <w:szCs w:val="21"/>
          <w:lang w:val="zh-CN"/>
        </w:rPr>
        <w:t>柜员在打印的业务凭证上加盖业务讫章入传票管理。</w:t>
      </w:r>
    </w:p>
    <w:p>
      <w:pPr>
        <w:pStyle w:val="18"/>
        <w:numPr>
          <w:ilvl w:val="0"/>
          <w:numId w:val="27"/>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4"/>
        </w:numPr>
        <w:ind w:left="422" w:hanging="422"/>
      </w:pPr>
      <w:bookmarkStart w:id="25" w:name="_Toc364693941"/>
      <w:r>
        <w:rPr>
          <w:rFonts w:hint="eastAsia"/>
        </w:rPr>
        <w:t>注意事项</w:t>
      </w:r>
      <w:bookmarkEnd w:id="25"/>
    </w:p>
    <w:p>
      <w:pPr>
        <w:ind w:firstLine="420" w:firstLineChars="200"/>
      </w:pPr>
      <w:r>
        <w:rPr>
          <w:rFonts w:hint="eastAsia" w:ascii="宋体" w:hAnsi="宋体"/>
        </w:rPr>
        <w:t>借款人存在不按合同约定转移借款用途时，应自借款人挤占挪用之日起按挤占挪用罚息利率计收罚息。</w:t>
      </w:r>
      <w:r>
        <w:rPr>
          <w:rFonts w:hint="eastAsia"/>
        </w:rPr>
        <w:t>罚息金额为罚息总额与系统已结出利息的差额。罚息入表外科目。</w:t>
      </w:r>
    </w:p>
    <w:p>
      <w:pPr>
        <w:pStyle w:val="5"/>
        <w:numPr>
          <w:ilvl w:val="3"/>
          <w:numId w:val="4"/>
        </w:numPr>
        <w:ind w:left="422" w:hanging="422"/>
      </w:pPr>
      <w:r>
        <w:rPr>
          <w:rFonts w:hint="eastAsia"/>
        </w:rPr>
        <w:t>账务处理</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表内应收利息冲回：</w:t>
      </w:r>
    </w:p>
    <w:p>
      <w:pPr>
        <w:ind w:firstLine="420" w:firstLineChars="200"/>
        <w:rPr>
          <w:rFonts w:ascii="宋体" w:hAnsi="宋体"/>
          <w:bCs/>
        </w:rPr>
      </w:pPr>
      <w:r>
        <w:rPr>
          <w:rFonts w:hint="eastAsia" w:ascii="宋体" w:hAnsi="宋体"/>
          <w:bCs/>
        </w:rPr>
        <w:t>贷：1321－应收利息——××贷户</w:t>
      </w:r>
    </w:p>
    <w:p>
      <w:pPr>
        <w:ind w:firstLine="630" w:firstLineChars="300"/>
        <w:rPr>
          <w:rFonts w:ascii="宋体" w:hAnsi="宋体"/>
          <w:bCs/>
        </w:rPr>
      </w:pPr>
      <w:r>
        <w:rPr>
          <w:rFonts w:hint="eastAsia" w:ascii="宋体" w:hAnsi="宋体"/>
          <w:bCs/>
        </w:rPr>
        <w:t>贷：5011－利息收入（红字）——××贷户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表内应收利息补计：</w:t>
      </w:r>
    </w:p>
    <w:p>
      <w:pPr>
        <w:ind w:firstLine="420" w:firstLineChars="200"/>
        <w:rPr>
          <w:rFonts w:ascii="宋体" w:hAnsi="宋体"/>
          <w:bCs/>
        </w:rPr>
      </w:pPr>
      <w:r>
        <w:rPr>
          <w:rFonts w:hint="eastAsia" w:ascii="宋体" w:hAnsi="宋体"/>
          <w:bCs/>
        </w:rPr>
        <w:t>借：1321－应收利息——××贷户</w:t>
      </w:r>
    </w:p>
    <w:p>
      <w:pPr>
        <w:ind w:firstLine="630" w:firstLineChars="300"/>
        <w:rPr>
          <w:rFonts w:ascii="宋体" w:hAnsi="宋体"/>
          <w:bCs/>
        </w:rPr>
      </w:pPr>
      <w:r>
        <w:rPr>
          <w:rFonts w:hint="eastAsia" w:ascii="宋体" w:hAnsi="宋体"/>
          <w:bCs/>
        </w:rPr>
        <w:t>贷：5011－利息收入——××贷户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表外应收利息冲回：</w:t>
      </w:r>
    </w:p>
    <w:p>
      <w:pPr>
        <w:ind w:firstLine="420" w:firstLineChars="200"/>
        <w:rPr>
          <w:rFonts w:ascii="宋体" w:hAnsi="宋体"/>
          <w:bCs/>
        </w:rPr>
      </w:pPr>
      <w:r>
        <w:rPr>
          <w:rFonts w:hint="eastAsia" w:ascii="宋体" w:hAnsi="宋体"/>
          <w:bCs/>
        </w:rPr>
        <w:t>付： 107—逾期贷款应收利息——××贷户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表外应收利息补计：</w:t>
      </w:r>
    </w:p>
    <w:p>
      <w:pPr>
        <w:ind w:firstLine="420" w:firstLineChars="200"/>
        <w:rPr>
          <w:rFonts w:ascii="宋体" w:hAnsi="宋体"/>
          <w:bCs/>
        </w:rPr>
      </w:pPr>
      <w:r>
        <w:rPr>
          <w:rFonts w:hint="eastAsia" w:ascii="宋体" w:hAnsi="宋体"/>
          <w:bCs/>
        </w:rPr>
        <w:t>收：107—逾期贷款应收利息——××贷户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置换利息补记：</w:t>
      </w:r>
    </w:p>
    <w:p>
      <w:pPr>
        <w:pStyle w:val="18"/>
        <w:spacing w:after="0" w:line="240" w:lineRule="auto"/>
        <w:ind w:left="420"/>
        <w:rPr>
          <w:rFonts w:ascii="宋体" w:hAnsi="宋体"/>
          <w:bCs/>
          <w:sz w:val="21"/>
          <w:szCs w:val="21"/>
        </w:rPr>
      </w:pPr>
      <w:r>
        <w:rPr>
          <w:rFonts w:hint="eastAsia" w:ascii="宋体" w:hAnsi="宋体"/>
          <w:bCs/>
          <w:sz w:val="21"/>
          <w:szCs w:val="21"/>
        </w:rPr>
        <w:t>收：110-已置换不良贷款应收利息----××贷户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置换利息冲回：</w:t>
      </w:r>
    </w:p>
    <w:p>
      <w:pPr>
        <w:pStyle w:val="18"/>
        <w:spacing w:after="0" w:line="240" w:lineRule="auto"/>
        <w:ind w:left="420"/>
        <w:rPr>
          <w:rFonts w:ascii="宋体" w:hAnsi="宋体"/>
          <w:bCs/>
          <w:sz w:val="21"/>
          <w:szCs w:val="21"/>
        </w:rPr>
      </w:pPr>
      <w:r>
        <w:rPr>
          <w:rFonts w:hint="eastAsia" w:ascii="宋体" w:hAnsi="宋体"/>
          <w:bCs/>
          <w:sz w:val="21"/>
          <w:szCs w:val="21"/>
        </w:rPr>
        <w:t>付：110-已置换不良贷款应收利息----××贷户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核销利息补记：</w:t>
      </w:r>
    </w:p>
    <w:p>
      <w:pPr>
        <w:pStyle w:val="18"/>
        <w:spacing w:after="0" w:line="240" w:lineRule="auto"/>
        <w:ind w:left="420"/>
        <w:rPr>
          <w:rFonts w:ascii="宋体" w:hAnsi="宋体"/>
          <w:bCs/>
          <w:sz w:val="21"/>
          <w:szCs w:val="21"/>
        </w:rPr>
      </w:pPr>
      <w:r>
        <w:rPr>
          <w:rFonts w:hint="eastAsia" w:ascii="宋体" w:hAnsi="宋体"/>
          <w:bCs/>
          <w:sz w:val="21"/>
          <w:szCs w:val="21"/>
        </w:rPr>
        <w:t>收：108-已核销呆账贷款应收利息----××贷户</w:t>
      </w:r>
    </w:p>
    <w:p>
      <w:pPr>
        <w:pStyle w:val="18"/>
        <w:numPr>
          <w:ilvl w:val="0"/>
          <w:numId w:val="28"/>
        </w:numPr>
        <w:spacing w:after="0" w:line="240" w:lineRule="auto"/>
        <w:rPr>
          <w:rFonts w:ascii="宋体" w:hAnsi="宋体"/>
          <w:bCs/>
          <w:sz w:val="21"/>
          <w:szCs w:val="21"/>
        </w:rPr>
      </w:pPr>
      <w:r>
        <w:rPr>
          <w:rFonts w:hint="eastAsia" w:ascii="宋体" w:hAnsi="宋体"/>
          <w:bCs/>
          <w:sz w:val="21"/>
          <w:szCs w:val="21"/>
        </w:rPr>
        <w:t>核销利息冲回：</w:t>
      </w:r>
    </w:p>
    <w:p>
      <w:pPr>
        <w:pStyle w:val="18"/>
        <w:spacing w:after="0" w:line="240" w:lineRule="auto"/>
        <w:ind w:left="420"/>
        <w:rPr>
          <w:rFonts w:ascii="宋体" w:hAnsi="宋体"/>
          <w:bCs/>
          <w:sz w:val="21"/>
          <w:szCs w:val="21"/>
        </w:rPr>
      </w:pPr>
      <w:r>
        <w:rPr>
          <w:rFonts w:hint="eastAsia" w:ascii="宋体" w:hAnsi="宋体"/>
          <w:bCs/>
          <w:sz w:val="21"/>
          <w:szCs w:val="21"/>
        </w:rPr>
        <w:t>付：108-已核销呆账贷款应收利息----××贷户</w:t>
      </w:r>
    </w:p>
    <w:p>
      <w:pPr>
        <w:pStyle w:val="4"/>
        <w:numPr>
          <w:ilvl w:val="2"/>
          <w:numId w:val="4"/>
        </w:numPr>
        <w:ind w:left="422" w:hanging="422"/>
        <w:rPr>
          <w:rFonts w:hint="eastAsia"/>
        </w:rPr>
      </w:pPr>
      <w:r>
        <w:rPr>
          <w:rFonts w:hint="eastAsia"/>
          <w:lang w:eastAsia="zh-CN"/>
        </w:rPr>
        <w:t>贷款还款冲正</w:t>
      </w:r>
    </w:p>
    <w:p>
      <w:pPr>
        <w:pStyle w:val="5"/>
        <w:numPr>
          <w:ilvl w:val="3"/>
          <w:numId w:val="0"/>
        </w:numPr>
        <w:ind w:leftChars="0"/>
      </w:pPr>
      <w:r>
        <w:rPr>
          <w:rFonts w:hint="eastAsia"/>
          <w:lang w:val="en-US" w:eastAsia="zh-CN"/>
        </w:rPr>
        <w:t>1.1.6.1</w:t>
      </w:r>
      <w:r>
        <w:rPr>
          <w:rFonts w:hint="eastAsia"/>
        </w:rPr>
        <w:t>基本信息</w:t>
      </w:r>
    </w:p>
    <w:tbl>
      <w:tblPr>
        <w:tblStyle w:val="42"/>
        <w:tblW w:w="834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67"/>
        <w:gridCol w:w="667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名称</w:t>
            </w:r>
          </w:p>
        </w:tc>
        <w:tc>
          <w:tcPr>
            <w:tcW w:w="6674" w:type="dxa"/>
            <w:noWrap w:val="0"/>
            <w:vAlign w:val="center"/>
          </w:tcPr>
          <w:p>
            <w:pPr>
              <w:pStyle w:val="85"/>
              <w:spacing w:line="240" w:lineRule="auto"/>
              <w:rPr>
                <w:rFonts w:ascii="宋体" w:hAnsi="宋体"/>
                <w:szCs w:val="21"/>
              </w:rPr>
            </w:pPr>
            <w:r>
              <w:rPr>
                <w:rFonts w:hint="eastAsia" w:ascii="宋体" w:hAnsi="宋体"/>
                <w:szCs w:val="21"/>
                <w:lang w:val="en-US" w:eastAsia="zh-CN"/>
              </w:rPr>
              <w:t>贷款还款冲正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hint="eastAsia" w:ascii="宋体" w:hAnsi="宋体"/>
                <w:szCs w:val="21"/>
              </w:rPr>
              <w:t>菜单</w:t>
            </w:r>
            <w:r>
              <w:rPr>
                <w:rFonts w:ascii="宋体" w:hAnsi="宋体"/>
                <w:szCs w:val="21"/>
              </w:rPr>
              <w:t>/交易</w:t>
            </w:r>
            <w:r>
              <w:rPr>
                <w:rFonts w:hint="eastAsia" w:ascii="宋体" w:hAnsi="宋体"/>
                <w:szCs w:val="21"/>
              </w:rPr>
              <w:t>代码</w:t>
            </w:r>
          </w:p>
        </w:tc>
        <w:tc>
          <w:tcPr>
            <w:tcW w:w="6674" w:type="dxa"/>
            <w:noWrap w:val="0"/>
            <w:vAlign w:val="center"/>
          </w:tcPr>
          <w:p>
            <w:pPr>
              <w:pStyle w:val="85"/>
              <w:spacing w:line="240" w:lineRule="auto"/>
              <w:rPr>
                <w:rFonts w:hint="default" w:ascii="宋体" w:hAnsi="宋体" w:eastAsia="宋体"/>
                <w:szCs w:val="21"/>
                <w:lang w:val="en-US" w:eastAsia="zh-CN"/>
              </w:rPr>
            </w:pPr>
            <w:r>
              <w:rPr>
                <w:rFonts w:hint="eastAsia" w:ascii="宋体" w:hAnsi="宋体"/>
                <w:szCs w:val="21"/>
                <w:lang w:val="en-US" w:eastAsia="zh-CN"/>
              </w:rPr>
              <w:t>421001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07" w:hRule="atLeast"/>
        </w:trPr>
        <w:tc>
          <w:tcPr>
            <w:tcW w:w="1667" w:type="dxa"/>
            <w:shd w:val="clear" w:color="auto" w:fill="FABF8F"/>
            <w:noWrap w:val="0"/>
            <w:vAlign w:val="center"/>
          </w:tcPr>
          <w:p>
            <w:pPr>
              <w:pStyle w:val="85"/>
              <w:spacing w:line="240" w:lineRule="auto"/>
              <w:jc w:val="center"/>
              <w:rPr>
                <w:rFonts w:ascii="宋体" w:hAnsi="宋体"/>
                <w:szCs w:val="21"/>
              </w:rPr>
            </w:pPr>
            <w:r>
              <w:rPr>
                <w:rFonts w:ascii="宋体" w:hAnsi="宋体"/>
                <w:szCs w:val="21"/>
              </w:rPr>
              <w:t>功能说明</w:t>
            </w:r>
          </w:p>
        </w:tc>
        <w:tc>
          <w:tcPr>
            <w:tcW w:w="6674" w:type="dxa"/>
            <w:noWrap w:val="0"/>
            <w:vAlign w:val="center"/>
          </w:tcPr>
          <w:p>
            <w:pPr>
              <w:pStyle w:val="3"/>
              <w:numPr>
                <w:numId w:val="0"/>
              </w:numPr>
              <w:spacing w:before="0" w:after="0" w:line="240" w:lineRule="auto"/>
              <w:ind w:leftChars="0"/>
              <w:rPr>
                <w:rFonts w:ascii="宋体" w:hAnsi="宋体"/>
                <w:b w:val="0"/>
              </w:rPr>
            </w:pPr>
            <w:bookmarkStart w:id="85" w:name="_GoBack"/>
            <w:bookmarkEnd w:id="85"/>
            <w:r>
              <w:rPr>
                <w:rFonts w:hint="eastAsia" w:ascii="宋体" w:hAnsi="宋体" w:cs="Times New Roman"/>
                <w:b w:val="0"/>
                <w:bCs/>
                <w:kern w:val="2"/>
                <w:sz w:val="21"/>
                <w:szCs w:val="32"/>
                <w:lang w:val="en-US" w:eastAsia="zh-CN" w:bidi="ar-SA"/>
              </w:rPr>
              <w:t>贷款还款冲正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ascii="宋体" w:hAnsi="宋体"/>
                <w:szCs w:val="21"/>
              </w:rPr>
              <w:t>操作机构</w:t>
            </w:r>
          </w:p>
        </w:tc>
        <w:tc>
          <w:tcPr>
            <w:tcW w:w="6674" w:type="dxa"/>
            <w:noWrap w:val="0"/>
            <w:vAlign w:val="center"/>
          </w:tcPr>
          <w:p>
            <w:pPr>
              <w:pStyle w:val="85"/>
              <w:spacing w:line="240" w:lineRule="auto"/>
              <w:rPr>
                <w:rFonts w:ascii="宋体" w:hAnsi="宋体"/>
                <w:szCs w:val="21"/>
              </w:rPr>
            </w:pPr>
            <w:r>
              <w:rPr>
                <w:rFonts w:ascii="宋体" w:hAnsi="宋体"/>
                <w:szCs w:val="21"/>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ascii="宋体" w:hAnsi="宋体"/>
                <w:szCs w:val="21"/>
              </w:rPr>
              <w:t>操作角色</w:t>
            </w:r>
          </w:p>
        </w:tc>
        <w:tc>
          <w:tcPr>
            <w:tcW w:w="6674" w:type="dxa"/>
            <w:noWrap w:val="0"/>
            <w:vAlign w:val="center"/>
          </w:tcPr>
          <w:p>
            <w:pPr>
              <w:pStyle w:val="85"/>
              <w:spacing w:line="240" w:lineRule="auto"/>
              <w:rPr>
                <w:rFonts w:ascii="宋体" w:hAnsi="宋体"/>
                <w:szCs w:val="21"/>
              </w:rPr>
            </w:pPr>
            <w:r>
              <w:rPr>
                <w:rFonts w:hint="eastAsia" w:ascii="宋体" w:hAnsi="宋体"/>
                <w:szCs w:val="21"/>
              </w:rPr>
              <w:t>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ascii="宋体" w:hAnsi="宋体"/>
                <w:szCs w:val="21"/>
              </w:rPr>
              <w:t>授权/复核机构</w:t>
            </w:r>
          </w:p>
        </w:tc>
        <w:tc>
          <w:tcPr>
            <w:tcW w:w="6674" w:type="dxa"/>
            <w:noWrap w:val="0"/>
            <w:vAlign w:val="center"/>
          </w:tcPr>
          <w:p>
            <w:pPr>
              <w:pStyle w:val="85"/>
              <w:spacing w:line="240" w:lineRule="auto"/>
              <w:rPr>
                <w:rFonts w:hint="eastAsia" w:ascii="宋体" w:hAnsi="宋体" w:eastAsia="宋体"/>
                <w:szCs w:val="21"/>
                <w:lang w:val="en-US" w:eastAsia="zh-CN"/>
              </w:rPr>
            </w:pPr>
            <w:r>
              <w:rPr>
                <w:rFonts w:hint="eastAsia" w:ascii="宋体" w:hAnsi="宋体"/>
                <w:szCs w:val="21"/>
                <w:lang w:val="en-US" w:eastAsia="zh-CN"/>
              </w:rPr>
              <w:t>本机构授权员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ascii="宋体" w:hAnsi="宋体"/>
                <w:szCs w:val="21"/>
              </w:rPr>
              <w:t>授权/复核角色</w:t>
            </w:r>
          </w:p>
        </w:tc>
        <w:tc>
          <w:tcPr>
            <w:tcW w:w="6674" w:type="dxa"/>
            <w:noWrap w:val="0"/>
            <w:vAlign w:val="center"/>
          </w:tcPr>
          <w:p>
            <w:pPr>
              <w:pStyle w:val="85"/>
              <w:spacing w:line="240" w:lineRule="auto"/>
              <w:rPr>
                <w:rFonts w:hint="default" w:ascii="宋体" w:hAnsi="宋体" w:eastAsia="宋体"/>
                <w:szCs w:val="21"/>
                <w:lang w:val="en-US" w:eastAsia="zh-CN"/>
              </w:rPr>
            </w:pPr>
            <w:r>
              <w:rPr>
                <w:rFonts w:hint="eastAsia" w:ascii="宋体" w:hAnsi="宋体"/>
                <w:szCs w:val="21"/>
                <w:lang w:val="en-US" w:eastAsia="zh-CN"/>
              </w:rPr>
              <w:t>05级柜员授权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67" w:type="dxa"/>
            <w:shd w:val="clear" w:color="auto" w:fill="FABF8F"/>
            <w:noWrap w:val="0"/>
            <w:vAlign w:val="center"/>
          </w:tcPr>
          <w:p>
            <w:pPr>
              <w:pStyle w:val="85"/>
              <w:spacing w:line="240" w:lineRule="auto"/>
              <w:jc w:val="center"/>
              <w:rPr>
                <w:rFonts w:ascii="宋体" w:hAnsi="宋体"/>
                <w:szCs w:val="21"/>
              </w:rPr>
            </w:pPr>
            <w:r>
              <w:rPr>
                <w:rFonts w:hint="eastAsia" w:ascii="宋体" w:hAnsi="宋体"/>
                <w:szCs w:val="21"/>
              </w:rPr>
              <w:t>打印输出</w:t>
            </w:r>
          </w:p>
        </w:tc>
        <w:tc>
          <w:tcPr>
            <w:tcW w:w="6674" w:type="dxa"/>
            <w:noWrap w:val="0"/>
            <w:vAlign w:val="center"/>
          </w:tcPr>
          <w:p>
            <w:pPr>
              <w:spacing w:beforeLines="0" w:afterLines="0"/>
              <w:jc w:val="left"/>
              <w:rPr>
                <w:rFonts w:ascii="宋体" w:hAnsi="宋体"/>
                <w:szCs w:val="21"/>
              </w:rPr>
            </w:pPr>
            <w:r>
              <w:rPr>
                <w:rFonts w:hint="eastAsia" w:ascii="宋体" w:hAnsi="宋体"/>
                <w:color w:val="000000"/>
                <w:lang w:eastAsia="zh-CN"/>
              </w:rPr>
              <w:t>授权后打印贷款还款冲正凭证</w:t>
            </w:r>
          </w:p>
        </w:tc>
      </w:tr>
    </w:tbl>
    <w:p>
      <w:pPr>
        <w:pStyle w:val="5"/>
        <w:numPr>
          <w:ilvl w:val="3"/>
          <w:numId w:val="0"/>
        </w:numPr>
        <w:ind w:leftChars="0"/>
      </w:pPr>
      <w:r>
        <w:rPr>
          <w:rFonts w:hint="eastAsia"/>
          <w:lang w:val="en-US" w:eastAsia="zh-CN"/>
        </w:rPr>
        <w:t>1.1.6.2</w:t>
      </w:r>
      <w:r>
        <w:rPr>
          <w:rFonts w:hint="eastAsia"/>
        </w:rPr>
        <w:t>操作界面及栏位说明</w:t>
      </w:r>
    </w:p>
    <w:p>
      <w:pPr>
        <w:pStyle w:val="18"/>
        <w:spacing w:after="0" w:line="240" w:lineRule="auto"/>
        <w:rPr>
          <w:rFonts w:hint="eastAsia" w:ascii="宋体" w:hAnsi="宋体"/>
          <w:b/>
        </w:rPr>
      </w:pPr>
      <w:r>
        <w:rPr>
          <w:rFonts w:hint="eastAsia" w:ascii="宋体" w:hAnsi="宋体"/>
          <w:b/>
        </w:rPr>
        <w:t>操作界面1.</w:t>
      </w:r>
    </w:p>
    <w:p>
      <w:pPr>
        <w:rPr>
          <w:rFonts w:hint="eastAsia" w:eastAsia="宋体"/>
          <w:lang w:eastAsia="zh-CN"/>
        </w:rPr>
      </w:pPr>
      <w:r>
        <w:rPr>
          <w:rFonts w:hint="eastAsia" w:eastAsia="宋体"/>
          <w:lang w:eastAsia="zh-CN"/>
        </w:rPr>
        <w:drawing>
          <wp:inline distT="0" distB="0" distL="114300" distR="114300">
            <wp:extent cx="5267960" cy="3713480"/>
            <wp:effectExtent l="0" t="0" r="8890" b="1270"/>
            <wp:docPr id="9" name="图片 1" descr="贷款还款冲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贷款还款冲正1"/>
                    <pic:cNvPicPr>
                      <a:picLocks noChangeAspect="1"/>
                    </pic:cNvPicPr>
                  </pic:nvPicPr>
                  <pic:blipFill>
                    <a:blip r:embed="rId17"/>
                    <a:stretch>
                      <a:fillRect/>
                    </a:stretch>
                  </pic:blipFill>
                  <pic:spPr>
                    <a:xfrm>
                      <a:off x="0" y="0"/>
                      <a:ext cx="5267960" cy="3713480"/>
                    </a:xfrm>
                    <a:prstGeom prst="rect">
                      <a:avLst/>
                    </a:prstGeom>
                    <a:noFill/>
                    <a:ln>
                      <a:noFill/>
                    </a:ln>
                  </pic:spPr>
                </pic:pic>
              </a:graphicData>
            </a:graphic>
          </wp:inline>
        </w:drawing>
      </w:r>
    </w:p>
    <w:p>
      <w:pPr>
        <w:rPr>
          <w:rFonts w:hint="eastAsia" w:eastAsia="宋体"/>
          <w:lang w:eastAsia="zh-CN"/>
        </w:rPr>
      </w:pPr>
    </w:p>
    <w:p>
      <w:pPr>
        <w:pStyle w:val="18"/>
        <w:spacing w:after="0" w:line="240" w:lineRule="auto"/>
        <w:rPr>
          <w:rFonts w:ascii="宋体" w:hAnsi="宋体"/>
          <w:b/>
        </w:rPr>
      </w:pPr>
      <w:r>
        <w:rPr>
          <w:rFonts w:hint="eastAsia" w:ascii="宋体" w:hAnsi="宋体"/>
          <w:b/>
        </w:rPr>
        <w:t>栏位说明1：</w:t>
      </w:r>
    </w:p>
    <w:tbl>
      <w:tblPr>
        <w:tblStyle w:val="42"/>
        <w:tblW w:w="8423"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41"/>
        <w:gridCol w:w="1590"/>
        <w:gridCol w:w="1339"/>
        <w:gridCol w:w="1793"/>
        <w:gridCol w:w="1440"/>
        <w:gridCol w:w="162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shd w:val="clear" w:color="auto" w:fill="FFCC99"/>
            <w:noWrap w:val="0"/>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590" w:type="dxa"/>
            <w:shd w:val="clear" w:color="auto" w:fill="FFCC99"/>
            <w:noWrap w:val="0"/>
            <w:vAlign w:val="top"/>
          </w:tcPr>
          <w:p>
            <w:pPr>
              <w:pStyle w:val="87"/>
              <w:spacing w:line="240" w:lineRule="auto"/>
              <w:ind w:firstLine="422"/>
              <w:jc w:val="center"/>
              <w:rPr>
                <w:rFonts w:ascii="宋体" w:hAnsi="宋体" w:eastAsia="宋体"/>
                <w:b/>
                <w:sz w:val="21"/>
                <w:szCs w:val="21"/>
              </w:rPr>
            </w:pPr>
            <w:r>
              <w:rPr>
                <w:rFonts w:ascii="宋体" w:hAnsi="宋体" w:eastAsia="宋体"/>
                <w:b/>
                <w:sz w:val="21"/>
                <w:szCs w:val="21"/>
              </w:rPr>
              <w:t>栏位名称</w:t>
            </w:r>
          </w:p>
        </w:tc>
        <w:tc>
          <w:tcPr>
            <w:tcW w:w="1339" w:type="dxa"/>
            <w:shd w:val="clear" w:color="auto" w:fill="FFCC99"/>
            <w:noWrap w:val="0"/>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793" w:type="dxa"/>
            <w:shd w:val="clear" w:color="auto" w:fill="FFCC99"/>
            <w:noWrap w:val="0"/>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入形式</w:t>
            </w:r>
          </w:p>
        </w:tc>
        <w:tc>
          <w:tcPr>
            <w:tcW w:w="1440" w:type="dxa"/>
            <w:shd w:val="clear" w:color="auto" w:fill="FFCC99"/>
            <w:noWrap w:val="0"/>
            <w:vAlign w:val="top"/>
          </w:tcPr>
          <w:p>
            <w:pPr>
              <w:pStyle w:val="87"/>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620" w:type="dxa"/>
            <w:shd w:val="clear" w:color="auto" w:fill="FFCC99"/>
            <w:noWrap w:val="0"/>
            <w:vAlign w:val="top"/>
          </w:tcPr>
          <w:p>
            <w:pPr>
              <w:pStyle w:val="87"/>
              <w:spacing w:line="240" w:lineRule="auto"/>
              <w:ind w:firstLine="422"/>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01</w:t>
            </w:r>
          </w:p>
        </w:tc>
        <w:tc>
          <w:tcPr>
            <w:tcW w:w="1590"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核心账务日期</w:t>
            </w:r>
          </w:p>
        </w:tc>
        <w:tc>
          <w:tcPr>
            <w:tcW w:w="1339"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输入</w:t>
            </w:r>
          </w:p>
        </w:tc>
        <w:tc>
          <w:tcPr>
            <w:tcW w:w="1793"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日期框</w:t>
            </w:r>
          </w:p>
        </w:tc>
        <w:tc>
          <w:tcPr>
            <w:tcW w:w="1440"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noWrap w:val="0"/>
            <w:vAlign w:val="center"/>
          </w:tcPr>
          <w:p>
            <w:pPr>
              <w:pStyle w:val="87"/>
              <w:spacing w:line="240" w:lineRule="auto"/>
              <w:ind w:left="0" w:leftChars="0" w:firstLine="420" w:firstLineChars="200"/>
              <w:jc w:val="both"/>
              <w:rPr>
                <w:rFonts w:hint="eastAsia" w:ascii="宋体" w:hAnsi="宋体" w:eastAsia="宋体"/>
                <w:sz w:val="21"/>
                <w:szCs w:val="21"/>
                <w:lang w:eastAsia="zh-CN"/>
              </w:rPr>
            </w:pPr>
            <w:r>
              <w:rPr>
                <w:rFonts w:hint="eastAsia" w:ascii="宋体" w:hAnsi="宋体" w:eastAsia="宋体"/>
                <w:sz w:val="21"/>
                <w:szCs w:val="21"/>
                <w:lang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02</w:t>
            </w:r>
          </w:p>
        </w:tc>
        <w:tc>
          <w:tcPr>
            <w:tcW w:w="1590"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核心流水</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字符型</w:t>
            </w:r>
          </w:p>
        </w:tc>
        <w:tc>
          <w:tcPr>
            <w:tcW w:w="1620"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0" w:hRule="atLeast"/>
          <w:jc w:val="center"/>
        </w:trPr>
        <w:tc>
          <w:tcPr>
            <w:tcW w:w="641"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03</w:t>
            </w:r>
          </w:p>
        </w:tc>
        <w:tc>
          <w:tcPr>
            <w:tcW w:w="1590"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贷款账号</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ascii="宋体" w:hAnsi="宋体"/>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eastAsia" w:ascii="宋体" w:hAnsi="宋体" w:eastAsia="宋体"/>
                <w:sz w:val="21"/>
                <w:szCs w:val="21"/>
                <w:lang w:val="en-US" w:eastAsia="zh-CN"/>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rPr>
              <w:t>04</w:t>
            </w:r>
          </w:p>
        </w:tc>
        <w:tc>
          <w:tcPr>
            <w:tcW w:w="1590"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借款人名称</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ascii="宋体" w:hAnsi="宋体" w:eastAsia="宋体"/>
                <w:sz w:val="21"/>
                <w:szCs w:val="21"/>
              </w:rPr>
            </w:pPr>
            <w:r>
              <w:rPr>
                <w:rFonts w:hint="eastAsia" w:ascii="宋体" w:hAnsi="宋体" w:eastAsia="宋体"/>
                <w:sz w:val="21"/>
                <w:szCs w:val="21"/>
                <w:lang w:eastAsia="zh-CN"/>
              </w:rPr>
              <w:t>文本框</w:t>
            </w:r>
          </w:p>
        </w:tc>
        <w:tc>
          <w:tcPr>
            <w:tcW w:w="1440" w:type="dxa"/>
            <w:noWrap w:val="0"/>
            <w:vAlign w:val="center"/>
          </w:tcPr>
          <w:p>
            <w:pPr>
              <w:jc w:val="center"/>
              <w:rPr>
                <w:rFonts w:ascii="宋体" w:hAnsi="宋体"/>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05</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扣款账号</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06</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扣款账号名称</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07</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还款日期</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08</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交易类型</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09</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实还金额</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jc w:val="both"/>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10</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归还本金</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11</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归还利息</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12</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总罚息</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13</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剩余本金</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14</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法人编号</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spacing w:line="240" w:lineRule="auto"/>
              <w:ind w:firstLine="420" w:firstLineChars="200"/>
              <w:jc w:val="both"/>
              <w:rPr>
                <w:rFonts w:hint="default" w:ascii="宋体" w:hAnsi="宋体" w:eastAsia="宋体" w:cs="Times New Roman"/>
                <w:kern w:val="0"/>
                <w:sz w:val="21"/>
                <w:szCs w:val="21"/>
                <w:lang w:val="en-US" w:eastAsia="zh-CN" w:bidi="ar-SA"/>
              </w:rPr>
            </w:pPr>
            <w:r>
              <w:rPr>
                <w:rFonts w:hint="eastAsia" w:ascii="宋体" w:hAnsi="宋体" w:eastAsia="宋体"/>
                <w:sz w:val="21"/>
                <w:szCs w:val="21"/>
                <w:lang w:val="en-US" w:eastAsia="zh-CN"/>
              </w:rPr>
              <w:t>置灰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jc w:val="center"/>
        </w:trPr>
        <w:tc>
          <w:tcPr>
            <w:tcW w:w="641" w:type="dxa"/>
            <w:noWrap w:val="0"/>
            <w:vAlign w:val="center"/>
          </w:tcPr>
          <w:p>
            <w:pPr>
              <w:pStyle w:val="87"/>
              <w:spacing w:line="240" w:lineRule="auto"/>
              <w:ind w:firstLine="0" w:firstLineChars="0"/>
              <w:jc w:val="center"/>
              <w:rPr>
                <w:rFonts w:hint="default" w:ascii="宋体" w:hAnsi="宋体" w:eastAsia="宋体"/>
                <w:sz w:val="21"/>
                <w:szCs w:val="21"/>
                <w:lang w:val="en-US" w:eastAsia="zh-CN"/>
              </w:rPr>
            </w:pPr>
            <w:r>
              <w:rPr>
                <w:rFonts w:hint="eastAsia" w:ascii="宋体" w:hAnsi="宋体" w:eastAsia="宋体"/>
                <w:sz w:val="21"/>
                <w:szCs w:val="21"/>
                <w:lang w:val="en-US" w:eastAsia="zh-CN"/>
              </w:rPr>
              <w:t>15</w:t>
            </w:r>
          </w:p>
        </w:tc>
        <w:tc>
          <w:tcPr>
            <w:tcW w:w="1590" w:type="dxa"/>
            <w:noWrap w:val="0"/>
            <w:vAlign w:val="center"/>
          </w:tcPr>
          <w:p>
            <w:pPr>
              <w:pStyle w:val="87"/>
              <w:spacing w:line="240" w:lineRule="auto"/>
              <w:ind w:firstLine="0" w:firstLineChars="0"/>
              <w:jc w:val="center"/>
              <w:rPr>
                <w:rFonts w:hint="eastAsia" w:ascii="宋体" w:hAnsi="宋体" w:eastAsia="宋体"/>
                <w:sz w:val="21"/>
                <w:lang w:eastAsia="zh-CN"/>
              </w:rPr>
            </w:pPr>
            <w:r>
              <w:rPr>
                <w:rFonts w:hint="eastAsia" w:ascii="宋体" w:hAnsi="宋体" w:eastAsia="宋体"/>
                <w:sz w:val="21"/>
                <w:lang w:eastAsia="zh-CN"/>
              </w:rPr>
              <w:t>冲正原因</w:t>
            </w:r>
          </w:p>
        </w:tc>
        <w:tc>
          <w:tcPr>
            <w:tcW w:w="1339"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rPr>
              <w:t>输</w:t>
            </w:r>
            <w:r>
              <w:rPr>
                <w:rFonts w:hint="eastAsia" w:ascii="宋体" w:hAnsi="宋体" w:eastAsia="宋体"/>
                <w:sz w:val="21"/>
                <w:szCs w:val="21"/>
                <w:lang w:eastAsia="zh-CN"/>
              </w:rPr>
              <w:t>入</w:t>
            </w:r>
          </w:p>
        </w:tc>
        <w:tc>
          <w:tcPr>
            <w:tcW w:w="1793" w:type="dxa"/>
            <w:noWrap w:val="0"/>
            <w:vAlign w:val="center"/>
          </w:tcPr>
          <w:p>
            <w:pPr>
              <w:pStyle w:val="87"/>
              <w:spacing w:line="240" w:lineRule="auto"/>
              <w:ind w:firstLine="0" w:firstLineChars="0"/>
              <w:jc w:val="center"/>
              <w:rPr>
                <w:rFonts w:hint="eastAsia" w:ascii="宋体" w:hAnsi="宋体" w:eastAsia="宋体"/>
                <w:sz w:val="21"/>
                <w:szCs w:val="21"/>
                <w:lang w:eastAsia="zh-CN"/>
              </w:rPr>
            </w:pPr>
            <w:r>
              <w:rPr>
                <w:rFonts w:hint="eastAsia" w:ascii="宋体" w:hAnsi="宋体" w:eastAsia="宋体"/>
                <w:sz w:val="21"/>
                <w:szCs w:val="21"/>
                <w:lang w:eastAsia="zh-CN"/>
              </w:rPr>
              <w:t>文本框</w:t>
            </w:r>
          </w:p>
        </w:tc>
        <w:tc>
          <w:tcPr>
            <w:tcW w:w="1440" w:type="dxa"/>
            <w:noWrap w:val="0"/>
            <w:vAlign w:val="center"/>
          </w:tcPr>
          <w:p>
            <w:pPr>
              <w:jc w:val="center"/>
              <w:rPr>
                <w:rFonts w:hint="eastAsia" w:ascii="宋体" w:hAnsi="宋体"/>
                <w:szCs w:val="22"/>
              </w:rPr>
            </w:pPr>
            <w:r>
              <w:rPr>
                <w:rFonts w:hint="eastAsia" w:ascii="宋体" w:hAnsi="宋体"/>
                <w:szCs w:val="22"/>
              </w:rPr>
              <w:t>字符型</w:t>
            </w:r>
          </w:p>
        </w:tc>
        <w:tc>
          <w:tcPr>
            <w:tcW w:w="1620" w:type="dxa"/>
            <w:noWrap w:val="0"/>
            <w:vAlign w:val="center"/>
          </w:tcPr>
          <w:p>
            <w:pPr>
              <w:pStyle w:val="87"/>
              <w:numPr>
                <w:ilvl w:val="0"/>
                <w:numId w:val="0"/>
              </w:numPr>
              <w:spacing w:line="240" w:lineRule="auto"/>
              <w:ind w:firstLine="420" w:firstLineChars="200"/>
              <w:jc w:val="both"/>
              <w:rPr>
                <w:rFonts w:hint="default" w:ascii="宋体" w:hAnsi="宋体" w:eastAsia="宋体"/>
                <w:sz w:val="21"/>
                <w:szCs w:val="21"/>
                <w:lang w:val="en-US" w:eastAsia="zh-CN"/>
              </w:rPr>
            </w:pPr>
            <w:r>
              <w:rPr>
                <w:rFonts w:hint="eastAsia" w:ascii="宋体" w:hAnsi="宋体" w:eastAsia="宋体"/>
                <w:sz w:val="21"/>
                <w:szCs w:val="21"/>
                <w:lang w:val="en-US" w:eastAsia="zh-CN"/>
              </w:rPr>
              <w:t>必输项</w:t>
            </w:r>
          </w:p>
        </w:tc>
      </w:tr>
    </w:tbl>
    <w:p>
      <w:pPr>
        <w:rPr>
          <w:rFonts w:hint="eastAsia" w:eastAsia="宋体"/>
          <w:lang w:eastAsia="zh-CN"/>
        </w:rPr>
      </w:pPr>
    </w:p>
    <w:p>
      <w:pPr>
        <w:pStyle w:val="5"/>
        <w:numPr>
          <w:ilvl w:val="3"/>
          <w:numId w:val="0"/>
        </w:numPr>
        <w:ind w:leftChars="0"/>
        <w:rPr>
          <w:rFonts w:hint="eastAsia"/>
          <w:lang w:val="en-US" w:eastAsia="zh-CN"/>
        </w:rPr>
      </w:pPr>
      <w:r>
        <w:rPr>
          <w:rFonts w:hint="eastAsia"/>
          <w:lang w:val="en-US" w:eastAsia="zh-CN"/>
        </w:rPr>
        <w:t>1.1.6.3操作流程</w:t>
      </w:r>
    </w:p>
    <w:p>
      <w:pPr>
        <w:ind w:firstLine="420" w:firstLineChars="200"/>
        <w:rPr>
          <w:rFonts w:hint="eastAsia" w:ascii="宋体" w:hAnsi="宋体" w:eastAsia="宋体"/>
          <w:lang w:eastAsia="zh-CN"/>
        </w:rPr>
      </w:pPr>
      <w:r>
        <w:rPr>
          <w:rFonts w:hint="eastAsia" w:ascii="宋体" w:hAnsi="宋体"/>
        </w:rPr>
        <w:t>1．柜员启动</w:t>
      </w:r>
      <w:r>
        <w:rPr>
          <w:rFonts w:hint="eastAsia" w:ascii="宋体" w:hAnsi="宋体"/>
          <w:lang w:eastAsia="zh-CN"/>
        </w:rPr>
        <w:t>贷款还款冲正交易</w:t>
      </w:r>
      <w:r>
        <w:rPr>
          <w:rFonts w:hint="eastAsia" w:ascii="宋体" w:hAnsi="宋体"/>
        </w:rPr>
        <w:t xml:space="preserve"> </w:t>
      </w:r>
      <w:r>
        <w:rPr>
          <w:rFonts w:hint="eastAsia" w:ascii="宋体" w:hAnsi="宋体"/>
          <w:lang w:eastAsia="zh-CN"/>
        </w:rPr>
        <w:t>。</w:t>
      </w:r>
    </w:p>
    <w:p>
      <w:pPr>
        <w:ind w:left="840" w:leftChars="200" w:hanging="420" w:hangingChars="200"/>
        <w:rPr>
          <w:rFonts w:hint="eastAsia" w:ascii="宋体" w:hAnsi="宋体" w:eastAsia="宋体"/>
          <w:lang w:eastAsia="zh-CN"/>
        </w:rPr>
      </w:pPr>
      <w:r>
        <w:rPr>
          <w:rFonts w:hint="eastAsia" w:ascii="宋体" w:hAnsi="宋体"/>
        </w:rPr>
        <w:t>2．</w:t>
      </w:r>
      <w:r>
        <w:rPr>
          <w:rFonts w:hint="eastAsia" w:ascii="宋体" w:hAnsi="宋体"/>
          <w:lang w:eastAsia="zh-CN"/>
        </w:rPr>
        <w:t>输入核心账务日期，核心流水。系统反显贷款账号，借款人名称，</w:t>
      </w:r>
      <w:r>
        <w:rPr>
          <w:rFonts w:hint="eastAsia" w:ascii="宋体" w:hAnsi="宋体" w:eastAsia="宋体"/>
          <w:sz w:val="21"/>
          <w:lang w:eastAsia="zh-CN"/>
        </w:rPr>
        <w:t>扣款账号</w:t>
      </w:r>
      <w:r>
        <w:rPr>
          <w:rFonts w:hint="eastAsia" w:ascii="宋体" w:hAnsi="宋体"/>
          <w:sz w:val="21"/>
          <w:lang w:eastAsia="zh-CN"/>
        </w:rPr>
        <w:t>，</w:t>
      </w:r>
      <w:r>
        <w:rPr>
          <w:rFonts w:hint="eastAsia" w:ascii="宋体" w:hAnsi="宋体" w:eastAsia="宋体"/>
          <w:sz w:val="21"/>
          <w:lang w:eastAsia="zh-CN"/>
        </w:rPr>
        <w:t>扣</w:t>
      </w:r>
      <w:r>
        <w:rPr>
          <w:rFonts w:hint="eastAsia" w:ascii="宋体" w:hAnsi="宋体"/>
          <w:sz w:val="21"/>
          <w:lang w:eastAsia="zh-CN"/>
        </w:rPr>
        <w:t>款</w:t>
      </w:r>
      <w:r>
        <w:rPr>
          <w:rFonts w:hint="eastAsia" w:ascii="宋体" w:hAnsi="宋体" w:eastAsia="宋体"/>
          <w:sz w:val="21"/>
          <w:lang w:eastAsia="zh-CN"/>
        </w:rPr>
        <w:t>账号名称</w:t>
      </w:r>
      <w:r>
        <w:rPr>
          <w:rFonts w:hint="eastAsia" w:ascii="宋体" w:hAnsi="宋体"/>
          <w:sz w:val="21"/>
          <w:lang w:eastAsia="zh-CN"/>
        </w:rPr>
        <w:t>，还款日期，交易类型，实还金额，归还本金，归还利息，总罚息，剩余本金，法人编号等信息。输入冲正原因。</w:t>
      </w:r>
    </w:p>
    <w:p>
      <w:pPr>
        <w:ind w:firstLine="420" w:firstLineChars="200"/>
        <w:rPr>
          <w:rFonts w:hint="eastAsia" w:ascii="宋体" w:hAnsi="宋体"/>
          <w:color w:val="000000"/>
          <w:lang w:eastAsia="zh-CN"/>
        </w:rPr>
      </w:pPr>
      <w:r>
        <w:rPr>
          <w:rFonts w:hint="eastAsia" w:ascii="宋体" w:hAnsi="宋体"/>
        </w:rPr>
        <w:t>3．点击</w:t>
      </w:r>
      <w:r>
        <w:rPr>
          <w:rFonts w:hint="eastAsia" w:ascii="宋体" w:hAnsi="宋体"/>
          <w:lang w:eastAsia="zh-CN"/>
        </w:rPr>
        <w:t>“提交”按钮，</w:t>
      </w:r>
      <w:r>
        <w:rPr>
          <w:rFonts w:hint="eastAsia" w:ascii="宋体" w:hAnsi="宋体"/>
          <w:color w:val="000000"/>
          <w:lang w:eastAsia="zh-CN"/>
        </w:rPr>
        <w:t>授权后打印贷款还款冲正凭证，提示交易成功。</w:t>
      </w:r>
    </w:p>
    <w:p>
      <w:pPr>
        <w:ind w:firstLine="420" w:firstLineChars="200"/>
        <w:rPr>
          <w:rFonts w:hint="eastAsia" w:ascii="宋体" w:hAnsi="宋体"/>
          <w:color w:val="000000"/>
          <w:lang w:val="en-US" w:eastAsia="zh-CN"/>
        </w:rPr>
      </w:pPr>
      <w:r>
        <w:rPr>
          <w:rFonts w:hint="eastAsia" w:ascii="宋体" w:hAnsi="宋体"/>
          <w:color w:val="000000"/>
          <w:lang w:val="en-US" w:eastAsia="zh-CN"/>
        </w:rPr>
        <w:t>4. 点击“退出”按钮，退出交易。</w:t>
      </w:r>
    </w:p>
    <w:p>
      <w:pPr>
        <w:pStyle w:val="5"/>
        <w:numPr>
          <w:ilvl w:val="3"/>
          <w:numId w:val="0"/>
        </w:numPr>
        <w:bidi w:val="0"/>
        <w:ind w:leftChars="0"/>
        <w:rPr>
          <w:rFonts w:hint="eastAsia"/>
          <w:lang w:val="en-US" w:eastAsia="zh-CN"/>
        </w:rPr>
      </w:pPr>
      <w:r>
        <w:rPr>
          <w:rFonts w:hint="eastAsia"/>
          <w:lang w:val="en-US" w:eastAsia="zh-CN"/>
        </w:rPr>
        <w:t>1.1.6.4注意事项</w:t>
      </w:r>
    </w:p>
    <w:p>
      <w:pPr>
        <w:ind w:firstLine="420" w:firstLineChars="200"/>
        <w:rPr>
          <w:rFonts w:hint="eastAsia" w:ascii="宋体" w:hAnsi="宋体"/>
          <w:lang w:eastAsia="zh-CN"/>
        </w:rPr>
      </w:pPr>
      <w:r>
        <w:rPr>
          <w:rFonts w:hint="eastAsia" w:ascii="宋体" w:hAnsi="宋体"/>
          <w:lang w:eastAsia="zh-CN"/>
        </w:rPr>
        <w:t>支持当日冲正，不支持隔日冲正。</w:t>
      </w:r>
    </w:p>
    <w:p>
      <w:pPr>
        <w:rPr>
          <w:rFonts w:hint="default" w:eastAsia="宋体"/>
          <w:lang w:val="en-US" w:eastAsia="zh-CN"/>
        </w:rPr>
      </w:pPr>
    </w:p>
    <w:p>
      <w:pPr>
        <w:pStyle w:val="4"/>
        <w:numPr>
          <w:ilvl w:val="2"/>
          <w:numId w:val="4"/>
        </w:numPr>
        <w:ind w:left="422" w:hanging="422"/>
        <w:rPr>
          <w:rFonts w:hint="eastAsia"/>
          <w:lang w:eastAsia="zh-CN"/>
        </w:rPr>
      </w:pPr>
      <w:r>
        <w:rPr>
          <w:rFonts w:hint="eastAsia"/>
          <w:lang w:eastAsia="zh-CN"/>
        </w:rPr>
        <w:t>贷款科目调整</w:t>
      </w:r>
    </w:p>
    <w:p>
      <w:pPr>
        <w:pStyle w:val="5"/>
        <w:numPr>
          <w:ilvl w:val="3"/>
          <w:numId w:val="4"/>
        </w:numPr>
        <w:ind w:left="422" w:hanging="422"/>
      </w:pPr>
      <w:bookmarkStart w:id="26" w:name="_Toc364693943"/>
      <w:r>
        <w:rPr>
          <w:rFonts w:hint="eastAsia"/>
        </w:rPr>
        <w:t>基本信息</w:t>
      </w:r>
      <w:bookmarkEnd w:id="26"/>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贷款科目调整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421300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本交易主要用于单户贷款科目的调整。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pStyle w:val="88"/>
              <w:spacing w:line="240" w:lineRule="auto"/>
              <w:ind w:left="0" w:leftChars="0"/>
              <w:rPr>
                <w:rFonts w:ascii="宋体" w:hAnsi="宋体"/>
                <w:b w:val="0"/>
                <w:sz w:val="21"/>
                <w:szCs w:val="21"/>
              </w:rPr>
            </w:pPr>
            <w:r>
              <w:rPr>
                <w:rFonts w:hint="eastAsia" w:ascii="宋体" w:hAnsi="宋体"/>
                <w:b w:val="0"/>
                <w:sz w:val="21"/>
                <w:szCs w:val="21"/>
              </w:rPr>
              <w:t>借方凭证</w:t>
            </w:r>
          </w:p>
        </w:tc>
      </w:tr>
    </w:tbl>
    <w:p>
      <w:pPr>
        <w:pStyle w:val="5"/>
        <w:numPr>
          <w:ilvl w:val="3"/>
          <w:numId w:val="4"/>
        </w:numPr>
        <w:ind w:left="422" w:hanging="422"/>
      </w:pPr>
      <w:bookmarkStart w:id="27" w:name="_Toc364693944"/>
      <w:r>
        <w:rPr>
          <w:rFonts w:hint="eastAsia"/>
        </w:rPr>
        <w:t>操作界面及栏位说明</w:t>
      </w:r>
      <w:bookmarkEnd w:id="27"/>
    </w:p>
    <w:p>
      <w:pPr>
        <w:rPr>
          <w:rFonts w:ascii="宋体" w:hAnsi="宋体"/>
          <w:b/>
          <w:kern w:val="0"/>
        </w:rPr>
      </w:pPr>
      <w:r>
        <w:rPr>
          <w:rFonts w:hint="eastAsia" w:ascii="宋体" w:hAnsi="宋体"/>
          <w:b/>
          <w:kern w:val="0"/>
        </w:rPr>
        <w:t>操作界面：</w:t>
      </w:r>
    </w:p>
    <w:p>
      <w:pPr>
        <w:rPr>
          <w:rFonts w:ascii="宋体" w:hAnsi="宋体"/>
          <w:b/>
        </w:rPr>
      </w:pPr>
      <w:r>
        <w:rPr>
          <w:rFonts w:ascii="宋体" w:hAnsi="宋体"/>
        </w:rPr>
        <w:drawing>
          <wp:inline distT="0" distB="0" distL="0" distR="0">
            <wp:extent cx="6124575" cy="4514850"/>
            <wp:effectExtent l="19050" t="0" r="9525" b="0"/>
            <wp:docPr id="25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55"/>
                    <pic:cNvPicPr>
                      <a:picLocks noChangeAspect="1" noChangeArrowheads="1"/>
                    </pic:cNvPicPr>
                  </pic:nvPicPr>
                  <pic:blipFill>
                    <a:blip r:embed="rId18"/>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570" w:hRule="atLeast"/>
        </w:trPr>
        <w:tc>
          <w:tcPr>
            <w:tcW w:w="788" w:type="dxa"/>
            <w:tcBorders>
              <w:top w:val="single" w:color="auto" w:sz="12" w:space="0"/>
              <w:left w:val="single" w:color="auto" w:sz="12" w:space="0"/>
              <w:bottom w:val="single" w:color="auto" w:sz="8" w:space="0"/>
              <w:right w:val="single" w:color="auto" w:sz="6" w:space="0"/>
            </w:tcBorders>
            <w:vAlign w:val="center"/>
          </w:tcPr>
          <w:p>
            <w:pPr>
              <w:pStyle w:val="85"/>
              <w:numPr>
                <w:ilvl w:val="0"/>
                <w:numId w:val="29"/>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8"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币种</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结息方式</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还款方式</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此项必输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12"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贷款本金</w:t>
            </w:r>
          </w:p>
        </w:tc>
        <w:tc>
          <w:tcPr>
            <w:tcW w:w="1371"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12" w:space="0"/>
              <w:right w:val="single" w:color="auto" w:sz="12" w:space="0"/>
            </w:tcBorders>
          </w:tcPr>
          <w:p>
            <w:pPr>
              <w:rPr>
                <w:rFonts w:ascii="宋体" w:hAnsi="宋体"/>
              </w:rPr>
            </w:pPr>
            <w:r>
              <w:rPr>
                <w:rFonts w:hint="eastAsia" w:ascii="宋体" w:hAnsi="宋体"/>
              </w:rPr>
              <w:t>此项必输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12"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贷款形态</w:t>
            </w:r>
          </w:p>
        </w:tc>
        <w:tc>
          <w:tcPr>
            <w:tcW w:w="1371"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12"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应收利息</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表外正常</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表外逾期</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待收正常</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待收逾期</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正常复利</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待收复利</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29"/>
              </w:numPr>
              <w:spacing w:line="240" w:lineRule="auto"/>
              <w:ind w:left="422" w:hanging="422"/>
              <w:jc w:val="center"/>
              <w:rPr>
                <w:rFonts w:ascii="宋体" w:hAnsi="宋体"/>
                <w:b/>
                <w:szCs w:val="21"/>
              </w:rPr>
            </w:pPr>
          </w:p>
        </w:tc>
        <w:tc>
          <w:tcPr>
            <w:tcW w:w="1466"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新产品号</w:t>
            </w:r>
          </w:p>
        </w:tc>
        <w:tc>
          <w:tcPr>
            <w:tcW w:w="1371"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rPr>
              <w:t>根据实际情况输入新产品号。</w:t>
            </w:r>
          </w:p>
        </w:tc>
      </w:tr>
    </w:tbl>
    <w:p>
      <w:pPr>
        <w:pStyle w:val="5"/>
        <w:numPr>
          <w:ilvl w:val="3"/>
          <w:numId w:val="4"/>
        </w:numPr>
        <w:ind w:left="422" w:hanging="422"/>
      </w:pPr>
      <w:bookmarkStart w:id="28" w:name="_Toc364693945"/>
      <w:r>
        <w:rPr>
          <w:rFonts w:hint="eastAsia"/>
        </w:rPr>
        <w:t>操作流程</w:t>
      </w:r>
      <w:bookmarkEnd w:id="28"/>
    </w:p>
    <w:p>
      <w:pPr>
        <w:pStyle w:val="18"/>
        <w:numPr>
          <w:ilvl w:val="0"/>
          <w:numId w:val="30"/>
        </w:numPr>
        <w:spacing w:after="0" w:line="240" w:lineRule="auto"/>
        <w:rPr>
          <w:rFonts w:ascii="宋体" w:hAnsi="宋体" w:cs="仿宋_GB2312"/>
          <w:sz w:val="21"/>
          <w:szCs w:val="21"/>
          <w:lang w:val="zh-CN"/>
        </w:rPr>
      </w:pPr>
      <w:r>
        <w:rPr>
          <w:rFonts w:hint="eastAsia" w:ascii="宋体" w:hAnsi="宋体" w:cs="仿宋_GB2312"/>
          <w:sz w:val="21"/>
          <w:szCs w:val="21"/>
          <w:lang w:val="zh-CN"/>
        </w:rPr>
        <w:t>柜员根据需要启动贷款科目调整交易（421300）。</w:t>
      </w:r>
    </w:p>
    <w:p>
      <w:pPr>
        <w:pStyle w:val="18"/>
        <w:numPr>
          <w:ilvl w:val="0"/>
          <w:numId w:val="30"/>
        </w:numPr>
        <w:spacing w:after="0" w:line="240" w:lineRule="auto"/>
        <w:rPr>
          <w:rFonts w:ascii="宋体" w:hAnsi="宋体" w:cs="仿宋_GB2312"/>
          <w:sz w:val="21"/>
          <w:szCs w:val="21"/>
          <w:lang w:val="zh-CN"/>
        </w:rPr>
      </w:pPr>
      <w:r>
        <w:rPr>
          <w:rFonts w:hint="eastAsia" w:ascii="宋体" w:hAnsi="宋体" w:cs="仿宋_GB2312"/>
          <w:sz w:val="21"/>
          <w:szCs w:val="21"/>
          <w:lang w:val="zh-CN"/>
        </w:rPr>
        <w:t>输入贷款账号，系统反显户名、科目号、币种、结息方式、还款方式、贷款形态、贷款本金、应收利息、表外正常、表外逾期、待收正常、待收逾期、正常复利、待收复利等字段，确认无误后，选择确定新产品号，点击提交按钮，系统提示需05级主管柜员授权。</w:t>
      </w:r>
    </w:p>
    <w:p>
      <w:pPr>
        <w:pStyle w:val="18"/>
        <w:numPr>
          <w:ilvl w:val="0"/>
          <w:numId w:val="30"/>
        </w:numPr>
        <w:spacing w:after="0" w:line="240" w:lineRule="auto"/>
        <w:rPr>
          <w:rFonts w:ascii="宋体" w:hAnsi="宋体" w:cs="仿宋_GB2312"/>
          <w:sz w:val="21"/>
          <w:szCs w:val="21"/>
          <w:lang w:val="zh-CN"/>
        </w:rPr>
      </w:pPr>
      <w:r>
        <w:rPr>
          <w:rFonts w:hint="eastAsia" w:ascii="宋体" w:hAnsi="宋体" w:cs="仿宋_GB2312"/>
          <w:sz w:val="21"/>
          <w:szCs w:val="21"/>
          <w:lang w:val="zh-CN"/>
        </w:rPr>
        <w:t>经主管授权后，按系统提示打印借方凭证。</w:t>
      </w:r>
    </w:p>
    <w:p>
      <w:pPr>
        <w:pStyle w:val="18"/>
        <w:numPr>
          <w:ilvl w:val="0"/>
          <w:numId w:val="30"/>
        </w:numPr>
        <w:spacing w:after="0" w:line="240" w:lineRule="auto"/>
        <w:rPr>
          <w:rFonts w:ascii="宋体" w:hAnsi="宋体" w:cs="仿宋_GB2312"/>
          <w:sz w:val="21"/>
          <w:szCs w:val="21"/>
          <w:lang w:val="zh-CN"/>
        </w:rPr>
      </w:pPr>
      <w:r>
        <w:rPr>
          <w:rFonts w:hint="eastAsia" w:ascii="宋体" w:hAnsi="宋体" w:cs="仿宋_GB2312"/>
          <w:sz w:val="21"/>
          <w:szCs w:val="21"/>
          <w:lang w:val="zh-CN"/>
        </w:rPr>
        <w:t>柜员在打印的借方凭证上加盖业务讫章后入传票管理。</w:t>
      </w:r>
    </w:p>
    <w:p>
      <w:pPr>
        <w:pStyle w:val="18"/>
        <w:numPr>
          <w:ilvl w:val="0"/>
          <w:numId w:val="30"/>
        </w:numPr>
        <w:spacing w:after="0" w:line="240" w:lineRule="auto"/>
        <w:rPr>
          <w:rFonts w:ascii="宋体" w:hAnsi="宋体" w:cs="仿宋_GB2312"/>
          <w:sz w:val="21"/>
          <w:szCs w:val="21"/>
          <w:lang w:val="zh-CN"/>
        </w:rPr>
      </w:pPr>
      <w:r>
        <w:rPr>
          <w:rFonts w:hint="eastAsia" w:ascii="宋体" w:hAnsi="宋体" w:cs="仿宋_GB2312"/>
          <w:sz w:val="21"/>
          <w:szCs w:val="21"/>
          <w:lang w:val="zh-CN"/>
        </w:rPr>
        <w:t>交易成功后，退出本交易。</w:t>
      </w:r>
    </w:p>
    <w:p>
      <w:pPr>
        <w:pStyle w:val="5"/>
        <w:numPr>
          <w:ilvl w:val="3"/>
          <w:numId w:val="4"/>
        </w:numPr>
        <w:ind w:left="422" w:hanging="422"/>
      </w:pPr>
      <w:r>
        <w:rPr>
          <w:rFonts w:hint="eastAsia"/>
        </w:rPr>
        <w:t>注意事项</w:t>
      </w:r>
    </w:p>
    <w:p>
      <w:pPr>
        <w:pStyle w:val="18"/>
        <w:spacing w:after="0" w:line="240" w:lineRule="auto"/>
        <w:ind w:left="420"/>
        <w:rPr>
          <w:rFonts w:ascii="宋体" w:hAnsi="宋体"/>
          <w:sz w:val="21"/>
          <w:szCs w:val="21"/>
        </w:rPr>
      </w:pPr>
      <w:bookmarkStart w:id="29" w:name="_Toc364693947"/>
      <w:r>
        <w:rPr>
          <w:rFonts w:hint="eastAsia" w:ascii="宋体" w:hAnsi="宋体"/>
          <w:sz w:val="21"/>
          <w:szCs w:val="21"/>
        </w:rPr>
        <w:t>此交易用于误操作或其它原因引起的科目归属不正确时的科目调整。</w:t>
      </w:r>
    </w:p>
    <w:p>
      <w:pPr>
        <w:pStyle w:val="5"/>
        <w:numPr>
          <w:ilvl w:val="3"/>
          <w:numId w:val="4"/>
        </w:numPr>
        <w:ind w:left="422" w:hanging="422"/>
      </w:pPr>
      <w:r>
        <w:rPr>
          <w:rFonts w:hint="eastAsia"/>
        </w:rPr>
        <w:t>账务处理</w:t>
      </w:r>
      <w:bookmarkEnd w:id="29"/>
    </w:p>
    <w:p>
      <w:pPr>
        <w:pStyle w:val="18"/>
        <w:numPr>
          <w:ilvl w:val="0"/>
          <w:numId w:val="31"/>
        </w:numPr>
        <w:spacing w:after="0" w:line="240" w:lineRule="auto"/>
        <w:rPr>
          <w:rFonts w:ascii="宋体" w:hAnsi="宋体"/>
          <w:sz w:val="21"/>
          <w:szCs w:val="21"/>
        </w:rPr>
      </w:pPr>
      <w:r>
        <w:rPr>
          <w:rFonts w:hint="eastAsia" w:ascii="宋体" w:hAnsi="宋体"/>
          <w:sz w:val="21"/>
          <w:szCs w:val="21"/>
        </w:rPr>
        <w:t>调整本金核算科目：</w:t>
      </w:r>
    </w:p>
    <w:p>
      <w:pPr>
        <w:ind w:firstLine="420" w:firstLineChars="200"/>
        <w:rPr>
          <w:rFonts w:ascii="宋体" w:hAnsi="宋体"/>
        </w:rPr>
      </w:pPr>
      <w:r>
        <w:rPr>
          <w:rFonts w:hint="eastAsia" w:ascii="宋体" w:hAnsi="宋体"/>
        </w:rPr>
        <w:t>借： 调出贷款科目（红字）——××贷户</w:t>
      </w:r>
    </w:p>
    <w:p>
      <w:pPr>
        <w:ind w:firstLine="630" w:firstLineChars="300"/>
        <w:rPr>
          <w:rFonts w:ascii="宋体" w:hAnsi="宋体"/>
        </w:rPr>
      </w:pPr>
      <w:r>
        <w:rPr>
          <w:rFonts w:hint="eastAsia" w:ascii="宋体" w:hAnsi="宋体"/>
        </w:rPr>
        <w:t>借：调入贷款科目——××贷户</w:t>
      </w:r>
    </w:p>
    <w:p>
      <w:pPr>
        <w:pStyle w:val="18"/>
        <w:numPr>
          <w:ilvl w:val="0"/>
          <w:numId w:val="31"/>
        </w:numPr>
        <w:spacing w:after="0" w:line="240" w:lineRule="auto"/>
        <w:rPr>
          <w:rFonts w:ascii="宋体" w:hAnsi="宋体"/>
          <w:sz w:val="21"/>
          <w:szCs w:val="21"/>
        </w:rPr>
      </w:pPr>
      <w:r>
        <w:rPr>
          <w:rFonts w:hint="eastAsia" w:ascii="宋体" w:hAnsi="宋体"/>
          <w:sz w:val="21"/>
          <w:szCs w:val="21"/>
        </w:rPr>
        <w:t>表内应收利息：</w:t>
      </w:r>
    </w:p>
    <w:p>
      <w:pPr>
        <w:ind w:firstLine="420" w:firstLineChars="200"/>
        <w:rPr>
          <w:rFonts w:ascii="宋体" w:hAnsi="宋体"/>
        </w:rPr>
      </w:pPr>
      <w:r>
        <w:rPr>
          <w:rFonts w:hint="eastAsia" w:ascii="宋体" w:hAnsi="宋体"/>
        </w:rPr>
        <w:t>借：1321应收利息——调出科目（红字）——××贷户</w:t>
      </w:r>
    </w:p>
    <w:p>
      <w:pPr>
        <w:ind w:firstLine="630" w:firstLineChars="300"/>
        <w:rPr>
          <w:rFonts w:ascii="宋体" w:hAnsi="宋体"/>
        </w:rPr>
      </w:pPr>
      <w:r>
        <w:rPr>
          <w:rFonts w:hint="eastAsia" w:ascii="宋体" w:hAnsi="宋体"/>
        </w:rPr>
        <w:t>借：1321应收利息——调入科目——××贷户</w:t>
      </w:r>
    </w:p>
    <w:p>
      <w:pPr>
        <w:pStyle w:val="18"/>
        <w:numPr>
          <w:ilvl w:val="0"/>
          <w:numId w:val="31"/>
        </w:numPr>
        <w:spacing w:after="0" w:line="240" w:lineRule="auto"/>
        <w:rPr>
          <w:rFonts w:ascii="宋体" w:hAnsi="宋体"/>
          <w:sz w:val="21"/>
          <w:szCs w:val="21"/>
        </w:rPr>
      </w:pPr>
      <w:r>
        <w:rPr>
          <w:rFonts w:hint="eastAsia" w:ascii="宋体" w:hAnsi="宋体"/>
          <w:sz w:val="21"/>
          <w:szCs w:val="21"/>
        </w:rPr>
        <w:t>表外应收利息：</w:t>
      </w:r>
    </w:p>
    <w:p>
      <w:pPr>
        <w:ind w:firstLine="420" w:firstLineChars="200"/>
        <w:rPr>
          <w:rFonts w:ascii="宋体" w:hAnsi="宋体"/>
        </w:rPr>
      </w:pPr>
      <w:r>
        <w:rPr>
          <w:rFonts w:hint="eastAsia" w:ascii="宋体" w:hAnsi="宋体"/>
        </w:rPr>
        <w:t>付：107逾期贷款应收利息——调出科目——××贷户</w:t>
      </w:r>
    </w:p>
    <w:p>
      <w:pPr>
        <w:ind w:firstLine="630" w:firstLineChars="300"/>
        <w:rPr>
          <w:rFonts w:ascii="宋体" w:hAnsi="宋体"/>
        </w:rPr>
      </w:pPr>
      <w:r>
        <w:rPr>
          <w:rFonts w:hint="eastAsia" w:ascii="宋体" w:hAnsi="宋体"/>
        </w:rPr>
        <w:t>收：107逾期贷款应收利息——调入科目——××贷户</w:t>
      </w:r>
    </w:p>
    <w:p>
      <w:pPr>
        <w:pStyle w:val="4"/>
        <w:numPr>
          <w:ilvl w:val="2"/>
          <w:numId w:val="4"/>
        </w:numPr>
        <w:ind w:left="422" w:hanging="422"/>
      </w:pPr>
      <w:r>
        <w:rPr>
          <w:rFonts w:hint="eastAsia"/>
        </w:rPr>
        <w:t>单户表内利息转表外</w:t>
      </w:r>
    </w:p>
    <w:p>
      <w:pPr>
        <w:pStyle w:val="5"/>
        <w:numPr>
          <w:ilvl w:val="3"/>
          <w:numId w:val="4"/>
        </w:numPr>
        <w:ind w:left="422" w:hanging="422"/>
      </w:pPr>
      <w:bookmarkStart w:id="30" w:name="_Toc364693950"/>
      <w:r>
        <w:rPr>
          <w:rFonts w:hint="eastAsia"/>
        </w:rPr>
        <w:t>基本信息</w:t>
      </w:r>
      <w:bookmarkEnd w:id="30"/>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单户表内利息转表外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420800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本交易主要用于单户贷款表内利息转表外。</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贷款利息表内转表外凭证</w:t>
            </w:r>
          </w:p>
        </w:tc>
      </w:tr>
    </w:tbl>
    <w:p>
      <w:pPr>
        <w:pStyle w:val="5"/>
        <w:numPr>
          <w:ilvl w:val="3"/>
          <w:numId w:val="4"/>
        </w:numPr>
        <w:ind w:left="422" w:hanging="422"/>
      </w:pPr>
      <w:bookmarkStart w:id="31" w:name="_Toc354817204"/>
      <w:bookmarkStart w:id="32" w:name="_Toc364693951"/>
      <w:r>
        <w:rPr>
          <w:rFonts w:hint="eastAsia"/>
        </w:rPr>
        <w:t>操作界面及栏位说明</w:t>
      </w:r>
      <w:bookmarkEnd w:id="31"/>
      <w:bookmarkEnd w:id="32"/>
    </w:p>
    <w:p>
      <w:pPr>
        <w:rPr>
          <w:rFonts w:ascii="宋体" w:hAnsi="宋体"/>
          <w:b/>
        </w:rPr>
      </w:pPr>
      <w:r>
        <w:rPr>
          <w:rFonts w:hint="eastAsia" w:ascii="宋体" w:hAnsi="宋体"/>
          <w:b/>
        </w:rPr>
        <w:t>操作界面：</w:t>
      </w:r>
    </w:p>
    <w:p>
      <w:pPr>
        <w:rPr>
          <w:rFonts w:ascii="宋体" w:hAnsi="宋体"/>
          <w:b/>
        </w:rPr>
      </w:pPr>
      <w:r>
        <w:rPr>
          <w:rFonts w:ascii="宋体" w:hAnsi="宋体"/>
        </w:rPr>
        <w:drawing>
          <wp:inline distT="0" distB="0" distL="0" distR="0">
            <wp:extent cx="6124575" cy="4514850"/>
            <wp:effectExtent l="19050" t="0" r="9525" b="0"/>
            <wp:docPr id="25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256"/>
                    <pic:cNvPicPr>
                      <a:picLocks noChangeAspect="1" noChangeArrowheads="1"/>
                    </pic:cNvPicPr>
                  </pic:nvPicPr>
                  <pic:blipFill>
                    <a:blip r:embed="rId19"/>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87"/>
        <w:gridCol w:w="1278"/>
        <w:gridCol w:w="1196"/>
        <w:gridCol w:w="990"/>
        <w:gridCol w:w="990"/>
        <w:gridCol w:w="990"/>
        <w:gridCol w:w="34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29" w:hRule="atLeast"/>
        </w:trPr>
        <w:tc>
          <w:tcPr>
            <w:tcW w:w="687"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278"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19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99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99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99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3499"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2" w:hRule="atLeast"/>
        </w:trPr>
        <w:tc>
          <w:tcPr>
            <w:tcW w:w="687" w:type="dxa"/>
            <w:tcBorders>
              <w:top w:val="single" w:color="auto" w:sz="12"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19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0"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24"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账户状态</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表内余额</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转出金额</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核准文件号</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根据实际输入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根据实际输入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核准日期</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根据实际输入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6"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核准人</w:t>
            </w:r>
          </w:p>
        </w:tc>
        <w:tc>
          <w:tcPr>
            <w:tcW w:w="119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根据实际输入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2" w:hRule="atLeast"/>
        </w:trPr>
        <w:tc>
          <w:tcPr>
            <w:tcW w:w="687" w:type="dxa"/>
            <w:tcBorders>
              <w:top w:val="single" w:color="auto" w:sz="6" w:space="0"/>
              <w:left w:val="single" w:color="auto" w:sz="12" w:space="0"/>
              <w:bottom w:val="single" w:color="auto" w:sz="12" w:space="0"/>
              <w:right w:val="single" w:color="auto" w:sz="6" w:space="0"/>
            </w:tcBorders>
            <w:vAlign w:val="center"/>
          </w:tcPr>
          <w:p>
            <w:pPr>
              <w:pStyle w:val="85"/>
              <w:numPr>
                <w:ilvl w:val="0"/>
                <w:numId w:val="32"/>
              </w:numPr>
              <w:spacing w:line="240" w:lineRule="auto"/>
              <w:jc w:val="center"/>
              <w:rPr>
                <w:rFonts w:ascii="宋体" w:hAnsi="宋体"/>
                <w:b/>
                <w:szCs w:val="21"/>
              </w:rPr>
            </w:pPr>
          </w:p>
        </w:tc>
        <w:tc>
          <w:tcPr>
            <w:tcW w:w="1278"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备注</w:t>
            </w:r>
          </w:p>
        </w:tc>
        <w:tc>
          <w:tcPr>
            <w:tcW w:w="119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99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99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3499"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根据实际输入</w:t>
            </w:r>
          </w:p>
        </w:tc>
      </w:tr>
    </w:tbl>
    <w:p>
      <w:pPr>
        <w:pStyle w:val="5"/>
        <w:numPr>
          <w:ilvl w:val="3"/>
          <w:numId w:val="4"/>
        </w:numPr>
        <w:ind w:left="422" w:hanging="422"/>
      </w:pPr>
      <w:bookmarkStart w:id="33" w:name="_Toc364693952"/>
      <w:r>
        <w:rPr>
          <w:rFonts w:hint="eastAsia"/>
        </w:rPr>
        <w:t>操作流程</w:t>
      </w:r>
      <w:bookmarkEnd w:id="33"/>
    </w:p>
    <w:p>
      <w:pPr>
        <w:pStyle w:val="18"/>
        <w:numPr>
          <w:ilvl w:val="0"/>
          <w:numId w:val="33"/>
        </w:numPr>
        <w:spacing w:after="0" w:line="240" w:lineRule="auto"/>
        <w:rPr>
          <w:rFonts w:ascii="宋体" w:hAnsi="宋体"/>
          <w:sz w:val="21"/>
          <w:szCs w:val="21"/>
        </w:rPr>
      </w:pPr>
      <w:r>
        <w:rPr>
          <w:rFonts w:hint="eastAsia"/>
        </w:rPr>
        <w:t>各家机构需要对90天以内的表内应收利息手工转到表外核算时，使用单户表内利息转表外可把表内挂账利息转到表外。需要授权。</w:t>
      </w:r>
      <w:r>
        <w:rPr>
          <w:rFonts w:hint="eastAsia" w:ascii="宋体" w:hAnsi="宋体"/>
          <w:sz w:val="21"/>
          <w:szCs w:val="21"/>
        </w:rPr>
        <w:t>。</w:t>
      </w:r>
    </w:p>
    <w:p>
      <w:pPr>
        <w:pStyle w:val="18"/>
        <w:numPr>
          <w:ilvl w:val="0"/>
          <w:numId w:val="33"/>
        </w:numPr>
        <w:spacing w:after="0" w:line="240" w:lineRule="auto"/>
        <w:rPr>
          <w:rFonts w:ascii="宋体" w:hAnsi="宋体"/>
          <w:sz w:val="21"/>
          <w:szCs w:val="21"/>
        </w:rPr>
      </w:pPr>
      <w:r>
        <w:rPr>
          <w:rFonts w:hint="eastAsia" w:ascii="宋体" w:hAnsi="宋体"/>
          <w:sz w:val="21"/>
          <w:szCs w:val="21"/>
        </w:rPr>
        <w:t>根据信贷部门提供的相关资料，输入贷款账号，系统反显贷款户名、账户状态、币种、表内余额，转出金额等字段信息，柜员确认无误后，按实际情况输入核准文件号、核准文件、核准日期、核准人等信息后，点击提交按钮，系统提示需05级主管柜员授权。</w:t>
      </w:r>
    </w:p>
    <w:p>
      <w:pPr>
        <w:pStyle w:val="18"/>
        <w:numPr>
          <w:ilvl w:val="0"/>
          <w:numId w:val="33"/>
        </w:numPr>
        <w:spacing w:after="0" w:line="240" w:lineRule="auto"/>
        <w:rPr>
          <w:rFonts w:ascii="宋体" w:hAnsi="宋体"/>
          <w:sz w:val="21"/>
          <w:szCs w:val="21"/>
        </w:rPr>
      </w:pPr>
      <w:r>
        <w:rPr>
          <w:rFonts w:hint="eastAsia" w:ascii="宋体" w:hAnsi="宋体"/>
          <w:sz w:val="21"/>
          <w:szCs w:val="21"/>
        </w:rPr>
        <w:t>经主管授权后，按系统提示打印贷款利息表内转表外凭证并加盖业务讫章，入传票管理。</w:t>
      </w:r>
    </w:p>
    <w:p>
      <w:pPr>
        <w:pStyle w:val="18"/>
        <w:numPr>
          <w:ilvl w:val="0"/>
          <w:numId w:val="33"/>
        </w:numPr>
        <w:spacing w:after="0" w:line="240" w:lineRule="auto"/>
        <w:rPr>
          <w:rFonts w:ascii="宋体" w:hAnsi="宋体" w:cs="仿宋_GB2312"/>
          <w:sz w:val="21"/>
          <w:szCs w:val="21"/>
          <w:lang w:val="zh-CN"/>
        </w:rPr>
      </w:pPr>
      <w:r>
        <w:rPr>
          <w:rFonts w:hint="eastAsia" w:ascii="宋体" w:hAnsi="宋体" w:cs="仿宋_GB2312"/>
          <w:sz w:val="21"/>
          <w:szCs w:val="21"/>
          <w:lang w:val="zh-CN"/>
        </w:rPr>
        <w:t>交易处理成功后，退出本交易。</w:t>
      </w:r>
    </w:p>
    <w:p>
      <w:pPr>
        <w:pStyle w:val="5"/>
        <w:numPr>
          <w:ilvl w:val="3"/>
          <w:numId w:val="4"/>
        </w:numPr>
        <w:ind w:left="422" w:hanging="422"/>
      </w:pPr>
      <w:bookmarkStart w:id="34" w:name="_Toc364693953"/>
      <w:r>
        <w:rPr>
          <w:rFonts w:hint="eastAsia"/>
        </w:rPr>
        <w:t>账务处理</w:t>
      </w:r>
      <w:bookmarkEnd w:id="34"/>
    </w:p>
    <w:p>
      <w:pPr>
        <w:ind w:firstLine="420" w:firstLineChars="200"/>
        <w:rPr>
          <w:rFonts w:ascii="宋体" w:hAnsi="宋体"/>
          <w:bCs/>
        </w:rPr>
      </w:pPr>
      <w:r>
        <w:rPr>
          <w:rFonts w:hint="eastAsia" w:ascii="宋体" w:hAnsi="宋体"/>
          <w:bCs/>
        </w:rPr>
        <w:t>贷：5011－利息收入（红字）——××贷户</w:t>
      </w:r>
    </w:p>
    <w:p>
      <w:pPr>
        <w:ind w:firstLine="630" w:firstLineChars="300"/>
        <w:rPr>
          <w:rFonts w:ascii="宋体" w:hAnsi="宋体"/>
          <w:bCs/>
        </w:rPr>
      </w:pPr>
      <w:r>
        <w:rPr>
          <w:rFonts w:hint="eastAsia" w:ascii="宋体" w:hAnsi="宋体"/>
          <w:bCs/>
        </w:rPr>
        <w:t>贷：1321－应收利息——××贷户</w:t>
      </w:r>
    </w:p>
    <w:p>
      <w:pPr>
        <w:ind w:firstLine="420" w:firstLineChars="200"/>
        <w:rPr>
          <w:rFonts w:ascii="宋体" w:hAnsi="宋体"/>
          <w:bCs/>
        </w:rPr>
      </w:pPr>
      <w:r>
        <w:rPr>
          <w:rFonts w:hint="eastAsia" w:ascii="宋体" w:hAnsi="宋体"/>
          <w:bCs/>
        </w:rPr>
        <w:t>收：107－逾期贷款应收利息——××贷户</w:t>
      </w:r>
    </w:p>
    <w:p>
      <w:pPr>
        <w:pStyle w:val="4"/>
        <w:numPr>
          <w:ilvl w:val="2"/>
          <w:numId w:val="4"/>
        </w:numPr>
        <w:ind w:left="422" w:hanging="422"/>
      </w:pPr>
      <w:r>
        <w:rPr>
          <w:rFonts w:hint="eastAsia"/>
        </w:rPr>
        <w:t>单户贷款形态调整</w:t>
      </w:r>
    </w:p>
    <w:p>
      <w:pPr>
        <w:pStyle w:val="5"/>
        <w:numPr>
          <w:ilvl w:val="3"/>
          <w:numId w:val="4"/>
        </w:numPr>
        <w:ind w:left="422" w:hanging="422"/>
      </w:pPr>
      <w:bookmarkStart w:id="35" w:name="_Toc364693955"/>
      <w:bookmarkStart w:id="36" w:name="_Toc354817249"/>
      <w:r>
        <w:rPr>
          <w:rFonts w:hint="eastAsia"/>
        </w:rPr>
        <w:t>基本信息</w:t>
      </w:r>
      <w:bookmarkEnd w:id="35"/>
      <w:bookmarkEnd w:id="36"/>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单户贷款形态调整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本交易主要用于单户贷款的形态调整。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本机构、总行核算中心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正向调整05级主管柜员授权，逆向调整07级主管柜员授权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单户贷款形态调整凭证</w:t>
            </w:r>
          </w:p>
        </w:tc>
      </w:tr>
    </w:tbl>
    <w:p>
      <w:pPr>
        <w:pStyle w:val="5"/>
        <w:numPr>
          <w:ilvl w:val="3"/>
          <w:numId w:val="4"/>
        </w:numPr>
        <w:ind w:left="422" w:hanging="422"/>
      </w:pPr>
      <w:bookmarkStart w:id="37" w:name="_Toc354817250"/>
      <w:bookmarkStart w:id="38" w:name="_Toc364693956"/>
      <w:r>
        <w:rPr>
          <w:rFonts w:hint="eastAsia"/>
        </w:rPr>
        <w:t>操作界面及栏位说明</w:t>
      </w:r>
      <w:bookmarkEnd w:id="37"/>
      <w:bookmarkEnd w:id="38"/>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6124575" cy="4514850"/>
            <wp:effectExtent l="19050" t="0" r="9525" b="0"/>
            <wp:docPr id="25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257"/>
                    <pic:cNvPicPr>
                      <a:picLocks noChangeAspect="1" noChangeArrowheads="1"/>
                    </pic:cNvPicPr>
                  </pic:nvPicPr>
                  <pic:blipFill>
                    <a:blip r:embed="rId20"/>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kern w:val="0"/>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77"/>
        <w:gridCol w:w="1087"/>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 xml:space="preserve">必输项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snapToGrid w:val="0"/>
                <w:kern w:val="0"/>
              </w:rPr>
              <w:t>贷款户名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spacing w:val="14"/>
                <w:kern w:val="0"/>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账户状态</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snapToGrid w:val="0"/>
                <w:kern w:val="0"/>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spacing w:val="16"/>
              </w:rPr>
            </w:pPr>
            <w:r>
              <w:rPr>
                <w:rFonts w:hint="eastAsia" w:ascii="宋体" w:hAnsi="宋体"/>
              </w:rPr>
              <w:t>正常余额</w:t>
            </w:r>
          </w:p>
        </w:tc>
        <w:tc>
          <w:tcPr>
            <w:tcW w:w="127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cs="宋体"/>
              </w:rPr>
              <w:t>数值型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逾期金额</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呆滞金额</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呆账金额</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tcPr>
          <w:p>
            <w:pPr>
              <w:rPr>
                <w:rFonts w:ascii="宋体" w:hAnsi="宋体"/>
              </w:rPr>
            </w:pPr>
            <w:r>
              <w:rPr>
                <w:rFonts w:hint="eastAsia" w:ascii="宋体" w:hAnsi="宋体"/>
                <w:snapToGrid w:val="0"/>
                <w:kern w:val="0"/>
              </w:rPr>
              <w:t>根据输入的贷款账号系统反显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转出形态</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必输项，列表选择</w:t>
            </w:r>
          </w:p>
          <w:p>
            <w:pPr>
              <w:numPr>
                <w:ilvl w:val="0"/>
                <w:numId w:val="35"/>
              </w:numPr>
              <w:rPr>
                <w:rFonts w:ascii="宋体" w:hAnsi="宋体"/>
                <w:snapToGrid w:val="0"/>
                <w:spacing w:val="14"/>
              </w:rPr>
            </w:pPr>
            <w:r>
              <w:rPr>
                <w:rFonts w:hint="eastAsia" w:ascii="宋体" w:hAnsi="宋体"/>
                <w:snapToGrid w:val="0"/>
                <w:spacing w:val="14"/>
              </w:rPr>
              <w:t>正常</w:t>
            </w:r>
          </w:p>
          <w:p>
            <w:pPr>
              <w:numPr>
                <w:ilvl w:val="0"/>
                <w:numId w:val="35"/>
              </w:numPr>
              <w:rPr>
                <w:rFonts w:ascii="宋体" w:hAnsi="宋体"/>
                <w:snapToGrid w:val="0"/>
                <w:spacing w:val="14"/>
              </w:rPr>
            </w:pPr>
            <w:r>
              <w:rPr>
                <w:rFonts w:hint="eastAsia" w:ascii="宋体" w:hAnsi="宋体"/>
                <w:snapToGrid w:val="0"/>
                <w:spacing w:val="14"/>
              </w:rPr>
              <w:t>逾期</w:t>
            </w:r>
          </w:p>
          <w:p>
            <w:pPr>
              <w:numPr>
                <w:ilvl w:val="0"/>
                <w:numId w:val="35"/>
              </w:numPr>
              <w:rPr>
                <w:rFonts w:ascii="宋体" w:hAnsi="宋体"/>
                <w:snapToGrid w:val="0"/>
                <w:spacing w:val="14"/>
              </w:rPr>
            </w:pPr>
            <w:r>
              <w:rPr>
                <w:rFonts w:hint="eastAsia" w:ascii="宋体" w:hAnsi="宋体"/>
                <w:snapToGrid w:val="0"/>
                <w:spacing w:val="14"/>
              </w:rPr>
              <w:t>呆滞</w:t>
            </w:r>
          </w:p>
          <w:p>
            <w:pPr>
              <w:numPr>
                <w:ilvl w:val="0"/>
                <w:numId w:val="35"/>
              </w:numPr>
              <w:rPr>
                <w:rFonts w:ascii="宋体" w:hAnsi="宋体"/>
                <w:snapToGrid w:val="0"/>
                <w:spacing w:val="14"/>
              </w:rPr>
            </w:pPr>
            <w:r>
              <w:rPr>
                <w:rFonts w:hint="eastAsia" w:ascii="宋体" w:hAnsi="宋体"/>
                <w:snapToGrid w:val="0"/>
                <w:spacing w:val="14"/>
              </w:rPr>
              <w:t>呆账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转入形态</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必输项，列表选择</w:t>
            </w:r>
          </w:p>
          <w:p>
            <w:pPr>
              <w:numPr>
                <w:ilvl w:val="0"/>
                <w:numId w:val="36"/>
              </w:numPr>
              <w:rPr>
                <w:rFonts w:ascii="宋体" w:hAnsi="宋体"/>
                <w:snapToGrid w:val="0"/>
                <w:spacing w:val="14"/>
              </w:rPr>
            </w:pPr>
            <w:r>
              <w:rPr>
                <w:rFonts w:hint="eastAsia" w:ascii="宋体" w:hAnsi="宋体"/>
                <w:snapToGrid w:val="0"/>
                <w:spacing w:val="14"/>
              </w:rPr>
              <w:t>正常</w:t>
            </w:r>
          </w:p>
          <w:p>
            <w:pPr>
              <w:numPr>
                <w:ilvl w:val="0"/>
                <w:numId w:val="36"/>
              </w:numPr>
              <w:rPr>
                <w:rFonts w:ascii="宋体" w:hAnsi="宋体"/>
                <w:snapToGrid w:val="0"/>
                <w:spacing w:val="14"/>
              </w:rPr>
            </w:pPr>
            <w:r>
              <w:rPr>
                <w:rFonts w:hint="eastAsia" w:ascii="宋体" w:hAnsi="宋体"/>
                <w:snapToGrid w:val="0"/>
                <w:spacing w:val="14"/>
              </w:rPr>
              <w:t>逾期</w:t>
            </w:r>
          </w:p>
          <w:p>
            <w:pPr>
              <w:numPr>
                <w:ilvl w:val="0"/>
                <w:numId w:val="36"/>
              </w:numPr>
              <w:rPr>
                <w:rFonts w:ascii="宋体" w:hAnsi="宋体"/>
                <w:snapToGrid w:val="0"/>
                <w:spacing w:val="14"/>
              </w:rPr>
            </w:pPr>
            <w:r>
              <w:rPr>
                <w:rFonts w:hint="eastAsia" w:ascii="宋体" w:hAnsi="宋体"/>
                <w:snapToGrid w:val="0"/>
                <w:spacing w:val="14"/>
              </w:rPr>
              <w:t>呆滞</w:t>
            </w:r>
          </w:p>
          <w:p>
            <w:pPr>
              <w:numPr>
                <w:ilvl w:val="0"/>
                <w:numId w:val="36"/>
              </w:numPr>
              <w:rPr>
                <w:rFonts w:ascii="宋体" w:hAnsi="宋体"/>
                <w:snapToGrid w:val="0"/>
                <w:spacing w:val="14"/>
              </w:rPr>
            </w:pPr>
            <w:r>
              <w:rPr>
                <w:rFonts w:hint="eastAsia" w:ascii="宋体" w:hAnsi="宋体"/>
                <w:snapToGrid w:val="0"/>
                <w:spacing w:val="14"/>
              </w:rPr>
              <w:t>呆账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转出金额</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数值型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核准文件号</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核准文件</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核准日期</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必输项，必须小于等于当前日期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8"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核准人</w:t>
            </w:r>
          </w:p>
        </w:tc>
        <w:tc>
          <w:tcPr>
            <w:tcW w:w="127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8" w:space="0"/>
              <w:right w:val="single" w:color="auto" w:sz="12" w:space="0"/>
            </w:tcBorders>
            <w:vAlign w:val="center"/>
          </w:tcPr>
          <w:p>
            <w:pPr>
              <w:rPr>
                <w:rFonts w:ascii="宋体" w:hAnsi="宋体"/>
                <w:snapToGrid w:val="0"/>
                <w:spacing w:val="14"/>
              </w:rPr>
            </w:pPr>
            <w:r>
              <w:rPr>
                <w:rFonts w:hint="eastAsia" w:ascii="宋体" w:hAnsi="宋体"/>
                <w:snapToGrid w:val="0"/>
                <w:spacing w:val="14"/>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12" w:space="0"/>
              <w:right w:val="single" w:color="auto" w:sz="6" w:space="0"/>
            </w:tcBorders>
            <w:vAlign w:val="center"/>
          </w:tcPr>
          <w:p>
            <w:pPr>
              <w:pStyle w:val="85"/>
              <w:numPr>
                <w:ilvl w:val="0"/>
                <w:numId w:val="34"/>
              </w:numPr>
              <w:spacing w:line="240" w:lineRule="auto"/>
              <w:jc w:val="center"/>
              <w:rPr>
                <w:rFonts w:ascii="宋体" w:hAnsi="宋体"/>
                <w:b/>
                <w:szCs w:val="21"/>
              </w:rPr>
            </w:pPr>
          </w:p>
        </w:tc>
        <w:tc>
          <w:tcPr>
            <w:tcW w:w="1608" w:type="dxa"/>
            <w:tcBorders>
              <w:top w:val="single" w:color="auto" w:sz="8"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备注</w:t>
            </w:r>
          </w:p>
        </w:tc>
        <w:tc>
          <w:tcPr>
            <w:tcW w:w="1277"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087"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12" w:space="0"/>
              <w:right w:val="single" w:color="auto" w:sz="12" w:space="0"/>
            </w:tcBorders>
            <w:vAlign w:val="center"/>
          </w:tcPr>
          <w:p>
            <w:pPr>
              <w:rPr>
                <w:rFonts w:ascii="宋体" w:hAnsi="宋体"/>
                <w:snapToGrid w:val="0"/>
                <w:spacing w:val="14"/>
              </w:rPr>
            </w:pPr>
            <w:r>
              <w:rPr>
                <w:rFonts w:hint="eastAsia" w:ascii="宋体" w:hAnsi="宋体"/>
                <w:snapToGrid w:val="0"/>
                <w:spacing w:val="14"/>
              </w:rPr>
              <w:t>按实际输入</w:t>
            </w:r>
          </w:p>
        </w:tc>
      </w:tr>
    </w:tbl>
    <w:p>
      <w:pPr>
        <w:pStyle w:val="5"/>
        <w:numPr>
          <w:ilvl w:val="3"/>
          <w:numId w:val="4"/>
        </w:numPr>
        <w:ind w:left="422" w:hanging="422"/>
      </w:pPr>
      <w:bookmarkStart w:id="39" w:name="_Toc364693957"/>
      <w:r>
        <w:rPr>
          <w:rFonts w:hint="eastAsia"/>
        </w:rPr>
        <w:t>操作流程</w:t>
      </w:r>
      <w:bookmarkEnd w:id="39"/>
    </w:p>
    <w:p>
      <w:pPr>
        <w:pStyle w:val="18"/>
        <w:numPr>
          <w:ilvl w:val="0"/>
          <w:numId w:val="37"/>
        </w:numPr>
        <w:spacing w:after="0" w:line="240" w:lineRule="auto"/>
        <w:rPr>
          <w:rFonts w:ascii="宋体" w:hAnsi="宋体"/>
          <w:sz w:val="21"/>
          <w:szCs w:val="21"/>
        </w:rPr>
      </w:pPr>
      <w:r>
        <w:rPr>
          <w:rFonts w:hint="eastAsia"/>
        </w:rPr>
        <w:t>当借款人在贷款合同约定到期后（含展期后到期）未归还的贷款，系统于贷款到期日终自动转入逾期贷款账户（对公贷款到期转列遇例假日顺延）；逾期期限在90天内仍未归还的逾期贷款，系统于逾期贷款满90天自动转入呆滞贷款账户。贷款虽未逾期，或逾期未满90天，拟转入呆滞贷款账户时，需要手工启动</w:t>
      </w:r>
      <w:r>
        <w:t>“</w:t>
      </w:r>
      <w:r>
        <w:rPr>
          <w:rFonts w:hint="eastAsia"/>
        </w:rPr>
        <w:t>单户形态转列</w:t>
      </w:r>
      <w:r>
        <w:t>”</w:t>
      </w:r>
      <w:r>
        <w:rPr>
          <w:rFonts w:hint="eastAsia"/>
        </w:rPr>
        <w:t>交易，将贷款转入呆滞。列入呆滞贷款账户后，经确认已无法收回的贷款，应手工转列入呆账贷款账户。</w:t>
      </w:r>
    </w:p>
    <w:p>
      <w:pPr>
        <w:pStyle w:val="18"/>
        <w:numPr>
          <w:ilvl w:val="0"/>
          <w:numId w:val="37"/>
        </w:numPr>
        <w:spacing w:after="0" w:line="240" w:lineRule="auto"/>
        <w:rPr>
          <w:rFonts w:ascii="宋体" w:hAnsi="宋体"/>
          <w:sz w:val="21"/>
          <w:szCs w:val="21"/>
        </w:rPr>
      </w:pPr>
      <w:r>
        <w:rPr>
          <w:rFonts w:hint="eastAsia" w:ascii="宋体" w:hAnsi="宋体"/>
          <w:sz w:val="21"/>
          <w:szCs w:val="21"/>
        </w:rPr>
        <w:t>柜员根据信贷部门提供的相关资料，输入需调整的贷款账号，系统反显贷款户名、账户状态、币种、各种状态的本金金额，柜员核对后按实际输入转出形态、转入形态、转出金额、核准文件号、核准文件、核准日期、核准人和备注等要素，点击提交按钮，系统提示需主管授权。</w:t>
      </w:r>
    </w:p>
    <w:p>
      <w:pPr>
        <w:pStyle w:val="18"/>
        <w:numPr>
          <w:ilvl w:val="0"/>
          <w:numId w:val="37"/>
        </w:numPr>
        <w:spacing w:after="0" w:line="240" w:lineRule="auto"/>
        <w:rPr>
          <w:rFonts w:ascii="宋体" w:hAnsi="宋体"/>
          <w:sz w:val="21"/>
          <w:szCs w:val="21"/>
        </w:rPr>
      </w:pPr>
      <w:r>
        <w:rPr>
          <w:rFonts w:hint="eastAsia" w:ascii="宋体" w:hAnsi="宋体"/>
          <w:sz w:val="21"/>
          <w:szCs w:val="21"/>
        </w:rPr>
        <w:t>当进行正向调整时：需05级主管柜员授权；当进行逆向调整时：需07级主管柜员进行异地授权。</w:t>
      </w:r>
    </w:p>
    <w:p>
      <w:pPr>
        <w:pStyle w:val="18"/>
        <w:numPr>
          <w:ilvl w:val="0"/>
          <w:numId w:val="37"/>
        </w:numPr>
        <w:spacing w:after="0" w:line="240" w:lineRule="auto"/>
        <w:rPr>
          <w:rFonts w:ascii="宋体" w:hAnsi="宋体"/>
          <w:sz w:val="21"/>
          <w:szCs w:val="21"/>
        </w:rPr>
      </w:pPr>
      <w:r>
        <w:rPr>
          <w:rFonts w:hint="eastAsia" w:ascii="宋体" w:hAnsi="宋体"/>
          <w:sz w:val="21"/>
          <w:szCs w:val="21"/>
        </w:rPr>
        <w:t>授权成功后，柜员按系统提示打印贷款单户形态调整凭证后并加盖业务讫章后入传票管理。</w:t>
      </w:r>
    </w:p>
    <w:p>
      <w:pPr>
        <w:pStyle w:val="18"/>
        <w:numPr>
          <w:ilvl w:val="0"/>
          <w:numId w:val="37"/>
        </w:numPr>
        <w:spacing w:after="0" w:line="240" w:lineRule="auto"/>
        <w:rPr>
          <w:rFonts w:ascii="宋体" w:hAnsi="宋体" w:cs="仿宋_GB2312"/>
          <w:sz w:val="21"/>
          <w:szCs w:val="21"/>
        </w:rPr>
      </w:pPr>
      <w:bookmarkStart w:id="40" w:name="_Toc364693958"/>
      <w:r>
        <w:rPr>
          <w:rFonts w:hint="eastAsia" w:ascii="宋体" w:hAnsi="宋体"/>
          <w:sz w:val="21"/>
          <w:szCs w:val="21"/>
        </w:rPr>
        <w:t>交易成</w:t>
      </w:r>
      <w:r>
        <w:rPr>
          <w:rFonts w:hint="eastAsia" w:ascii="宋体" w:hAnsi="宋体" w:cs="仿宋_GB2312"/>
          <w:sz w:val="21"/>
          <w:szCs w:val="21"/>
          <w:lang w:val="zh-CN"/>
        </w:rPr>
        <w:t>功后</w:t>
      </w:r>
      <w:r>
        <w:rPr>
          <w:rFonts w:hint="eastAsia" w:ascii="宋体" w:hAnsi="宋体" w:cs="仿宋_GB2312"/>
          <w:sz w:val="21"/>
          <w:szCs w:val="21"/>
        </w:rPr>
        <w:t>，</w:t>
      </w:r>
      <w:r>
        <w:rPr>
          <w:rFonts w:hint="eastAsia" w:ascii="宋体" w:hAnsi="宋体" w:cs="仿宋_GB2312"/>
          <w:sz w:val="21"/>
          <w:szCs w:val="21"/>
          <w:lang w:val="zh-CN"/>
        </w:rPr>
        <w:t>退出本交易。</w:t>
      </w:r>
    </w:p>
    <w:p>
      <w:pPr>
        <w:pStyle w:val="5"/>
        <w:numPr>
          <w:ilvl w:val="3"/>
          <w:numId w:val="4"/>
        </w:numPr>
        <w:ind w:left="422" w:hanging="422"/>
      </w:pPr>
      <w:r>
        <w:rPr>
          <w:rFonts w:hint="eastAsia"/>
        </w:rPr>
        <w:t>注意事项</w:t>
      </w:r>
      <w:bookmarkEnd w:id="40"/>
    </w:p>
    <w:p>
      <w:pPr>
        <w:pStyle w:val="18"/>
        <w:numPr>
          <w:ilvl w:val="0"/>
          <w:numId w:val="38"/>
        </w:numPr>
        <w:tabs>
          <w:tab w:val="left" w:pos="840"/>
        </w:tabs>
        <w:spacing w:after="0" w:line="240" w:lineRule="auto"/>
        <w:ind w:left="0" w:firstLine="420"/>
        <w:rPr>
          <w:rFonts w:ascii="宋体" w:hAnsi="宋体"/>
          <w:sz w:val="21"/>
          <w:szCs w:val="21"/>
        </w:rPr>
      </w:pPr>
      <w:r>
        <w:rPr>
          <w:rFonts w:hint="eastAsia" w:ascii="宋体" w:hAnsi="宋体"/>
          <w:sz w:val="21"/>
          <w:szCs w:val="21"/>
        </w:rPr>
        <w:t>用本交易进行形态调整后系统无法对该贷款进行批量形态调整。</w:t>
      </w:r>
    </w:p>
    <w:p>
      <w:pPr>
        <w:pStyle w:val="18"/>
        <w:numPr>
          <w:ilvl w:val="0"/>
          <w:numId w:val="38"/>
        </w:numPr>
        <w:tabs>
          <w:tab w:val="left" w:pos="840"/>
        </w:tabs>
        <w:spacing w:after="0" w:line="240" w:lineRule="auto"/>
        <w:ind w:left="0" w:firstLine="420"/>
        <w:rPr>
          <w:rFonts w:ascii="宋体" w:hAnsi="宋体"/>
          <w:sz w:val="21"/>
          <w:szCs w:val="21"/>
        </w:rPr>
      </w:pPr>
      <w:r>
        <w:rPr>
          <w:rFonts w:hint="eastAsia" w:ascii="宋体" w:hAnsi="宋体"/>
          <w:sz w:val="21"/>
          <w:szCs w:val="21"/>
        </w:rPr>
        <w:t>正常贷款可以手工转为呆滞、呆帐，但不可转为逾期。正向调整需05主管授权。</w:t>
      </w:r>
    </w:p>
    <w:p>
      <w:pPr>
        <w:pStyle w:val="18"/>
        <w:numPr>
          <w:ilvl w:val="0"/>
          <w:numId w:val="38"/>
        </w:numPr>
        <w:tabs>
          <w:tab w:val="left" w:pos="840"/>
        </w:tabs>
        <w:spacing w:after="0" w:line="240" w:lineRule="auto"/>
        <w:ind w:left="0" w:firstLine="420"/>
        <w:rPr>
          <w:rFonts w:ascii="宋体" w:hAnsi="宋体"/>
          <w:sz w:val="21"/>
          <w:szCs w:val="21"/>
        </w:rPr>
      </w:pPr>
      <w:r>
        <w:rPr>
          <w:rFonts w:hint="eastAsia" w:ascii="宋体" w:hAnsi="宋体"/>
          <w:sz w:val="21"/>
          <w:szCs w:val="21"/>
        </w:rPr>
        <w:t>呆滞、呆账贷款可以手工转为正常，但逾期不能转为正常。逆向调整需07主管异地授权。</w:t>
      </w:r>
    </w:p>
    <w:p>
      <w:pPr>
        <w:pStyle w:val="18"/>
        <w:numPr>
          <w:ilvl w:val="0"/>
          <w:numId w:val="38"/>
        </w:numPr>
        <w:tabs>
          <w:tab w:val="left" w:pos="840"/>
        </w:tabs>
        <w:spacing w:after="0" w:line="240" w:lineRule="auto"/>
        <w:ind w:left="0" w:firstLine="420"/>
        <w:rPr>
          <w:rFonts w:ascii="宋体" w:hAnsi="宋体"/>
          <w:sz w:val="21"/>
          <w:szCs w:val="21"/>
        </w:rPr>
      </w:pPr>
      <w:r>
        <w:rPr>
          <w:rFonts w:hint="eastAsia" w:ascii="宋体" w:hAnsi="宋体"/>
          <w:sz w:val="21"/>
          <w:szCs w:val="21"/>
        </w:rPr>
        <w:t>按揭贷款形态调整，仅在贷款发生部分呆滞后，用此交易把正常本金转到呆账中，便于贷款核销和抵债资产的处理。手工调整形态后贷款不自动产生还款计划。</w:t>
      </w:r>
    </w:p>
    <w:p>
      <w:pPr>
        <w:pStyle w:val="4"/>
        <w:numPr>
          <w:ilvl w:val="2"/>
          <w:numId w:val="4"/>
        </w:numPr>
        <w:ind w:left="422" w:hanging="422"/>
      </w:pPr>
      <w:r>
        <w:rPr>
          <w:rFonts w:hint="eastAsia"/>
        </w:rPr>
        <w:t>贷款隔日冲正</w:t>
      </w:r>
    </w:p>
    <w:p>
      <w:pPr>
        <w:pStyle w:val="5"/>
        <w:numPr>
          <w:ilvl w:val="3"/>
          <w:numId w:val="4"/>
        </w:numPr>
        <w:ind w:left="422" w:hanging="422"/>
      </w:pPr>
      <w:bookmarkStart w:id="41" w:name="_Toc364693960"/>
      <w:r>
        <w:rPr>
          <w:rFonts w:hint="eastAsia"/>
        </w:rPr>
        <w:t>基本信息</w:t>
      </w:r>
      <w:bookmarkEnd w:id="41"/>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贷款隔日冲正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本交易主要用于贷款隔日冲正</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07级主管柜员授权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通用凭证、流水号</w:t>
            </w:r>
          </w:p>
        </w:tc>
      </w:tr>
    </w:tbl>
    <w:p>
      <w:pPr>
        <w:pStyle w:val="5"/>
        <w:numPr>
          <w:ilvl w:val="3"/>
          <w:numId w:val="4"/>
        </w:numPr>
        <w:ind w:left="422" w:hanging="422"/>
      </w:pPr>
      <w:bookmarkStart w:id="42" w:name="_Toc364693961"/>
      <w:bookmarkStart w:id="43" w:name="_Toc354817257"/>
      <w:r>
        <w:rPr>
          <w:rFonts w:hint="eastAsia"/>
        </w:rPr>
        <w:t>操作界面及栏位说明</w:t>
      </w:r>
      <w:bookmarkEnd w:id="42"/>
      <w:bookmarkEnd w:id="43"/>
    </w:p>
    <w:p>
      <w:pPr>
        <w:rPr>
          <w:rFonts w:ascii="宋体" w:hAnsi="宋体"/>
          <w:b/>
        </w:rPr>
      </w:pPr>
      <w:r>
        <w:rPr>
          <w:rFonts w:hint="eastAsia" w:ascii="宋体" w:hAnsi="宋体"/>
          <w:b/>
        </w:rPr>
        <w:t>操作界面1：</w:t>
      </w:r>
    </w:p>
    <w:p>
      <w:pPr>
        <w:rPr>
          <w:rFonts w:ascii="宋体" w:hAnsi="宋体"/>
          <w:b/>
        </w:rPr>
      </w:pPr>
      <w:r>
        <w:rPr>
          <w:rFonts w:ascii="宋体" w:hAnsi="宋体"/>
          <w:b/>
        </w:rPr>
        <w:drawing>
          <wp:inline distT="0" distB="0" distL="0" distR="0">
            <wp:extent cx="5274310" cy="388810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21"/>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39"/>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39"/>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必输项，列表选择输入</w:t>
            </w:r>
          </w:p>
          <w:p>
            <w:pPr>
              <w:numPr>
                <w:ilvl w:val="0"/>
                <w:numId w:val="40"/>
              </w:numPr>
              <w:rPr>
                <w:rFonts w:ascii="宋体" w:hAnsi="宋体"/>
              </w:rPr>
            </w:pPr>
            <w:r>
              <w:rPr>
                <w:rFonts w:hint="eastAsia" w:ascii="宋体" w:hAnsi="宋体"/>
              </w:rPr>
              <w:t>正常本金</w:t>
            </w:r>
          </w:p>
          <w:p>
            <w:pPr>
              <w:rPr>
                <w:rFonts w:ascii="宋体" w:hAnsi="宋体"/>
              </w:rPr>
            </w:pPr>
            <w:r>
              <w:rPr>
                <w:rFonts w:hint="eastAsia" w:ascii="宋体" w:hAnsi="宋体"/>
              </w:rPr>
              <w:t>02-逾期本金</w:t>
            </w:r>
          </w:p>
          <w:p>
            <w:pPr>
              <w:rPr>
                <w:rFonts w:ascii="宋体" w:hAnsi="宋体"/>
              </w:rPr>
            </w:pPr>
            <w:r>
              <w:rPr>
                <w:rFonts w:hint="eastAsia" w:ascii="宋体" w:hAnsi="宋体"/>
              </w:rPr>
              <w:t>03-呆滞本金</w:t>
            </w:r>
          </w:p>
          <w:p>
            <w:pPr>
              <w:rPr>
                <w:rFonts w:ascii="宋体" w:hAnsi="宋体"/>
              </w:rPr>
            </w:pPr>
            <w:r>
              <w:rPr>
                <w:rFonts w:hint="eastAsia" w:ascii="宋体" w:hAnsi="宋体"/>
              </w:rPr>
              <w:t>04-呆账本金</w:t>
            </w:r>
          </w:p>
          <w:p>
            <w:pPr>
              <w:rPr>
                <w:rFonts w:ascii="宋体" w:hAnsi="宋体"/>
              </w:rPr>
            </w:pPr>
            <w:r>
              <w:rPr>
                <w:rFonts w:hint="eastAsia" w:ascii="宋体" w:hAnsi="宋体"/>
              </w:rPr>
              <w:t>11-应收正常</w:t>
            </w:r>
          </w:p>
          <w:p>
            <w:pPr>
              <w:rPr>
                <w:rFonts w:ascii="宋体" w:hAnsi="宋体"/>
              </w:rPr>
            </w:pPr>
            <w:r>
              <w:rPr>
                <w:rFonts w:hint="eastAsia" w:ascii="宋体" w:hAnsi="宋体"/>
              </w:rPr>
              <w:t>21-表外正常</w:t>
            </w:r>
          </w:p>
          <w:p>
            <w:pPr>
              <w:rPr>
                <w:rFonts w:ascii="宋体" w:hAnsi="宋体"/>
              </w:rPr>
            </w:pPr>
            <w:r>
              <w:rPr>
                <w:rFonts w:hint="eastAsia" w:ascii="宋体" w:hAnsi="宋体"/>
              </w:rPr>
              <w:t>22-表外逾期</w:t>
            </w:r>
          </w:p>
          <w:p>
            <w:pPr>
              <w:rPr>
                <w:rFonts w:ascii="宋体" w:hAnsi="宋体"/>
              </w:rPr>
            </w:pPr>
            <w:r>
              <w:rPr>
                <w:rFonts w:hint="eastAsia" w:ascii="宋体" w:hAnsi="宋体"/>
              </w:rPr>
              <w:t>31-待收正常</w:t>
            </w:r>
          </w:p>
          <w:p>
            <w:pPr>
              <w:rPr>
                <w:rFonts w:ascii="宋体" w:hAnsi="宋体"/>
              </w:rPr>
            </w:pPr>
            <w:r>
              <w:rPr>
                <w:rFonts w:hint="eastAsia" w:ascii="宋体" w:hAnsi="宋体"/>
              </w:rPr>
              <w:t>32-待收逾期</w:t>
            </w:r>
          </w:p>
          <w:p>
            <w:pPr>
              <w:rPr>
                <w:rFonts w:ascii="宋体" w:hAnsi="宋体"/>
              </w:rPr>
            </w:pPr>
            <w:r>
              <w:rPr>
                <w:rFonts w:hint="eastAsia" w:ascii="宋体" w:hAnsi="宋体"/>
              </w:rPr>
              <w:t>41-表外复息</w:t>
            </w:r>
          </w:p>
          <w:p>
            <w:pPr>
              <w:rPr>
                <w:rFonts w:ascii="宋体" w:hAnsi="宋体"/>
              </w:rPr>
            </w:pPr>
            <w:r>
              <w:rPr>
                <w:rFonts w:hint="eastAsia" w:ascii="宋体" w:hAnsi="宋体"/>
              </w:rPr>
              <w:t>42-待收复息</w:t>
            </w:r>
          </w:p>
          <w:p>
            <w:pPr>
              <w:rPr>
                <w:rFonts w:ascii="宋体" w:hAnsi="宋体"/>
              </w:rPr>
            </w:pPr>
            <w:r>
              <w:rPr>
                <w:rFonts w:hint="eastAsia" w:ascii="宋体" w:hAnsi="宋体"/>
              </w:rPr>
              <w:t>51-核销本金</w:t>
            </w:r>
          </w:p>
          <w:p>
            <w:pPr>
              <w:rPr>
                <w:rFonts w:ascii="宋体" w:hAnsi="宋体"/>
              </w:rPr>
            </w:pPr>
            <w:r>
              <w:rPr>
                <w:rFonts w:hint="eastAsia" w:ascii="宋体" w:hAnsi="宋体"/>
              </w:rPr>
              <w:t>52-核销利息</w:t>
            </w:r>
          </w:p>
          <w:p>
            <w:pPr>
              <w:rPr>
                <w:rFonts w:ascii="宋体" w:hAnsi="宋体"/>
              </w:rPr>
            </w:pPr>
            <w:r>
              <w:rPr>
                <w:rFonts w:hint="eastAsia" w:ascii="宋体" w:hAnsi="宋体"/>
              </w:rPr>
              <w:t>61-置换逾期本金</w:t>
            </w:r>
          </w:p>
          <w:p>
            <w:pPr>
              <w:rPr>
                <w:rFonts w:ascii="宋体" w:hAnsi="宋体"/>
              </w:rPr>
            </w:pPr>
            <w:r>
              <w:rPr>
                <w:rFonts w:hint="eastAsia" w:ascii="宋体" w:hAnsi="宋体"/>
              </w:rPr>
              <w:t>62-置换呆滞本金</w:t>
            </w:r>
          </w:p>
          <w:p>
            <w:pPr>
              <w:rPr>
                <w:rFonts w:ascii="宋体" w:hAnsi="宋体"/>
              </w:rPr>
            </w:pPr>
            <w:r>
              <w:rPr>
                <w:rFonts w:hint="eastAsia" w:ascii="宋体" w:hAnsi="宋体"/>
              </w:rPr>
              <w:t>63-置换呆账本金</w:t>
            </w:r>
          </w:p>
          <w:p>
            <w:pPr>
              <w:rPr>
                <w:rFonts w:ascii="宋体" w:hAnsi="宋体"/>
              </w:rPr>
            </w:pPr>
            <w:r>
              <w:rPr>
                <w:rFonts w:hint="eastAsia" w:ascii="宋体" w:hAnsi="宋体"/>
              </w:rPr>
              <w:t>64-置换利息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39"/>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原交易日期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39"/>
              </w:numPr>
              <w:spacing w:line="240" w:lineRule="auto"/>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原交易流水号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选输项</w:t>
            </w:r>
          </w:p>
        </w:tc>
      </w:tr>
    </w:tbl>
    <w:p>
      <w:pPr>
        <w:rPr>
          <w:rFonts w:ascii="宋体" w:hAnsi="宋体"/>
          <w:b/>
        </w:rPr>
      </w:pPr>
      <w:r>
        <w:rPr>
          <w:rFonts w:hint="eastAsia" w:ascii="宋体" w:hAnsi="宋体"/>
          <w:b/>
        </w:rPr>
        <w:t>操作界面:2：</w:t>
      </w:r>
    </w:p>
    <w:p>
      <w:pPr>
        <w:rPr>
          <w:rFonts w:ascii="宋体" w:hAnsi="宋体"/>
          <w:b/>
        </w:rPr>
      </w:pPr>
      <w:r>
        <w:rPr>
          <w:rFonts w:ascii="宋体" w:hAnsi="宋体"/>
          <w:b/>
        </w:rPr>
        <w:drawing>
          <wp:inline distT="0" distB="0" distL="0" distR="0">
            <wp:extent cx="5274310" cy="3925570"/>
            <wp:effectExtent l="19050" t="0" r="2540" b="0"/>
            <wp:docPr id="3" name="图片 2" descr="的.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的.bmp"/>
                    <pic:cNvPicPr>
                      <a:picLocks noChangeAspect="1"/>
                    </pic:cNvPicPr>
                  </pic:nvPicPr>
                  <pic:blipFill>
                    <a:blip r:embed="rId22"/>
                    <a:stretch>
                      <a:fillRect/>
                    </a:stretch>
                  </pic:blipFill>
                  <pic:spPr>
                    <a:xfrm>
                      <a:off x="0" y="0"/>
                      <a:ext cx="5274310" cy="3925570"/>
                    </a:xfrm>
                    <a:prstGeom prst="rect">
                      <a:avLst/>
                    </a:prstGeom>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12"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贷款本息账号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贷款账号＋账户类型确定的贷款本（息）账号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红蓝字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+蓝字</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借贷标志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c-贷</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内部账账号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红蓝字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--蓝</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借贷标志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d-借</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01-人民币</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41"/>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E09-隔日冲正</w:t>
            </w: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必输项，列表选择</w:t>
            </w:r>
          </w:p>
          <w:p>
            <w:pPr>
              <w:rPr>
                <w:rFonts w:ascii="宋体" w:hAnsi="宋体"/>
              </w:rPr>
            </w:pPr>
            <w:r>
              <w:rPr>
                <w:rFonts w:hint="eastAsia" w:ascii="宋体" w:hAnsi="宋体"/>
              </w:rPr>
              <w:t>086-归还贷款</w:t>
            </w:r>
          </w:p>
          <w:p>
            <w:pPr>
              <w:rPr>
                <w:rFonts w:ascii="宋体" w:hAnsi="宋体"/>
              </w:rPr>
            </w:pPr>
            <w:r>
              <w:rPr>
                <w:rFonts w:hint="eastAsia" w:ascii="宋体" w:hAnsi="宋体"/>
              </w:rPr>
              <w:t>087-发放贷款</w:t>
            </w:r>
          </w:p>
          <w:p>
            <w:pPr>
              <w:rPr>
                <w:rFonts w:ascii="宋体" w:hAnsi="宋体"/>
              </w:rPr>
            </w:pPr>
            <w:r>
              <w:rPr>
                <w:rFonts w:hint="eastAsia" w:ascii="宋体" w:hAnsi="宋体"/>
              </w:rPr>
              <w:t>E09-隔日冲正</w:t>
            </w:r>
          </w:p>
          <w:p>
            <w:pPr>
              <w:rPr>
                <w:rFonts w:ascii="宋体" w:hAnsi="宋体"/>
              </w:rPr>
            </w:pPr>
            <w:r>
              <w:rPr>
                <w:rFonts w:hint="eastAsia" w:ascii="宋体" w:hAnsi="宋体"/>
              </w:rPr>
              <w:t>088-抵债入账</w:t>
            </w:r>
          </w:p>
          <w:p>
            <w:pPr>
              <w:rPr>
                <w:rFonts w:ascii="宋体" w:hAnsi="宋体"/>
              </w:rPr>
            </w:pPr>
            <w:r>
              <w:rPr>
                <w:rFonts w:hint="eastAsia" w:ascii="宋体" w:hAnsi="宋体"/>
              </w:rPr>
              <w:t>089-贷款置换</w:t>
            </w:r>
          </w:p>
          <w:p>
            <w:pPr>
              <w:rPr>
                <w:rFonts w:ascii="宋体" w:hAnsi="宋体"/>
              </w:rPr>
            </w:pPr>
            <w:r>
              <w:rPr>
                <w:rFonts w:hint="eastAsia" w:ascii="宋体" w:hAnsi="宋体"/>
              </w:rPr>
              <w:t>090-其他资产置换</w:t>
            </w:r>
          </w:p>
        </w:tc>
      </w:tr>
    </w:tbl>
    <w:p>
      <w:pPr>
        <w:pStyle w:val="5"/>
        <w:numPr>
          <w:ilvl w:val="3"/>
          <w:numId w:val="4"/>
        </w:numPr>
        <w:ind w:left="422" w:hanging="422"/>
      </w:pPr>
      <w:bookmarkStart w:id="44" w:name="_Toc364693962"/>
      <w:r>
        <w:rPr>
          <w:rFonts w:hint="eastAsia"/>
        </w:rPr>
        <w:t>操作流程</w:t>
      </w:r>
      <w:bookmarkEnd w:id="44"/>
    </w:p>
    <w:p>
      <w:pPr>
        <w:pStyle w:val="18"/>
        <w:numPr>
          <w:ilvl w:val="0"/>
          <w:numId w:val="42"/>
        </w:numPr>
        <w:spacing w:after="0" w:line="240" w:lineRule="auto"/>
        <w:rPr>
          <w:rFonts w:ascii="宋体" w:hAnsi="宋体"/>
          <w:sz w:val="21"/>
          <w:szCs w:val="21"/>
        </w:rPr>
      </w:pPr>
      <w:r>
        <w:rPr>
          <w:rFonts w:hint="eastAsia"/>
        </w:rPr>
        <w:t>柜员发现贷款发放时科目使用错误或贷款账务处理有误时，可对账务进行冲正。需经会计主管授权。</w:t>
      </w:r>
    </w:p>
    <w:p>
      <w:pPr>
        <w:pStyle w:val="18"/>
        <w:numPr>
          <w:ilvl w:val="0"/>
          <w:numId w:val="42"/>
        </w:numPr>
        <w:spacing w:after="0" w:line="240" w:lineRule="auto"/>
        <w:rPr>
          <w:rFonts w:ascii="宋体" w:hAnsi="宋体"/>
          <w:sz w:val="21"/>
          <w:szCs w:val="21"/>
        </w:rPr>
      </w:pPr>
      <w:r>
        <w:rPr>
          <w:rFonts w:hint="eastAsia" w:ascii="宋体" w:hAnsi="宋体"/>
          <w:sz w:val="21"/>
          <w:szCs w:val="21"/>
        </w:rPr>
        <w:t>柜员根据信贷会计账务出错的通知，输入错账贷款账号、账户类型、原交易日期和原交易流水号后，点击提交按钮，系统反显贷款本（息）账号，柜员根据错账情况，首先选择输入贷款本息账号对应账户类型的红蓝字方向及借贷方向，然后选择输入内部账号及其对应的红蓝字方向及借贷方向，最后输入交易金额、币种、摘要等要素，点击提交按钮，系统提示需07级主管柜员授权。</w:t>
      </w:r>
    </w:p>
    <w:p>
      <w:pPr>
        <w:pStyle w:val="18"/>
        <w:numPr>
          <w:ilvl w:val="0"/>
          <w:numId w:val="42"/>
        </w:numPr>
        <w:spacing w:after="0" w:line="240" w:lineRule="auto"/>
        <w:rPr>
          <w:rFonts w:ascii="宋体" w:hAnsi="宋体"/>
          <w:sz w:val="21"/>
          <w:szCs w:val="21"/>
        </w:rPr>
      </w:pPr>
      <w:bookmarkStart w:id="45" w:name="_Toc136779896"/>
      <w:r>
        <w:rPr>
          <w:rFonts w:hint="eastAsia" w:ascii="宋体" w:hAnsi="宋体"/>
          <w:sz w:val="21"/>
          <w:szCs w:val="21"/>
        </w:rPr>
        <w:t>经总行07级主管柜员授权成功后，柜员执行已授权交易，根据系统提示打印通用凭证及流水号。</w:t>
      </w:r>
    </w:p>
    <w:p>
      <w:pPr>
        <w:pStyle w:val="18"/>
        <w:numPr>
          <w:ilvl w:val="0"/>
          <w:numId w:val="42"/>
        </w:numPr>
        <w:spacing w:after="0" w:line="240" w:lineRule="auto"/>
        <w:rPr>
          <w:rFonts w:ascii="宋体" w:hAnsi="宋体"/>
          <w:sz w:val="21"/>
          <w:szCs w:val="21"/>
        </w:rPr>
      </w:pPr>
      <w:r>
        <w:rPr>
          <w:rFonts w:hint="eastAsia" w:ascii="宋体" w:hAnsi="宋体"/>
          <w:sz w:val="21"/>
          <w:szCs w:val="21"/>
        </w:rPr>
        <w:t>柜员在业务凭证上并加盖业务讫章入传票管理。</w:t>
      </w:r>
    </w:p>
    <w:bookmarkEnd w:id="45"/>
    <w:p>
      <w:pPr>
        <w:pStyle w:val="18"/>
        <w:numPr>
          <w:ilvl w:val="0"/>
          <w:numId w:val="42"/>
        </w:numPr>
        <w:spacing w:after="0" w:line="240" w:lineRule="auto"/>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bookmarkStart w:id="46" w:name="_Toc364693963"/>
      <w:r>
        <w:rPr>
          <w:rFonts w:hint="eastAsia"/>
        </w:rPr>
        <w:t>注意事项</w:t>
      </w:r>
      <w:bookmarkEnd w:id="46"/>
    </w:p>
    <w:p>
      <w:pPr>
        <w:pStyle w:val="18"/>
        <w:numPr>
          <w:ilvl w:val="0"/>
          <w:numId w:val="43"/>
        </w:numPr>
        <w:spacing w:after="0" w:line="240" w:lineRule="auto"/>
        <w:rPr>
          <w:rFonts w:ascii="宋体" w:hAnsi="宋体"/>
          <w:sz w:val="21"/>
          <w:szCs w:val="21"/>
        </w:rPr>
      </w:pPr>
      <w:r>
        <w:rPr>
          <w:rFonts w:hint="eastAsia" w:ascii="宋体" w:hAnsi="宋体"/>
          <w:sz w:val="21"/>
          <w:szCs w:val="21"/>
        </w:rPr>
        <w:t>该交易只处理账务，不恢复担保品信息，相应的还款计划等不做调整，此交易会影响贷款的形态调整。</w:t>
      </w:r>
    </w:p>
    <w:p>
      <w:pPr>
        <w:pStyle w:val="18"/>
        <w:numPr>
          <w:ilvl w:val="0"/>
          <w:numId w:val="43"/>
        </w:numPr>
        <w:spacing w:after="0" w:line="240" w:lineRule="auto"/>
        <w:rPr>
          <w:rFonts w:ascii="宋体" w:hAnsi="宋体"/>
          <w:sz w:val="21"/>
          <w:szCs w:val="21"/>
        </w:rPr>
      </w:pPr>
      <w:r>
        <w:rPr>
          <w:rFonts w:hint="eastAsia" w:ascii="宋体" w:hAnsi="宋体"/>
          <w:sz w:val="21"/>
          <w:szCs w:val="21"/>
        </w:rPr>
        <w:t>隔日冲正后只是贷款余额能冲正确，积数，累收累放查询的结果金额需要相应计算后才是正确数据。</w:t>
      </w:r>
    </w:p>
    <w:p>
      <w:pPr>
        <w:pStyle w:val="18"/>
        <w:numPr>
          <w:ilvl w:val="0"/>
          <w:numId w:val="43"/>
        </w:numPr>
        <w:spacing w:after="0" w:line="240" w:lineRule="auto"/>
        <w:rPr>
          <w:rFonts w:ascii="宋体" w:hAnsi="宋体"/>
          <w:sz w:val="21"/>
          <w:szCs w:val="21"/>
        </w:rPr>
      </w:pPr>
      <w:r>
        <w:rPr>
          <w:rFonts w:hint="eastAsia" w:ascii="宋体" w:hAnsi="宋体"/>
          <w:sz w:val="21"/>
          <w:szCs w:val="21"/>
        </w:rPr>
        <w:t>隔日冲正后，柜员启动其他交易进行账务后续处理。</w:t>
      </w:r>
    </w:p>
    <w:p>
      <w:pPr>
        <w:pStyle w:val="4"/>
        <w:numPr>
          <w:ilvl w:val="2"/>
          <w:numId w:val="4"/>
        </w:numPr>
        <w:ind w:left="422" w:hanging="422"/>
      </w:pPr>
      <w:r>
        <w:rPr>
          <w:rFonts w:hint="eastAsia"/>
        </w:rPr>
        <w:t>贷款核销</w:t>
      </w:r>
    </w:p>
    <w:p>
      <w:pPr>
        <w:pStyle w:val="5"/>
        <w:numPr>
          <w:ilvl w:val="3"/>
          <w:numId w:val="4"/>
        </w:numPr>
        <w:ind w:left="422" w:hanging="422"/>
      </w:pPr>
      <w:bookmarkStart w:id="47" w:name="_Toc364693966"/>
      <w:r>
        <w:rPr>
          <w:rFonts w:hint="eastAsia"/>
        </w:rPr>
        <w:t>基本信息</w:t>
      </w:r>
      <w:bookmarkEnd w:id="47"/>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贷款核销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本交易主要用于贷款的核销处理。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贷款核销凭证</w:t>
            </w:r>
          </w:p>
        </w:tc>
      </w:tr>
    </w:tbl>
    <w:p>
      <w:pPr>
        <w:pStyle w:val="5"/>
        <w:numPr>
          <w:ilvl w:val="3"/>
          <w:numId w:val="4"/>
        </w:numPr>
        <w:ind w:left="422" w:hanging="422"/>
      </w:pPr>
      <w:bookmarkStart w:id="48" w:name="_Toc364693967"/>
      <w:r>
        <w:rPr>
          <w:rFonts w:hint="eastAsia"/>
        </w:rPr>
        <w:t>操作界面及栏位说明</w:t>
      </w:r>
      <w:bookmarkEnd w:id="48"/>
    </w:p>
    <w:p>
      <w:pPr>
        <w:rPr>
          <w:rFonts w:ascii="宋体" w:hAnsi="宋体"/>
          <w:b/>
        </w:rPr>
      </w:pPr>
      <w:r>
        <w:rPr>
          <w:rFonts w:hint="eastAsia" w:ascii="宋体" w:hAnsi="宋体"/>
          <w:b/>
        </w:rPr>
        <w:t>操作界面1：</w:t>
      </w:r>
    </w:p>
    <w:p>
      <w:pPr>
        <w:rPr>
          <w:rFonts w:ascii="宋体" w:hAnsi="宋体"/>
          <w:b/>
        </w:rPr>
      </w:pPr>
      <w:r>
        <w:rPr>
          <w:rFonts w:hint="eastAsia" w:ascii="宋体" w:hAnsi="宋体"/>
          <w:b/>
        </w:rPr>
        <w:drawing>
          <wp:inline distT="0" distB="0" distL="0" distR="0">
            <wp:extent cx="6124575" cy="4514850"/>
            <wp:effectExtent l="19050" t="0" r="9525" b="0"/>
            <wp:docPr id="26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260"/>
                    <pic:cNvPicPr>
                      <a:picLocks noChangeAspect="1" noChangeArrowheads="1"/>
                    </pic:cNvPicPr>
                  </pic:nvPicPr>
                  <pic:blipFill>
                    <a:blip r:embed="rId23"/>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12" w:space="0"/>
              <w:right w:val="single" w:color="auto" w:sz="6" w:space="0"/>
            </w:tcBorders>
            <w:vAlign w:val="center"/>
          </w:tcPr>
          <w:p>
            <w:pPr>
              <w:pStyle w:val="85"/>
              <w:numPr>
                <w:ilvl w:val="0"/>
                <w:numId w:val="44"/>
              </w:numPr>
              <w:spacing w:line="240" w:lineRule="auto"/>
              <w:jc w:val="center"/>
              <w:rPr>
                <w:rFonts w:ascii="宋体" w:hAnsi="宋体"/>
                <w:b/>
                <w:szCs w:val="21"/>
              </w:rPr>
            </w:pPr>
          </w:p>
        </w:tc>
        <w:tc>
          <w:tcPr>
            <w:tcW w:w="1466"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必输字段，根据输入的贷款账号，自动检查贷款的状态是否为呆账状态，若状态不符返回拒绝信息</w:t>
            </w:r>
          </w:p>
        </w:tc>
      </w:tr>
    </w:tbl>
    <w:p>
      <w:pPr>
        <w:rPr>
          <w:rFonts w:ascii="宋体" w:hAnsi="宋体"/>
          <w:b/>
        </w:rPr>
      </w:pPr>
      <w:r>
        <w:rPr>
          <w:rFonts w:hint="eastAsia" w:ascii="宋体" w:hAnsi="宋体"/>
          <w:b/>
        </w:rPr>
        <w:t>操作界面2:</w:t>
      </w:r>
    </w:p>
    <w:p>
      <w:pPr>
        <w:rPr>
          <w:rFonts w:ascii="宋体" w:hAnsi="宋体"/>
          <w:b/>
        </w:rPr>
      </w:pPr>
      <w:r>
        <w:rPr>
          <w:rFonts w:ascii="宋体" w:hAnsi="宋体"/>
        </w:rPr>
        <w:drawing>
          <wp:inline distT="0" distB="0" distL="0" distR="0">
            <wp:extent cx="6124575" cy="4514850"/>
            <wp:effectExtent l="19050" t="0" r="9525" b="0"/>
            <wp:docPr id="26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261"/>
                    <pic:cNvPicPr>
                      <a:picLocks noChangeAspect="1" noChangeArrowheads="1"/>
                    </pic:cNvPicPr>
                  </pic:nvPicPr>
                  <pic:blipFill>
                    <a:blip r:embed="rId24"/>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277"/>
        <w:gridCol w:w="1135"/>
        <w:gridCol w:w="1135"/>
        <w:gridCol w:w="993"/>
        <w:gridCol w:w="28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836"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客户类别</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核准主管</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本金余额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表内应收</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表外利息</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正常复利</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45"/>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核销呆账准备金账号</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p>
        </w:tc>
      </w:tr>
    </w:tbl>
    <w:p>
      <w:pPr>
        <w:pStyle w:val="5"/>
        <w:numPr>
          <w:ilvl w:val="3"/>
          <w:numId w:val="4"/>
        </w:numPr>
        <w:ind w:left="422" w:hanging="422"/>
      </w:pPr>
      <w:bookmarkStart w:id="49" w:name="_Toc364693968"/>
      <w:r>
        <w:rPr>
          <w:rFonts w:hint="eastAsia"/>
        </w:rPr>
        <w:t>操作流程</w:t>
      </w:r>
      <w:bookmarkEnd w:id="49"/>
    </w:p>
    <w:p>
      <w:pPr>
        <w:pStyle w:val="18"/>
        <w:numPr>
          <w:ilvl w:val="0"/>
          <w:numId w:val="46"/>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柜员根据需要启动贷款核销交易（421100）。</w:t>
      </w:r>
    </w:p>
    <w:p>
      <w:pPr>
        <w:pStyle w:val="18"/>
        <w:numPr>
          <w:ilvl w:val="0"/>
          <w:numId w:val="46"/>
        </w:numPr>
        <w:tabs>
          <w:tab w:val="left" w:pos="840"/>
        </w:tabs>
        <w:spacing w:after="0" w:line="240" w:lineRule="auto"/>
        <w:ind w:left="0" w:firstLine="420"/>
        <w:rPr>
          <w:rFonts w:ascii="宋体" w:hAnsi="宋体"/>
          <w:sz w:val="21"/>
          <w:szCs w:val="21"/>
        </w:rPr>
      </w:pPr>
      <w:r>
        <w:rPr>
          <w:rFonts w:hint="eastAsia" w:ascii="宋体" w:hAnsi="宋体"/>
          <w:sz w:val="21"/>
          <w:szCs w:val="21"/>
        </w:rPr>
        <w:t>柜员审核呆账贷款核销手续无误后，输入贷款账号，系统自动反显贷款户名、客户类别、应核金额与实核金额等信息，柜员确认无误后，按实际输入核准文件、核准日期、核准人、核销呆账准备金账号后点击提交按钮，系统提示05级主管柜员授权。</w:t>
      </w:r>
    </w:p>
    <w:p>
      <w:pPr>
        <w:pStyle w:val="18"/>
        <w:numPr>
          <w:ilvl w:val="0"/>
          <w:numId w:val="46"/>
        </w:numPr>
        <w:tabs>
          <w:tab w:val="left" w:pos="840"/>
        </w:tabs>
        <w:spacing w:after="0" w:line="240" w:lineRule="auto"/>
        <w:ind w:left="0" w:firstLine="420"/>
        <w:rPr>
          <w:rFonts w:ascii="宋体" w:hAnsi="宋体"/>
          <w:sz w:val="21"/>
          <w:szCs w:val="21"/>
        </w:rPr>
      </w:pPr>
      <w:r>
        <w:rPr>
          <w:rFonts w:hint="eastAsia" w:ascii="宋体" w:hAnsi="宋体"/>
          <w:sz w:val="21"/>
          <w:szCs w:val="21"/>
        </w:rPr>
        <w:t>经主管授权后，按系统提示打印贷款核销凭证。</w:t>
      </w:r>
    </w:p>
    <w:p>
      <w:pPr>
        <w:pStyle w:val="18"/>
        <w:numPr>
          <w:ilvl w:val="0"/>
          <w:numId w:val="46"/>
        </w:numPr>
        <w:tabs>
          <w:tab w:val="left" w:pos="840"/>
        </w:tabs>
        <w:spacing w:after="0" w:line="240" w:lineRule="auto"/>
        <w:ind w:left="0" w:firstLine="420"/>
        <w:rPr>
          <w:rFonts w:ascii="宋体" w:hAnsi="宋体"/>
          <w:sz w:val="21"/>
          <w:szCs w:val="21"/>
        </w:rPr>
      </w:pPr>
      <w:r>
        <w:rPr>
          <w:rFonts w:hint="eastAsia" w:ascii="宋体" w:hAnsi="宋体"/>
          <w:sz w:val="21"/>
          <w:szCs w:val="21"/>
        </w:rPr>
        <w:t>柜员在贷款核销凭证上加盖业务讫章入传票管理。</w:t>
      </w:r>
    </w:p>
    <w:p>
      <w:pPr>
        <w:pStyle w:val="18"/>
        <w:numPr>
          <w:ilvl w:val="0"/>
          <w:numId w:val="46"/>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bookmarkStart w:id="50" w:name="_Toc364693969"/>
      <w:r>
        <w:rPr>
          <w:rFonts w:hint="eastAsia"/>
        </w:rPr>
        <w:t>注意事项</w:t>
      </w:r>
      <w:bookmarkEnd w:id="50"/>
    </w:p>
    <w:p>
      <w:pPr>
        <w:pStyle w:val="18"/>
        <w:numPr>
          <w:ilvl w:val="0"/>
          <w:numId w:val="47"/>
        </w:numPr>
        <w:tabs>
          <w:tab w:val="left" w:pos="840"/>
        </w:tabs>
        <w:spacing w:after="0" w:line="240" w:lineRule="auto"/>
        <w:ind w:left="0" w:firstLine="420"/>
        <w:rPr>
          <w:rFonts w:ascii="宋体" w:hAnsi="宋体"/>
          <w:sz w:val="21"/>
          <w:szCs w:val="21"/>
        </w:rPr>
      </w:pPr>
      <w:r>
        <w:rPr>
          <w:rFonts w:hint="eastAsia" w:ascii="宋体" w:hAnsi="宋体"/>
          <w:sz w:val="21"/>
          <w:szCs w:val="21"/>
        </w:rPr>
        <w:t>核销贷款的状态必须为“呆账”。</w:t>
      </w:r>
    </w:p>
    <w:p>
      <w:pPr>
        <w:pStyle w:val="18"/>
        <w:numPr>
          <w:ilvl w:val="0"/>
          <w:numId w:val="47"/>
        </w:numPr>
        <w:tabs>
          <w:tab w:val="left" w:pos="840"/>
        </w:tabs>
        <w:spacing w:after="0" w:line="240" w:lineRule="auto"/>
        <w:ind w:left="0" w:firstLine="420"/>
        <w:rPr>
          <w:rFonts w:ascii="宋体" w:hAnsi="宋体"/>
          <w:sz w:val="21"/>
          <w:szCs w:val="21"/>
        </w:rPr>
      </w:pPr>
      <w:r>
        <w:rPr>
          <w:rFonts w:hint="eastAsia" w:ascii="宋体" w:hAnsi="宋体"/>
          <w:sz w:val="21"/>
          <w:szCs w:val="21"/>
        </w:rPr>
        <w:t>贷款账户有利息积数挂账时，在贷款核销前应先执行贷款单户计息交易（420600）结出利息，再进行核销处理。</w:t>
      </w:r>
    </w:p>
    <w:p>
      <w:pPr>
        <w:pStyle w:val="18"/>
        <w:numPr>
          <w:ilvl w:val="0"/>
          <w:numId w:val="47"/>
        </w:numPr>
        <w:tabs>
          <w:tab w:val="left" w:pos="840"/>
        </w:tabs>
        <w:spacing w:after="0" w:line="240" w:lineRule="auto"/>
        <w:ind w:left="0" w:firstLine="420"/>
        <w:rPr>
          <w:rFonts w:ascii="宋体" w:hAnsi="宋体"/>
          <w:sz w:val="21"/>
          <w:szCs w:val="21"/>
        </w:rPr>
      </w:pPr>
      <w:r>
        <w:rPr>
          <w:rFonts w:hint="eastAsia" w:ascii="宋体" w:hAnsi="宋体"/>
          <w:sz w:val="21"/>
          <w:szCs w:val="21"/>
        </w:rPr>
        <w:t>贷款核销后，本金转到表外“1080010已核销贷款呆账”核算，利息转到“1080030已核销呆账贷款应收利息”核算；贷款账户改为“核销”状态。</w:t>
      </w:r>
    </w:p>
    <w:p>
      <w:pPr>
        <w:pStyle w:val="5"/>
        <w:numPr>
          <w:ilvl w:val="3"/>
          <w:numId w:val="4"/>
        </w:numPr>
        <w:ind w:left="422" w:hanging="422"/>
      </w:pPr>
      <w:bookmarkStart w:id="51" w:name="_Toc364693970"/>
      <w:r>
        <w:rPr>
          <w:rFonts w:hint="eastAsia"/>
        </w:rPr>
        <w:t>账务处理</w:t>
      </w:r>
      <w:bookmarkEnd w:id="51"/>
    </w:p>
    <w:p>
      <w:pPr>
        <w:pStyle w:val="18"/>
        <w:numPr>
          <w:ilvl w:val="0"/>
          <w:numId w:val="48"/>
        </w:numPr>
        <w:spacing w:after="0" w:line="240" w:lineRule="auto"/>
        <w:ind w:firstLine="1"/>
        <w:rPr>
          <w:rFonts w:ascii="宋体" w:hAnsi="宋体"/>
          <w:sz w:val="21"/>
          <w:szCs w:val="21"/>
        </w:rPr>
      </w:pPr>
      <w:r>
        <w:rPr>
          <w:rFonts w:hint="eastAsia" w:ascii="宋体" w:hAnsi="宋体"/>
          <w:sz w:val="21"/>
          <w:szCs w:val="21"/>
        </w:rPr>
        <w:t>核销贷款本金：</w:t>
      </w:r>
    </w:p>
    <w:p>
      <w:pPr>
        <w:pStyle w:val="18"/>
        <w:spacing w:after="0" w:line="240" w:lineRule="auto"/>
        <w:ind w:left="420"/>
        <w:rPr>
          <w:rFonts w:ascii="宋体" w:hAnsi="宋体"/>
          <w:sz w:val="21"/>
          <w:szCs w:val="21"/>
        </w:rPr>
      </w:pPr>
      <w:r>
        <w:rPr>
          <w:rFonts w:hint="eastAsia" w:ascii="宋体" w:hAnsi="宋体"/>
          <w:sz w:val="21"/>
          <w:szCs w:val="21"/>
        </w:rPr>
        <w:t>借：1291贷款损失准备</w:t>
      </w:r>
    </w:p>
    <w:p>
      <w:pPr>
        <w:pStyle w:val="18"/>
        <w:spacing w:after="0" w:line="240" w:lineRule="auto"/>
        <w:ind w:left="420" w:leftChars="200" w:firstLine="210" w:firstLineChars="100"/>
        <w:rPr>
          <w:rFonts w:ascii="宋体" w:hAnsi="宋体"/>
          <w:sz w:val="21"/>
          <w:szCs w:val="21"/>
        </w:rPr>
      </w:pPr>
      <w:r>
        <w:rPr>
          <w:rFonts w:hint="eastAsia" w:ascii="宋体" w:hAnsi="宋体"/>
          <w:sz w:val="21"/>
          <w:szCs w:val="21"/>
        </w:rPr>
        <w:t>贷：××呆帐贷款（本金）</w:t>
      </w:r>
    </w:p>
    <w:p>
      <w:pPr>
        <w:pStyle w:val="18"/>
        <w:spacing w:after="0" w:line="240" w:lineRule="auto"/>
        <w:ind w:left="420"/>
        <w:rPr>
          <w:rFonts w:ascii="宋体" w:hAnsi="宋体"/>
          <w:sz w:val="21"/>
          <w:szCs w:val="21"/>
        </w:rPr>
      </w:pPr>
      <w:r>
        <w:rPr>
          <w:rFonts w:hint="eastAsia" w:ascii="宋体" w:hAnsi="宋体"/>
          <w:sz w:val="21"/>
          <w:szCs w:val="21"/>
        </w:rPr>
        <w:t>收：1080010已核销呆帐贷款</w:t>
      </w:r>
    </w:p>
    <w:p>
      <w:pPr>
        <w:pStyle w:val="18"/>
        <w:numPr>
          <w:ilvl w:val="0"/>
          <w:numId w:val="48"/>
        </w:numPr>
        <w:spacing w:after="0" w:line="240" w:lineRule="auto"/>
        <w:ind w:firstLine="1"/>
        <w:rPr>
          <w:rFonts w:ascii="宋体" w:hAnsi="宋体"/>
          <w:sz w:val="21"/>
          <w:szCs w:val="21"/>
        </w:rPr>
      </w:pPr>
      <w:r>
        <w:rPr>
          <w:rFonts w:hint="eastAsia" w:ascii="宋体" w:hAnsi="宋体"/>
          <w:sz w:val="21"/>
          <w:szCs w:val="21"/>
        </w:rPr>
        <w:t>贷：5011 贷款利息收入(红字) 贷款××户</w:t>
      </w:r>
    </w:p>
    <w:p>
      <w:pPr>
        <w:pStyle w:val="18"/>
        <w:spacing w:after="0" w:line="240" w:lineRule="auto"/>
        <w:ind w:left="420"/>
        <w:rPr>
          <w:rFonts w:ascii="宋体" w:hAnsi="宋体"/>
          <w:sz w:val="21"/>
          <w:szCs w:val="21"/>
        </w:rPr>
      </w:pPr>
      <w:r>
        <w:rPr>
          <w:rFonts w:hint="eastAsia" w:ascii="宋体" w:hAnsi="宋体"/>
          <w:sz w:val="21"/>
          <w:szCs w:val="21"/>
        </w:rPr>
        <w:t xml:space="preserve">  贷：1321 贷款应收利息××户</w:t>
      </w:r>
    </w:p>
    <w:p>
      <w:pPr>
        <w:pStyle w:val="18"/>
        <w:numPr>
          <w:ilvl w:val="0"/>
          <w:numId w:val="48"/>
        </w:numPr>
        <w:tabs>
          <w:tab w:val="left" w:pos="840"/>
        </w:tabs>
        <w:spacing w:after="0" w:line="240" w:lineRule="auto"/>
        <w:ind w:left="0" w:firstLine="420"/>
        <w:rPr>
          <w:rFonts w:ascii="宋体" w:hAnsi="宋体"/>
          <w:sz w:val="21"/>
          <w:szCs w:val="21"/>
        </w:rPr>
      </w:pPr>
      <w:r>
        <w:rPr>
          <w:rFonts w:hint="eastAsia" w:ascii="宋体" w:hAnsi="宋体"/>
          <w:sz w:val="21"/>
          <w:szCs w:val="21"/>
        </w:rPr>
        <w:t>贷：1321 贷款应收利息××户</w:t>
      </w:r>
    </w:p>
    <w:p>
      <w:pPr>
        <w:pStyle w:val="18"/>
        <w:spacing w:after="0" w:line="240" w:lineRule="auto"/>
        <w:ind w:left="420" w:leftChars="200" w:firstLine="210" w:firstLineChars="100"/>
        <w:rPr>
          <w:rFonts w:ascii="宋体" w:hAnsi="宋体"/>
          <w:sz w:val="21"/>
          <w:szCs w:val="21"/>
        </w:rPr>
      </w:pPr>
      <w:r>
        <w:rPr>
          <w:rFonts w:hint="eastAsia" w:ascii="宋体" w:hAnsi="宋体"/>
          <w:sz w:val="21"/>
          <w:szCs w:val="21"/>
        </w:rPr>
        <w:t>贷：107 逾期贷款应收利息××户</w:t>
      </w:r>
    </w:p>
    <w:p>
      <w:pPr>
        <w:pStyle w:val="18"/>
        <w:spacing w:after="0" w:line="240" w:lineRule="auto"/>
        <w:ind w:left="420" w:leftChars="200" w:firstLine="210" w:firstLineChars="100"/>
        <w:rPr>
          <w:rFonts w:ascii="宋体" w:hAnsi="宋体"/>
          <w:sz w:val="21"/>
          <w:szCs w:val="21"/>
        </w:rPr>
      </w:pPr>
      <w:r>
        <w:rPr>
          <w:rFonts w:hint="eastAsia" w:ascii="宋体" w:hAnsi="宋体"/>
          <w:sz w:val="21"/>
          <w:szCs w:val="21"/>
        </w:rPr>
        <w:t>付：1080030——已核销呆帐贷款应收利息</w:t>
      </w:r>
    </w:p>
    <w:p>
      <w:pPr>
        <w:pStyle w:val="18"/>
        <w:numPr>
          <w:ilvl w:val="0"/>
          <w:numId w:val="48"/>
        </w:numPr>
        <w:tabs>
          <w:tab w:val="left" w:pos="840"/>
        </w:tabs>
        <w:spacing w:after="0" w:line="240" w:lineRule="auto"/>
        <w:ind w:left="0" w:firstLine="420"/>
        <w:rPr>
          <w:rFonts w:ascii="宋体" w:hAnsi="宋体"/>
          <w:sz w:val="21"/>
          <w:szCs w:val="21"/>
        </w:rPr>
      </w:pPr>
      <w:r>
        <w:rPr>
          <w:rFonts w:hint="eastAsia" w:ascii="宋体" w:hAnsi="宋体"/>
          <w:sz w:val="21"/>
          <w:szCs w:val="21"/>
        </w:rPr>
        <w:t>核销贷款利息</w:t>
      </w:r>
    </w:p>
    <w:p>
      <w:pPr>
        <w:pStyle w:val="18"/>
        <w:spacing w:after="0" w:line="240" w:lineRule="auto"/>
        <w:ind w:left="420"/>
        <w:rPr>
          <w:rFonts w:ascii="宋体" w:hAnsi="宋体"/>
          <w:sz w:val="21"/>
          <w:szCs w:val="21"/>
        </w:rPr>
      </w:pPr>
      <w:r>
        <w:rPr>
          <w:rFonts w:hint="eastAsia" w:ascii="宋体" w:hAnsi="宋体"/>
          <w:sz w:val="21"/>
          <w:szCs w:val="21"/>
        </w:rPr>
        <w:t>付：107逾期贷款应收利息——逾期××贷款应收利息</w:t>
      </w:r>
    </w:p>
    <w:p>
      <w:pPr>
        <w:pStyle w:val="18"/>
        <w:spacing w:after="0" w:line="240" w:lineRule="auto"/>
        <w:ind w:left="420" w:leftChars="200" w:firstLine="210" w:firstLineChars="100"/>
        <w:rPr>
          <w:rFonts w:ascii="宋体" w:hAnsi="宋体"/>
          <w:sz w:val="21"/>
          <w:szCs w:val="21"/>
        </w:rPr>
      </w:pPr>
      <w:r>
        <w:rPr>
          <w:rFonts w:hint="eastAsia" w:ascii="宋体" w:hAnsi="宋体"/>
          <w:sz w:val="21"/>
          <w:szCs w:val="21"/>
        </w:rPr>
        <w:t>收：1080030——已核销呆帐贷款应收利息</w:t>
      </w:r>
    </w:p>
    <w:p>
      <w:pPr>
        <w:pStyle w:val="4"/>
        <w:numPr>
          <w:ilvl w:val="2"/>
          <w:numId w:val="4"/>
        </w:numPr>
        <w:ind w:left="422" w:hanging="422"/>
      </w:pPr>
      <w:r>
        <w:rPr>
          <w:rFonts w:hint="eastAsia"/>
        </w:rPr>
        <w:t>核销贷款收回</w:t>
      </w:r>
    </w:p>
    <w:p>
      <w:pPr>
        <w:pStyle w:val="5"/>
        <w:numPr>
          <w:ilvl w:val="3"/>
          <w:numId w:val="4"/>
        </w:numPr>
        <w:ind w:left="422" w:hanging="422"/>
      </w:pPr>
      <w:bookmarkStart w:id="52" w:name="_Toc364693972"/>
      <w:r>
        <w:rPr>
          <w:rFonts w:hint="eastAsia"/>
        </w:rPr>
        <w:t>基本信息</w:t>
      </w:r>
      <w:bookmarkEnd w:id="52"/>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核销贷款收回</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421200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本交易用于核销贷款的收回处理。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贷款还款凭证</w:t>
            </w:r>
          </w:p>
        </w:tc>
      </w:tr>
    </w:tbl>
    <w:p>
      <w:pPr>
        <w:pStyle w:val="5"/>
        <w:numPr>
          <w:ilvl w:val="3"/>
          <w:numId w:val="4"/>
        </w:numPr>
        <w:ind w:left="422" w:hanging="422"/>
      </w:pPr>
      <w:bookmarkStart w:id="53" w:name="_Toc364693973"/>
      <w:r>
        <w:rPr>
          <w:rFonts w:hint="eastAsia"/>
        </w:rPr>
        <w:t>操作界面及栏位说明</w:t>
      </w:r>
      <w:bookmarkEnd w:id="53"/>
    </w:p>
    <w:p>
      <w:pPr>
        <w:rPr>
          <w:rFonts w:ascii="宋体" w:hAnsi="宋体"/>
          <w:b/>
        </w:rPr>
      </w:pPr>
      <w:r>
        <w:rPr>
          <w:rFonts w:hint="eastAsia" w:ascii="宋体" w:hAnsi="宋体"/>
          <w:b/>
        </w:rPr>
        <w:t>操作界面1：</w:t>
      </w:r>
    </w:p>
    <w:p>
      <w:pPr>
        <w:rPr>
          <w:rFonts w:ascii="宋体" w:hAnsi="宋体"/>
          <w:b/>
        </w:rPr>
      </w:pPr>
      <w:r>
        <w:rPr>
          <w:rFonts w:ascii="宋体" w:hAnsi="宋体"/>
        </w:rPr>
        <w:drawing>
          <wp:inline distT="0" distB="0" distL="0" distR="0">
            <wp:extent cx="6124575" cy="4514850"/>
            <wp:effectExtent l="19050" t="0" r="9525" b="0"/>
            <wp:docPr id="26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262"/>
                    <pic:cNvPicPr>
                      <a:picLocks noChangeAspect="1" noChangeArrowheads="1"/>
                    </pic:cNvPicPr>
                  </pic:nvPicPr>
                  <pic:blipFill>
                    <a:blip r:embed="rId25"/>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12" w:space="0"/>
              <w:right w:val="single" w:color="auto" w:sz="6" w:space="0"/>
            </w:tcBorders>
            <w:vAlign w:val="center"/>
          </w:tcPr>
          <w:p>
            <w:pPr>
              <w:pStyle w:val="85"/>
              <w:numPr>
                <w:ilvl w:val="0"/>
                <w:numId w:val="49"/>
              </w:numPr>
              <w:spacing w:line="240" w:lineRule="auto"/>
              <w:ind w:left="525"/>
              <w:jc w:val="center"/>
              <w:rPr>
                <w:rFonts w:ascii="宋体" w:hAnsi="宋体"/>
                <w:b/>
                <w:szCs w:val="21"/>
              </w:rPr>
            </w:pPr>
          </w:p>
        </w:tc>
        <w:tc>
          <w:tcPr>
            <w:tcW w:w="1466"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w:t>
            </w:r>
          </w:p>
        </w:tc>
      </w:tr>
    </w:tbl>
    <w:p>
      <w:pPr>
        <w:rPr>
          <w:rFonts w:ascii="宋体" w:hAnsi="宋体"/>
          <w:b/>
        </w:rPr>
      </w:pPr>
      <w:r>
        <w:rPr>
          <w:rFonts w:hint="eastAsia" w:ascii="宋体" w:hAnsi="宋体"/>
          <w:b/>
        </w:rPr>
        <w:t>操作界面2：</w:t>
      </w:r>
    </w:p>
    <w:p>
      <w:pPr>
        <w:rPr>
          <w:rFonts w:ascii="宋体" w:hAnsi="宋体"/>
          <w:b/>
        </w:rPr>
      </w:pPr>
      <w:r>
        <w:rPr>
          <w:rFonts w:ascii="宋体" w:hAnsi="宋体"/>
        </w:rPr>
        <w:drawing>
          <wp:inline distT="0" distB="0" distL="0" distR="0">
            <wp:extent cx="6115050" cy="5229225"/>
            <wp:effectExtent l="19050" t="0" r="0" b="0"/>
            <wp:docPr id="26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263"/>
                    <pic:cNvPicPr>
                      <a:picLocks noChangeAspect="1" noChangeArrowheads="1"/>
                    </pic:cNvPicPr>
                  </pic:nvPicPr>
                  <pic:blipFill>
                    <a:blip r:embed="rId26"/>
                    <a:srcRect/>
                    <a:stretch>
                      <a:fillRect/>
                    </a:stretch>
                  </pic:blipFill>
                  <pic:spPr>
                    <a:xfrm>
                      <a:off x="0" y="0"/>
                      <a:ext cx="6115050" cy="5229225"/>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回收核销日期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已核销贷款本金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已核销贷款本金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根据实际收回金额填写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已核销贷款利息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已核销贷款利息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根据实际收回金额填写</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支付方式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p>
            <w:pPr>
              <w:numPr>
                <w:ilvl w:val="0"/>
                <w:numId w:val="51"/>
              </w:numPr>
              <w:rPr>
                <w:rFonts w:ascii="宋体" w:hAnsi="宋体"/>
              </w:rPr>
            </w:pPr>
            <w:r>
              <w:rPr>
                <w:rFonts w:hint="eastAsia" w:ascii="宋体" w:hAnsi="宋体"/>
              </w:rPr>
              <w:t>现金</w:t>
            </w:r>
          </w:p>
          <w:p>
            <w:pPr>
              <w:numPr>
                <w:ilvl w:val="0"/>
                <w:numId w:val="51"/>
              </w:numPr>
              <w:rPr>
                <w:rFonts w:ascii="宋体" w:hAnsi="宋体"/>
              </w:rPr>
            </w:pPr>
            <w:r>
              <w:rPr>
                <w:rFonts w:hint="eastAsia" w:ascii="宋体" w:hAnsi="宋体"/>
              </w:rPr>
              <w:t>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资金来源账号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当支付方式选择转账时，必输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账号所属系统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当输入资金来源账号时，自动反显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由客户输入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支付密码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部分支取后剩余金额的凭证号码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出票日期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50"/>
              </w:numPr>
              <w:spacing w:line="240" w:lineRule="auto"/>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印签卡号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ind w:left="422" w:hanging="422"/>
      </w:pPr>
      <w:bookmarkStart w:id="54" w:name="_Toc364693974"/>
      <w:r>
        <w:rPr>
          <w:rFonts w:hint="eastAsia"/>
        </w:rPr>
        <w:t>操作流程</w:t>
      </w:r>
      <w:bookmarkEnd w:id="54"/>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柜员根据需要启动核销贷款收回交易（421200）。</w:t>
      </w:r>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柜员输入需要收回的已核销贷款账号，系统反显贷款账号、贷款户名、贷款币种、凭证种类等信息，柜员确认无误后，输入凭证号码，选择支付方式。</w:t>
      </w:r>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当支付方式为现金时：柜员根据实收现金，对应输入券别张数；</w:t>
      </w:r>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当支付方式为转账时：输入结算账号，系统自动反显账户名称、可用余额等信息，客户输入密码，柜员核对无误后点击提交按钮。</w:t>
      </w:r>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柜员按系统提示打印贷款还款凭证。</w:t>
      </w:r>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柜员在打印的贷款还款凭证上加盖业务讫章。第一联入传票管理，第二联由信贷人员留存，第三联交与客户。</w:t>
      </w:r>
    </w:p>
    <w:p>
      <w:pPr>
        <w:pStyle w:val="18"/>
        <w:numPr>
          <w:ilvl w:val="0"/>
          <w:numId w:val="52"/>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bookmarkStart w:id="55" w:name="_Toc364693975"/>
      <w:r>
        <w:rPr>
          <w:rFonts w:hint="eastAsia"/>
        </w:rPr>
        <w:t>注意事项</w:t>
      </w:r>
      <w:bookmarkEnd w:id="55"/>
    </w:p>
    <w:p>
      <w:pPr>
        <w:pStyle w:val="18"/>
        <w:spacing w:after="0" w:line="240" w:lineRule="auto"/>
        <w:ind w:firstLine="420" w:firstLineChars="200"/>
        <w:rPr>
          <w:rFonts w:ascii="宋体" w:hAnsi="宋体"/>
          <w:sz w:val="21"/>
          <w:szCs w:val="21"/>
        </w:rPr>
      </w:pPr>
      <w:r>
        <w:rPr>
          <w:rFonts w:hint="eastAsia" w:ascii="宋体" w:hAnsi="宋体"/>
          <w:sz w:val="21"/>
          <w:szCs w:val="21"/>
        </w:rPr>
        <w:t>贷款账户有利息积数挂账时，在贷款核销收回前应先执行贷款单户计息交易（420600）结出利息，再作核销收回处理。</w:t>
      </w:r>
    </w:p>
    <w:p>
      <w:pPr>
        <w:pStyle w:val="5"/>
        <w:numPr>
          <w:ilvl w:val="3"/>
          <w:numId w:val="4"/>
        </w:numPr>
        <w:ind w:left="422" w:hanging="422"/>
      </w:pPr>
      <w:bookmarkStart w:id="56" w:name="_Toc364693976"/>
      <w:r>
        <w:rPr>
          <w:rFonts w:hint="eastAsia"/>
        </w:rPr>
        <w:t>账务处理</w:t>
      </w:r>
      <w:bookmarkEnd w:id="56"/>
    </w:p>
    <w:p>
      <w:pPr>
        <w:pStyle w:val="18"/>
        <w:spacing w:after="0" w:line="240" w:lineRule="auto"/>
        <w:ind w:firstLine="420" w:firstLineChars="200"/>
        <w:rPr>
          <w:rFonts w:ascii="宋体" w:hAnsi="宋体"/>
          <w:sz w:val="21"/>
          <w:szCs w:val="21"/>
        </w:rPr>
      </w:pPr>
      <w:r>
        <w:rPr>
          <w:rFonts w:hint="eastAsia" w:ascii="宋体" w:hAnsi="宋体"/>
          <w:sz w:val="21"/>
          <w:szCs w:val="21"/>
        </w:rPr>
        <w:t>借：1011现金或2011活期存款等有关科目</w:t>
      </w:r>
    </w:p>
    <w:p>
      <w:pPr>
        <w:pStyle w:val="86"/>
        <w:spacing w:line="240" w:lineRule="auto"/>
        <w:ind w:firstLine="630" w:firstLineChars="300"/>
        <w:rPr>
          <w:rFonts w:ascii="宋体" w:eastAsia="宋体"/>
          <w:color w:val="auto"/>
          <w:sz w:val="21"/>
          <w:szCs w:val="21"/>
        </w:rPr>
      </w:pPr>
      <w:r>
        <w:rPr>
          <w:rFonts w:hint="eastAsia" w:ascii="宋体" w:eastAsia="宋体"/>
          <w:color w:val="auto"/>
          <w:sz w:val="21"/>
          <w:szCs w:val="21"/>
        </w:rPr>
        <w:t>贷：1291贷款损失准备</w:t>
      </w:r>
    </w:p>
    <w:p>
      <w:pPr>
        <w:pStyle w:val="86"/>
        <w:spacing w:line="240" w:lineRule="auto"/>
        <w:ind w:firstLine="630" w:firstLineChars="300"/>
        <w:rPr>
          <w:rFonts w:ascii="宋体" w:eastAsia="宋体"/>
          <w:color w:val="auto"/>
          <w:sz w:val="21"/>
          <w:szCs w:val="21"/>
        </w:rPr>
      </w:pPr>
      <w:r>
        <w:rPr>
          <w:rFonts w:hint="eastAsia" w:ascii="宋体" w:eastAsia="宋体"/>
          <w:color w:val="auto"/>
          <w:sz w:val="21"/>
          <w:szCs w:val="21"/>
        </w:rPr>
        <w:t>贷：5011利息收入</w:t>
      </w:r>
    </w:p>
    <w:p>
      <w:pPr>
        <w:pStyle w:val="86"/>
        <w:spacing w:line="240" w:lineRule="auto"/>
        <w:ind w:firstLine="420"/>
        <w:rPr>
          <w:rFonts w:ascii="宋体" w:eastAsia="宋体"/>
          <w:color w:val="auto"/>
          <w:sz w:val="21"/>
          <w:szCs w:val="21"/>
        </w:rPr>
      </w:pPr>
      <w:r>
        <w:rPr>
          <w:rFonts w:hint="eastAsia" w:ascii="宋体" w:eastAsia="宋体"/>
          <w:color w:val="auto"/>
          <w:sz w:val="21"/>
          <w:szCs w:val="21"/>
        </w:rPr>
        <w:t>付：1080010已核销呆帐贷款</w:t>
      </w:r>
    </w:p>
    <w:p>
      <w:pPr>
        <w:ind w:firstLine="420" w:firstLineChars="200"/>
        <w:rPr>
          <w:rFonts w:ascii="宋体" w:hAnsi="宋体"/>
        </w:rPr>
      </w:pPr>
      <w:r>
        <w:rPr>
          <w:rFonts w:hint="eastAsia" w:ascii="宋体" w:hAnsi="宋体"/>
        </w:rPr>
        <w:t>付：1080030已核销呆帐贷款应收利息</w:t>
      </w:r>
    </w:p>
    <w:p>
      <w:pPr>
        <w:ind w:firstLine="420" w:firstLineChars="200"/>
        <w:rPr>
          <w:rFonts w:ascii="宋体" w:hAnsi="宋体"/>
        </w:rPr>
      </w:pPr>
      <w:r>
        <w:rPr>
          <w:rFonts w:hint="eastAsia" w:ascii="宋体" w:hAnsi="宋体"/>
        </w:rPr>
        <w:t>付：1010010 重要空白凭证</w:t>
      </w:r>
    </w:p>
    <w:p>
      <w:pPr>
        <w:pStyle w:val="4"/>
        <w:numPr>
          <w:ilvl w:val="2"/>
          <w:numId w:val="4"/>
        </w:numPr>
        <w:ind w:left="422" w:hanging="422"/>
      </w:pPr>
      <w:r>
        <w:rPr>
          <w:rFonts w:hint="eastAsia"/>
        </w:rPr>
        <w:t>置换不良资产</w:t>
      </w:r>
    </w:p>
    <w:p>
      <w:pPr>
        <w:pStyle w:val="5"/>
        <w:numPr>
          <w:ilvl w:val="3"/>
          <w:numId w:val="4"/>
        </w:numPr>
        <w:ind w:left="422" w:hanging="422"/>
      </w:pPr>
      <w:bookmarkStart w:id="57" w:name="_Toc364693978"/>
      <w:r>
        <w:rPr>
          <w:rFonts w:hint="eastAsia"/>
        </w:rPr>
        <w:t>基本信息</w:t>
      </w:r>
      <w:bookmarkEnd w:id="57"/>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置换不良资产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421600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本交易主要用于完成央行、政府及有关部门、其他单位和个人置换不良资产的处理，不良资产包括贷款及其他资产。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当被置换资产为贷款时打印贷款置换凭证；当被置换资产为其他资产时，在手工填制的借、贷方凭证与表外收入传票上打印流水号。</w:t>
            </w:r>
          </w:p>
        </w:tc>
      </w:tr>
    </w:tbl>
    <w:p>
      <w:pPr>
        <w:pStyle w:val="5"/>
        <w:numPr>
          <w:ilvl w:val="3"/>
          <w:numId w:val="4"/>
        </w:numPr>
        <w:ind w:left="422" w:hanging="422"/>
      </w:pPr>
      <w:bookmarkStart w:id="58" w:name="_Toc364693979"/>
      <w:r>
        <w:rPr>
          <w:rFonts w:hint="eastAsia"/>
        </w:rPr>
        <w:t>操作界面及栏位说明</w:t>
      </w:r>
      <w:bookmarkEnd w:id="58"/>
    </w:p>
    <w:p>
      <w:pPr>
        <w:rPr>
          <w:rFonts w:ascii="宋体" w:hAnsi="宋体"/>
          <w:b/>
        </w:rPr>
      </w:pPr>
      <w:r>
        <w:rPr>
          <w:rFonts w:hint="eastAsia" w:ascii="宋体" w:hAnsi="宋体"/>
          <w:b/>
        </w:rPr>
        <w:t>操作界面1：</w:t>
      </w:r>
    </w:p>
    <w:p>
      <w:pPr>
        <w:rPr>
          <w:rFonts w:ascii="宋体" w:hAnsi="宋体"/>
          <w:b/>
        </w:rPr>
      </w:pPr>
      <w:r>
        <w:rPr>
          <w:rFonts w:ascii="宋体" w:hAnsi="宋体"/>
        </w:rPr>
        <w:drawing>
          <wp:inline distT="0" distB="0" distL="0" distR="0">
            <wp:extent cx="6124575" cy="4514850"/>
            <wp:effectExtent l="19050" t="0" r="9525" b="0"/>
            <wp:docPr id="26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264"/>
                    <pic:cNvPicPr>
                      <a:picLocks noChangeAspect="1" noChangeArrowheads="1"/>
                    </pic:cNvPicPr>
                  </pic:nvPicPr>
                  <pic:blipFill>
                    <a:blip r:embed="rId27"/>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 xml:space="preserve">栏位说明1：  </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2"/>
        <w:gridCol w:w="1229"/>
        <w:gridCol w:w="1183"/>
        <w:gridCol w:w="1087"/>
        <w:gridCol w:w="898"/>
        <w:gridCol w:w="283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695"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702"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898"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836"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tcBorders>
              <w:top w:val="single" w:color="auto" w:sz="6" w:space="0"/>
              <w:left w:val="single" w:color="auto" w:sz="12" w:space="0"/>
              <w:bottom w:val="single" w:color="auto" w:sz="6" w:space="0"/>
              <w:right w:val="single" w:color="auto" w:sz="6" w:space="0"/>
            </w:tcBorders>
            <w:vAlign w:val="center"/>
          </w:tcPr>
          <w:p>
            <w:pPr>
              <w:pStyle w:val="85"/>
              <w:numPr>
                <w:ilvl w:val="0"/>
                <w:numId w:val="53"/>
              </w:numPr>
              <w:spacing w:line="240" w:lineRule="auto"/>
              <w:jc w:val="center"/>
              <w:rPr>
                <w:rFonts w:ascii="宋体" w:hAnsi="宋体"/>
                <w:b/>
                <w:szCs w:val="21"/>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置换主体</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p>
            <w:pPr>
              <w:numPr>
                <w:ilvl w:val="0"/>
                <w:numId w:val="54"/>
              </w:numPr>
              <w:rPr>
                <w:rFonts w:ascii="宋体" w:hAnsi="宋体"/>
              </w:rPr>
            </w:pPr>
            <w:r>
              <w:rPr>
                <w:rFonts w:hint="eastAsia" w:ascii="宋体" w:hAnsi="宋体"/>
              </w:rPr>
              <w:t>中国人民银行</w:t>
            </w:r>
          </w:p>
          <w:p>
            <w:pPr>
              <w:numPr>
                <w:ilvl w:val="0"/>
                <w:numId w:val="54"/>
              </w:numPr>
              <w:rPr>
                <w:rFonts w:ascii="宋体" w:hAnsi="宋体"/>
              </w:rPr>
            </w:pPr>
            <w:r>
              <w:rPr>
                <w:rFonts w:hint="eastAsia" w:ascii="宋体" w:hAnsi="宋体"/>
              </w:rPr>
              <w:t>政府有关部门</w:t>
            </w:r>
          </w:p>
          <w:p>
            <w:pPr>
              <w:numPr>
                <w:ilvl w:val="0"/>
                <w:numId w:val="54"/>
              </w:numPr>
              <w:rPr>
                <w:rFonts w:ascii="宋体" w:hAnsi="宋体"/>
              </w:rPr>
            </w:pPr>
            <w:r>
              <w:rPr>
                <w:rFonts w:hint="eastAsia" w:ascii="宋体" w:hAnsi="宋体"/>
              </w:rPr>
              <w:t>其他单位和个个</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pStyle w:val="85"/>
              <w:numPr>
                <w:ilvl w:val="0"/>
                <w:numId w:val="53"/>
              </w:numPr>
              <w:spacing w:line="240" w:lineRule="auto"/>
              <w:jc w:val="center"/>
              <w:rPr>
                <w:rFonts w:ascii="宋体" w:hAnsi="宋体"/>
                <w:b/>
                <w:szCs w:val="21"/>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被置换资产</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r>
              <w:rPr>
                <w:rFonts w:hint="eastAsia" w:ascii="宋体" w:hAnsi="宋体"/>
              </w:rPr>
              <w:br w:type="textWrapping"/>
            </w:r>
            <w:r>
              <w:rPr>
                <w:rFonts w:hint="eastAsia" w:ascii="宋体" w:hAnsi="宋体"/>
              </w:rPr>
              <w:t>1-贷款</w:t>
            </w:r>
          </w:p>
          <w:p>
            <w:pPr>
              <w:numPr>
                <w:ilvl w:val="0"/>
                <w:numId w:val="55"/>
              </w:numPr>
              <w:rPr>
                <w:rFonts w:ascii="宋体" w:hAnsi="宋体"/>
              </w:rPr>
            </w:pPr>
            <w:r>
              <w:rPr>
                <w:rFonts w:hint="eastAsia" w:ascii="宋体" w:hAnsi="宋体"/>
              </w:rPr>
              <w:t>其他资产</w:t>
            </w:r>
          </w:p>
          <w:p>
            <w:pPr>
              <w:rPr>
                <w:rFonts w:ascii="宋体" w:hAnsi="宋体"/>
              </w:rPr>
            </w:pPr>
            <w:r>
              <w:rPr>
                <w:rFonts w:hint="eastAsia" w:ascii="宋体" w:hAnsi="宋体"/>
              </w:rPr>
              <w:t>当置换主体为中国人民银行时，只能选择“1.贷款”。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6" w:space="0"/>
              <w:right w:val="single" w:color="auto" w:sz="6" w:space="0"/>
            </w:tcBorders>
            <w:vAlign w:val="center"/>
          </w:tcPr>
          <w:p>
            <w:pPr>
              <w:pStyle w:val="85"/>
              <w:numPr>
                <w:ilvl w:val="0"/>
                <w:numId w:val="53"/>
              </w:numPr>
              <w:spacing w:line="240" w:lineRule="auto"/>
              <w:jc w:val="center"/>
              <w:rPr>
                <w:rFonts w:ascii="宋体" w:hAnsi="宋体"/>
                <w:b/>
                <w:szCs w:val="21"/>
              </w:rPr>
            </w:pPr>
          </w:p>
        </w:tc>
        <w:tc>
          <w:tcPr>
            <w:tcW w:w="1702"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被置换贷款账号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8"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当被置换资产选择贷款时为必输项。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6" w:space="0"/>
              <w:left w:val="single" w:color="auto" w:sz="12" w:space="0"/>
              <w:bottom w:val="single" w:color="auto" w:sz="12" w:space="0"/>
              <w:right w:val="single" w:color="auto" w:sz="6" w:space="0"/>
            </w:tcBorders>
            <w:vAlign w:val="center"/>
          </w:tcPr>
          <w:p>
            <w:pPr>
              <w:pStyle w:val="85"/>
              <w:numPr>
                <w:ilvl w:val="0"/>
                <w:numId w:val="53"/>
              </w:numPr>
              <w:spacing w:line="240" w:lineRule="auto"/>
              <w:jc w:val="center"/>
              <w:rPr>
                <w:rFonts w:ascii="宋体" w:hAnsi="宋体"/>
                <w:b/>
                <w:szCs w:val="21"/>
              </w:rPr>
            </w:pPr>
          </w:p>
        </w:tc>
        <w:tc>
          <w:tcPr>
            <w:tcW w:w="1702"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被置换资产账号</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8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98"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836"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当被置换资产选择其他资产时为必输项。</w:t>
            </w:r>
          </w:p>
        </w:tc>
      </w:tr>
    </w:tbl>
    <w:p>
      <w:pPr>
        <w:rPr>
          <w:rFonts w:ascii="宋体" w:hAnsi="宋体"/>
          <w:b/>
        </w:rPr>
      </w:pPr>
      <w:r>
        <w:rPr>
          <w:rFonts w:hint="eastAsia" w:ascii="宋体" w:hAnsi="宋体"/>
          <w:b/>
        </w:rPr>
        <w:t>操作界面2：:</w:t>
      </w:r>
    </w:p>
    <w:p>
      <w:pPr>
        <w:rPr>
          <w:rFonts w:ascii="宋体" w:hAnsi="宋体"/>
          <w:b/>
        </w:rPr>
      </w:pPr>
      <w:r>
        <w:rPr>
          <w:rFonts w:ascii="宋体" w:hAnsi="宋体"/>
        </w:rPr>
        <w:drawing>
          <wp:inline distT="0" distB="0" distL="0" distR="0">
            <wp:extent cx="6124575" cy="4514850"/>
            <wp:effectExtent l="19050" t="0" r="9525" b="0"/>
            <wp:docPr id="26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265"/>
                    <pic:cNvPicPr>
                      <a:picLocks noChangeAspect="1" noChangeArrowheads="1"/>
                    </pic:cNvPicPr>
                  </pic:nvPicPr>
                  <pic:blipFill>
                    <a:blip r:embed="rId28"/>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置换主体</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被置换资产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贷款形态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利息金额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按实际输入置换金额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置换资金账号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当中国人民银行置换不良贷款时，系统自动反显央行票据标准账号；当政府及有关部门或其他单位和个人置换不良贷款时，置换资金账号应手工输入。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pStyle w:val="85"/>
              <w:numPr>
                <w:ilvl w:val="0"/>
                <w:numId w:val="56"/>
              </w:numPr>
              <w:spacing w:line="240" w:lineRule="auto"/>
              <w:ind w:left="525"/>
              <w:jc w:val="center"/>
              <w:rPr>
                <w:rFonts w:ascii="宋体" w:hAnsi="宋体"/>
                <w:b/>
                <w:szCs w:val="21"/>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089-贷款置换</w:t>
            </w: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列表选择</w:t>
            </w:r>
          </w:p>
          <w:p>
            <w:pPr>
              <w:rPr>
                <w:rFonts w:ascii="宋体" w:hAnsi="宋体"/>
              </w:rPr>
            </w:pPr>
            <w:r>
              <w:rPr>
                <w:rFonts w:hint="eastAsia" w:ascii="宋体" w:hAnsi="宋体"/>
              </w:rPr>
              <w:t>086-归还贷款</w:t>
            </w:r>
          </w:p>
          <w:p>
            <w:pPr>
              <w:rPr>
                <w:rFonts w:ascii="宋体" w:hAnsi="宋体"/>
              </w:rPr>
            </w:pPr>
            <w:r>
              <w:rPr>
                <w:rFonts w:hint="eastAsia" w:ascii="宋体" w:hAnsi="宋体"/>
              </w:rPr>
              <w:t>087-发放贷款</w:t>
            </w:r>
          </w:p>
          <w:p>
            <w:pPr>
              <w:rPr>
                <w:rFonts w:ascii="宋体" w:hAnsi="宋体"/>
              </w:rPr>
            </w:pPr>
            <w:r>
              <w:rPr>
                <w:rFonts w:hint="eastAsia" w:ascii="宋体" w:hAnsi="宋体"/>
              </w:rPr>
              <w:t>E09-隔日冲正</w:t>
            </w:r>
          </w:p>
          <w:p>
            <w:pPr>
              <w:rPr>
                <w:rFonts w:ascii="宋体" w:hAnsi="宋体"/>
              </w:rPr>
            </w:pPr>
            <w:r>
              <w:rPr>
                <w:rFonts w:hint="eastAsia" w:ascii="宋体" w:hAnsi="宋体"/>
              </w:rPr>
              <w:t>088-抵债入账</w:t>
            </w:r>
          </w:p>
          <w:p>
            <w:pPr>
              <w:rPr>
                <w:rFonts w:ascii="宋体" w:hAnsi="宋体"/>
              </w:rPr>
            </w:pPr>
            <w:r>
              <w:rPr>
                <w:rFonts w:hint="eastAsia" w:ascii="宋体" w:hAnsi="宋体"/>
              </w:rPr>
              <w:t>089-贷款置换</w:t>
            </w:r>
          </w:p>
          <w:p>
            <w:pPr>
              <w:rPr>
                <w:rFonts w:ascii="宋体" w:hAnsi="宋体"/>
              </w:rPr>
            </w:pPr>
            <w:r>
              <w:rPr>
                <w:rFonts w:hint="eastAsia" w:ascii="宋体" w:hAnsi="宋体"/>
              </w:rPr>
              <w:t>090-其他资产置换</w:t>
            </w:r>
          </w:p>
        </w:tc>
      </w:tr>
    </w:tbl>
    <w:p>
      <w:pPr>
        <w:pStyle w:val="5"/>
        <w:numPr>
          <w:ilvl w:val="3"/>
          <w:numId w:val="4"/>
        </w:numPr>
        <w:ind w:left="422" w:hanging="422"/>
      </w:pPr>
      <w:bookmarkStart w:id="59" w:name="_Toc364693980"/>
      <w:r>
        <w:rPr>
          <w:rFonts w:hint="eastAsia"/>
        </w:rPr>
        <w:t>操作流程</w:t>
      </w:r>
      <w:bookmarkEnd w:id="59"/>
    </w:p>
    <w:p>
      <w:pPr>
        <w:pStyle w:val="18"/>
        <w:numPr>
          <w:ilvl w:val="0"/>
          <w:numId w:val="57"/>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柜员根据需要启动置换不良资产交易（421600）。</w:t>
      </w:r>
    </w:p>
    <w:p>
      <w:pPr>
        <w:pStyle w:val="18"/>
        <w:numPr>
          <w:ilvl w:val="0"/>
          <w:numId w:val="57"/>
        </w:numPr>
        <w:tabs>
          <w:tab w:val="left" w:pos="840"/>
        </w:tabs>
        <w:spacing w:after="0" w:line="240" w:lineRule="auto"/>
        <w:ind w:left="0" w:firstLine="420"/>
        <w:rPr>
          <w:rFonts w:ascii="宋体" w:hAnsi="宋体"/>
          <w:sz w:val="21"/>
          <w:szCs w:val="21"/>
        </w:rPr>
      </w:pPr>
      <w:r>
        <w:rPr>
          <w:rFonts w:hint="eastAsia" w:ascii="宋体" w:hAnsi="宋体"/>
          <w:sz w:val="21"/>
          <w:szCs w:val="21"/>
        </w:rPr>
        <w:t>柜员依据相关部门提供的置换不良资产资料，选择输入置换主体、被置换资产类型等信息后，系统反显需置换不良资产的相关信息，确认无误后，输入置换金额、置换资金账号，系统反显账号户名，输入核准日期、核准文件号、核准人、摘要等要素后，点击提交按钮，系统提示需05级主管授权。</w:t>
      </w:r>
    </w:p>
    <w:p>
      <w:pPr>
        <w:pStyle w:val="18"/>
        <w:numPr>
          <w:ilvl w:val="0"/>
          <w:numId w:val="57"/>
        </w:numPr>
        <w:tabs>
          <w:tab w:val="left" w:pos="840"/>
        </w:tabs>
        <w:spacing w:after="0" w:line="240" w:lineRule="auto"/>
        <w:ind w:left="0" w:firstLine="420"/>
        <w:rPr>
          <w:rFonts w:ascii="宋体" w:hAnsi="宋体"/>
          <w:sz w:val="21"/>
          <w:szCs w:val="21"/>
        </w:rPr>
      </w:pPr>
      <w:r>
        <w:rPr>
          <w:rFonts w:hint="eastAsia" w:ascii="宋体" w:hAnsi="宋体"/>
          <w:sz w:val="21"/>
          <w:szCs w:val="21"/>
        </w:rPr>
        <w:t>当被置换资产为贷款时：经05级主管柜员授权后，打印贷款置换凭证，加盖业务讫章后入传票管理。</w:t>
      </w:r>
    </w:p>
    <w:p>
      <w:pPr>
        <w:pStyle w:val="18"/>
        <w:numPr>
          <w:ilvl w:val="0"/>
          <w:numId w:val="57"/>
        </w:numPr>
        <w:tabs>
          <w:tab w:val="left" w:pos="840"/>
        </w:tabs>
        <w:spacing w:after="0" w:line="240" w:lineRule="auto"/>
        <w:ind w:left="0" w:firstLine="420"/>
        <w:rPr>
          <w:rFonts w:ascii="宋体" w:hAnsi="宋体"/>
          <w:sz w:val="21"/>
          <w:szCs w:val="21"/>
        </w:rPr>
      </w:pPr>
      <w:r>
        <w:rPr>
          <w:rFonts w:hint="eastAsia" w:ascii="宋体" w:hAnsi="宋体"/>
          <w:sz w:val="21"/>
          <w:szCs w:val="21"/>
        </w:rPr>
        <w:t>当被置换资产为其他资产时：经05级主管柜员授权后，在手工填制的借、贷方凭证与表外收入传票上打印流水号并加盖业务讫章，入传票管理。</w:t>
      </w:r>
    </w:p>
    <w:p>
      <w:pPr>
        <w:pStyle w:val="18"/>
        <w:numPr>
          <w:ilvl w:val="0"/>
          <w:numId w:val="57"/>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bookmarkStart w:id="60" w:name="_Toc364693981"/>
      <w:r>
        <w:rPr>
          <w:rFonts w:hint="eastAsia"/>
        </w:rPr>
        <w:t>注意事项</w:t>
      </w:r>
      <w:bookmarkEnd w:id="60"/>
    </w:p>
    <w:p>
      <w:pPr>
        <w:pStyle w:val="18"/>
        <w:numPr>
          <w:ilvl w:val="0"/>
          <w:numId w:val="58"/>
        </w:numPr>
        <w:spacing w:after="0" w:line="240" w:lineRule="auto"/>
        <w:ind w:firstLine="1"/>
        <w:rPr>
          <w:rFonts w:ascii="宋体" w:hAnsi="宋体"/>
          <w:sz w:val="21"/>
          <w:szCs w:val="21"/>
        </w:rPr>
      </w:pPr>
      <w:bookmarkStart w:id="61" w:name="_Toc364693982"/>
      <w:r>
        <w:rPr>
          <w:rFonts w:hint="eastAsia" w:ascii="宋体" w:hAnsi="宋体"/>
          <w:sz w:val="21"/>
          <w:szCs w:val="21"/>
        </w:rPr>
        <w:t>不良贷款置换的状态必须为“逾期、呆滞、呆账”，正常贷款不允许置换。</w:t>
      </w:r>
    </w:p>
    <w:p>
      <w:pPr>
        <w:pStyle w:val="18"/>
        <w:numPr>
          <w:ilvl w:val="0"/>
          <w:numId w:val="58"/>
        </w:numPr>
        <w:tabs>
          <w:tab w:val="left" w:pos="840"/>
        </w:tabs>
        <w:spacing w:after="0" w:line="240" w:lineRule="auto"/>
        <w:ind w:left="0" w:firstLine="420"/>
        <w:rPr>
          <w:rFonts w:ascii="宋体" w:hAnsi="宋体"/>
          <w:sz w:val="21"/>
          <w:szCs w:val="21"/>
        </w:rPr>
      </w:pPr>
      <w:r>
        <w:rPr>
          <w:rFonts w:hint="eastAsia" w:ascii="宋体" w:hAnsi="宋体"/>
          <w:sz w:val="21"/>
          <w:szCs w:val="21"/>
        </w:rPr>
        <w:t>被置换的贷款账户如果有利息积数挂账，在贷款置换前应先通过“420600贷款单户计息”交易结出利息再作置换。</w:t>
      </w:r>
    </w:p>
    <w:p>
      <w:pPr>
        <w:pStyle w:val="18"/>
        <w:numPr>
          <w:ilvl w:val="0"/>
          <w:numId w:val="58"/>
        </w:numPr>
        <w:tabs>
          <w:tab w:val="left" w:pos="840"/>
        </w:tabs>
        <w:spacing w:after="0" w:line="240" w:lineRule="auto"/>
        <w:ind w:left="0" w:firstLine="420"/>
        <w:rPr>
          <w:rFonts w:ascii="宋体" w:hAnsi="宋体"/>
          <w:sz w:val="21"/>
          <w:szCs w:val="21"/>
        </w:rPr>
      </w:pPr>
      <w:r>
        <w:rPr>
          <w:rFonts w:hint="eastAsia" w:ascii="宋体" w:hAnsi="宋体"/>
          <w:sz w:val="21"/>
          <w:szCs w:val="21"/>
        </w:rPr>
        <w:t>置换金额应等于逾期、呆滞、呆账金额之和。</w:t>
      </w:r>
    </w:p>
    <w:p>
      <w:pPr>
        <w:pStyle w:val="18"/>
        <w:numPr>
          <w:ilvl w:val="0"/>
          <w:numId w:val="58"/>
        </w:numPr>
        <w:tabs>
          <w:tab w:val="left" w:pos="840"/>
        </w:tabs>
        <w:spacing w:after="0" w:line="240" w:lineRule="auto"/>
        <w:ind w:left="0" w:firstLine="420"/>
        <w:rPr>
          <w:rFonts w:ascii="宋体" w:hAnsi="宋体"/>
          <w:sz w:val="21"/>
          <w:szCs w:val="21"/>
        </w:rPr>
      </w:pPr>
      <w:r>
        <w:rPr>
          <w:rFonts w:hint="eastAsia" w:ascii="宋体" w:hAnsi="宋体"/>
          <w:sz w:val="21"/>
          <w:szCs w:val="21"/>
        </w:rPr>
        <w:t>被置换的贷款账户如果存在表内利息则自动转入表外，不打印相关凭证。</w:t>
      </w:r>
    </w:p>
    <w:p>
      <w:pPr>
        <w:pStyle w:val="18"/>
        <w:numPr>
          <w:ilvl w:val="0"/>
          <w:numId w:val="58"/>
        </w:numPr>
        <w:tabs>
          <w:tab w:val="left" w:pos="840"/>
        </w:tabs>
        <w:spacing w:after="0" w:line="240" w:lineRule="auto"/>
        <w:ind w:left="0" w:firstLine="420"/>
        <w:rPr>
          <w:rFonts w:ascii="宋体" w:hAnsi="宋体"/>
          <w:sz w:val="21"/>
          <w:szCs w:val="21"/>
        </w:rPr>
      </w:pPr>
      <w:r>
        <w:rPr>
          <w:rFonts w:hint="eastAsia" w:ascii="宋体" w:hAnsi="宋体"/>
          <w:sz w:val="21"/>
          <w:szCs w:val="21"/>
        </w:rPr>
        <w:t>被置换后的贷款账户利息不在总账与报表中反映，只在贷款分户账中反映。</w:t>
      </w:r>
    </w:p>
    <w:p>
      <w:pPr>
        <w:pStyle w:val="18"/>
        <w:numPr>
          <w:ilvl w:val="0"/>
          <w:numId w:val="58"/>
        </w:numPr>
        <w:tabs>
          <w:tab w:val="left" w:pos="840"/>
        </w:tabs>
        <w:spacing w:after="0" w:line="240" w:lineRule="auto"/>
        <w:ind w:left="0" w:firstLine="420"/>
        <w:rPr>
          <w:rFonts w:ascii="宋体" w:hAnsi="宋体"/>
          <w:sz w:val="21"/>
          <w:szCs w:val="21"/>
        </w:rPr>
      </w:pPr>
      <w:r>
        <w:rPr>
          <w:rFonts w:hint="eastAsia" w:ascii="宋体" w:hAnsi="宋体"/>
          <w:sz w:val="21"/>
          <w:szCs w:val="21"/>
        </w:rPr>
        <w:t>不良资产置换后改为“置换”状态。</w:t>
      </w:r>
    </w:p>
    <w:p>
      <w:pPr>
        <w:pStyle w:val="18"/>
        <w:numPr>
          <w:ilvl w:val="0"/>
          <w:numId w:val="58"/>
        </w:numPr>
        <w:tabs>
          <w:tab w:val="left" w:pos="840"/>
        </w:tabs>
        <w:spacing w:after="0" w:line="240" w:lineRule="auto"/>
        <w:ind w:left="0" w:firstLine="420"/>
        <w:rPr>
          <w:rFonts w:ascii="宋体" w:hAnsi="宋体"/>
          <w:sz w:val="21"/>
          <w:szCs w:val="21"/>
        </w:rPr>
      </w:pPr>
      <w:r>
        <w:rPr>
          <w:rFonts w:hint="eastAsia" w:ascii="宋体" w:hAnsi="宋体"/>
          <w:sz w:val="21"/>
          <w:szCs w:val="21"/>
        </w:rPr>
        <w:t>委托贷款不能置换。</w:t>
      </w:r>
    </w:p>
    <w:p>
      <w:pPr>
        <w:pStyle w:val="5"/>
        <w:numPr>
          <w:ilvl w:val="3"/>
          <w:numId w:val="4"/>
        </w:numPr>
        <w:ind w:left="422" w:hanging="422"/>
      </w:pPr>
      <w:r>
        <w:rPr>
          <w:rFonts w:hint="eastAsia"/>
        </w:rPr>
        <w:t>账务处理</w:t>
      </w:r>
      <w:bookmarkEnd w:id="61"/>
    </w:p>
    <w:p>
      <w:pPr>
        <w:pStyle w:val="18"/>
        <w:numPr>
          <w:ilvl w:val="0"/>
          <w:numId w:val="59"/>
        </w:numPr>
        <w:spacing w:after="0" w:line="240" w:lineRule="auto"/>
        <w:ind w:firstLine="1"/>
        <w:rPr>
          <w:rFonts w:ascii="宋体" w:hAnsi="宋体"/>
          <w:sz w:val="21"/>
          <w:szCs w:val="21"/>
        </w:rPr>
      </w:pPr>
      <w:r>
        <w:rPr>
          <w:rFonts w:hint="eastAsia" w:ascii="宋体" w:hAnsi="宋体"/>
          <w:sz w:val="21"/>
          <w:szCs w:val="21"/>
        </w:rPr>
        <w:t>被置换资产为贷款时：</w:t>
      </w:r>
    </w:p>
    <w:p>
      <w:pPr>
        <w:pStyle w:val="18"/>
        <w:spacing w:after="0" w:line="240" w:lineRule="auto"/>
        <w:ind w:firstLine="420" w:firstLineChars="200"/>
        <w:rPr>
          <w:rFonts w:ascii="宋体" w:hAnsi="宋体"/>
          <w:sz w:val="21"/>
          <w:szCs w:val="21"/>
        </w:rPr>
      </w:pPr>
      <w:r>
        <w:rPr>
          <w:rFonts w:hint="eastAsia" w:ascii="宋体" w:hAnsi="宋体"/>
          <w:sz w:val="21"/>
          <w:szCs w:val="21"/>
        </w:rPr>
        <w:t>⑴置换逾期贷款：</w:t>
      </w:r>
    </w:p>
    <w:p>
      <w:pPr>
        <w:pStyle w:val="18"/>
        <w:spacing w:after="0" w:line="240" w:lineRule="auto"/>
        <w:ind w:firstLine="420" w:firstLineChars="200"/>
        <w:rPr>
          <w:rFonts w:ascii="宋体" w:hAnsi="宋体"/>
          <w:sz w:val="21"/>
          <w:szCs w:val="21"/>
        </w:rPr>
      </w:pPr>
      <w:r>
        <w:rPr>
          <w:rFonts w:hint="eastAsia" w:ascii="宋体" w:hAnsi="宋体"/>
          <w:sz w:val="21"/>
          <w:szCs w:val="21"/>
        </w:rPr>
        <w:t>①本金：</w:t>
      </w:r>
    </w:p>
    <w:p>
      <w:pPr>
        <w:pStyle w:val="18"/>
        <w:spacing w:after="0" w:line="240" w:lineRule="auto"/>
        <w:ind w:firstLine="420" w:firstLineChars="200"/>
        <w:rPr>
          <w:rFonts w:ascii="宋体" w:hAnsi="宋体"/>
          <w:sz w:val="21"/>
          <w:szCs w:val="21"/>
        </w:rPr>
      </w:pPr>
      <w:r>
        <w:rPr>
          <w:rFonts w:hint="eastAsia" w:ascii="宋体" w:hAnsi="宋体"/>
          <w:sz w:val="21"/>
          <w:szCs w:val="21"/>
        </w:rPr>
        <w:t>借：1115专项央行票据/1611无形资产等有关科目</w:t>
      </w:r>
    </w:p>
    <w:p>
      <w:pPr>
        <w:pStyle w:val="18"/>
        <w:spacing w:after="0" w:line="240" w:lineRule="auto"/>
        <w:ind w:firstLine="630" w:firstLineChars="300"/>
        <w:rPr>
          <w:rFonts w:ascii="宋体" w:hAnsi="宋体"/>
          <w:sz w:val="21"/>
          <w:szCs w:val="21"/>
        </w:rPr>
      </w:pPr>
      <w:r>
        <w:rPr>
          <w:rFonts w:hint="eastAsia" w:ascii="宋体" w:hAnsi="宋体"/>
          <w:sz w:val="21"/>
          <w:szCs w:val="21"/>
        </w:rPr>
        <w:t>贷：××逾期贷款</w:t>
      </w:r>
    </w:p>
    <w:p>
      <w:pPr>
        <w:pStyle w:val="18"/>
        <w:spacing w:after="0" w:line="240" w:lineRule="auto"/>
        <w:ind w:firstLine="420" w:firstLineChars="200"/>
        <w:rPr>
          <w:rFonts w:ascii="宋体" w:hAnsi="宋体"/>
          <w:sz w:val="21"/>
          <w:szCs w:val="21"/>
        </w:rPr>
      </w:pPr>
      <w:r>
        <w:rPr>
          <w:rFonts w:hint="eastAsia" w:ascii="宋体" w:hAnsi="宋体"/>
          <w:sz w:val="21"/>
          <w:szCs w:val="21"/>
        </w:rPr>
        <w:t>收：1100010已置换逾期贷款/1231010待处理已置换逾期贷款（政府及有关部门置换）/1232010 待处理已置换逾期贷款（其他单位和个人置换）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②利息：</w:t>
      </w:r>
    </w:p>
    <w:p>
      <w:pPr>
        <w:pStyle w:val="18"/>
        <w:numPr>
          <w:ilvl w:val="0"/>
          <w:numId w:val="60"/>
        </w:numPr>
        <w:spacing w:after="0" w:line="240" w:lineRule="auto"/>
        <w:rPr>
          <w:rFonts w:ascii="宋体" w:hAnsi="宋体"/>
          <w:sz w:val="21"/>
          <w:szCs w:val="21"/>
        </w:rPr>
      </w:pPr>
      <w:r>
        <w:rPr>
          <w:rFonts w:hint="eastAsia" w:ascii="宋体" w:hAnsi="宋体"/>
          <w:sz w:val="21"/>
          <w:szCs w:val="21"/>
        </w:rPr>
        <w:t>表内利息转表外：</w:t>
      </w:r>
    </w:p>
    <w:p>
      <w:pPr>
        <w:pStyle w:val="18"/>
        <w:spacing w:after="0" w:line="240" w:lineRule="auto"/>
        <w:ind w:firstLine="420" w:firstLineChars="200"/>
        <w:rPr>
          <w:rFonts w:ascii="宋体" w:hAnsi="宋体"/>
          <w:sz w:val="21"/>
          <w:szCs w:val="21"/>
        </w:rPr>
      </w:pPr>
      <w:r>
        <w:rPr>
          <w:rFonts w:hint="eastAsia" w:ascii="宋体" w:hAnsi="宋体"/>
          <w:sz w:val="21"/>
          <w:szCs w:val="21"/>
        </w:rPr>
        <w:t>贷：5011利息收入（红字）</w:t>
      </w:r>
    </w:p>
    <w:p>
      <w:pPr>
        <w:pStyle w:val="18"/>
        <w:spacing w:after="0" w:line="240" w:lineRule="auto"/>
        <w:ind w:firstLine="420" w:firstLineChars="200"/>
        <w:rPr>
          <w:rFonts w:ascii="宋体" w:hAnsi="宋体"/>
          <w:sz w:val="21"/>
          <w:szCs w:val="21"/>
        </w:rPr>
      </w:pPr>
      <w:r>
        <w:rPr>
          <w:rFonts w:hint="eastAsia" w:ascii="宋体" w:hAnsi="宋体"/>
          <w:sz w:val="21"/>
          <w:szCs w:val="21"/>
        </w:rPr>
        <w:t>贷：1321应收利息——××贷款应收利息</w:t>
      </w:r>
    </w:p>
    <w:p>
      <w:pPr>
        <w:pStyle w:val="18"/>
        <w:spacing w:after="0" w:line="240" w:lineRule="auto"/>
        <w:ind w:firstLine="420" w:firstLineChars="200"/>
        <w:rPr>
          <w:rFonts w:ascii="宋体" w:hAnsi="宋体"/>
          <w:sz w:val="21"/>
          <w:szCs w:val="21"/>
        </w:rPr>
      </w:pPr>
      <w:r>
        <w:rPr>
          <w:rFonts w:hint="eastAsia" w:ascii="宋体" w:hAnsi="宋体"/>
          <w:sz w:val="21"/>
          <w:szCs w:val="21"/>
        </w:rPr>
        <w:t>收：11O0035已置换不良贷款应收利息/1231035待处理已置换不良贷款应收利息（政府及有关部门置换）/1232035 待处理已置换不良贷款应收利息（其他单位和个人置换）</w:t>
      </w:r>
    </w:p>
    <w:p>
      <w:pPr>
        <w:pStyle w:val="18"/>
        <w:numPr>
          <w:ilvl w:val="0"/>
          <w:numId w:val="60"/>
        </w:numPr>
        <w:spacing w:after="0" w:line="240" w:lineRule="auto"/>
        <w:rPr>
          <w:rFonts w:ascii="宋体" w:hAnsi="宋体"/>
          <w:sz w:val="21"/>
          <w:szCs w:val="21"/>
        </w:rPr>
      </w:pPr>
      <w:r>
        <w:rPr>
          <w:rFonts w:hint="eastAsia" w:ascii="宋体" w:hAnsi="宋体"/>
          <w:sz w:val="21"/>
          <w:szCs w:val="21"/>
        </w:rPr>
        <w:t>表外挂账利息转为置换贷款应收利息：</w:t>
      </w:r>
    </w:p>
    <w:p>
      <w:pPr>
        <w:pStyle w:val="18"/>
        <w:spacing w:after="0" w:line="240" w:lineRule="auto"/>
        <w:ind w:firstLine="420" w:firstLineChars="200"/>
        <w:rPr>
          <w:rFonts w:ascii="宋体" w:hAnsi="宋体"/>
          <w:sz w:val="21"/>
          <w:szCs w:val="21"/>
        </w:rPr>
      </w:pPr>
      <w:r>
        <w:rPr>
          <w:rFonts w:hint="eastAsia" w:ascii="宋体" w:hAnsi="宋体"/>
          <w:sz w:val="21"/>
          <w:szCs w:val="21"/>
        </w:rPr>
        <w:t>付：107 逾期贷款应收利息相关科目</w:t>
      </w:r>
    </w:p>
    <w:p>
      <w:pPr>
        <w:pStyle w:val="18"/>
        <w:spacing w:after="0" w:line="240" w:lineRule="auto"/>
        <w:ind w:firstLine="420" w:firstLineChars="200"/>
        <w:rPr>
          <w:rFonts w:ascii="宋体" w:hAnsi="宋体"/>
          <w:sz w:val="21"/>
          <w:szCs w:val="21"/>
        </w:rPr>
      </w:pPr>
      <w:r>
        <w:rPr>
          <w:rFonts w:hint="eastAsia" w:ascii="宋体" w:hAnsi="宋体"/>
          <w:sz w:val="21"/>
          <w:szCs w:val="21"/>
        </w:rPr>
        <w:t>收：11O0035已置换不良贷款应收利息/1231035待处理已置换不良贷款应收利息（政府及有关部门置换）/1232035 待处理已置换不良贷款应收利息（其他单位和个人置换）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⑵置换呆滞贷款：</w:t>
      </w:r>
    </w:p>
    <w:p>
      <w:pPr>
        <w:pStyle w:val="18"/>
        <w:spacing w:after="0" w:line="240" w:lineRule="auto"/>
        <w:ind w:firstLine="420" w:firstLineChars="200"/>
        <w:rPr>
          <w:rFonts w:ascii="宋体" w:hAnsi="宋体"/>
          <w:sz w:val="21"/>
          <w:szCs w:val="21"/>
        </w:rPr>
      </w:pPr>
      <w:r>
        <w:rPr>
          <w:rFonts w:hint="eastAsia" w:ascii="宋体" w:hAnsi="宋体"/>
          <w:sz w:val="21"/>
          <w:szCs w:val="21"/>
        </w:rPr>
        <w:t>①本金：</w:t>
      </w:r>
    </w:p>
    <w:p>
      <w:pPr>
        <w:pStyle w:val="18"/>
        <w:spacing w:after="0" w:line="240" w:lineRule="auto"/>
        <w:ind w:firstLine="420" w:firstLineChars="200"/>
        <w:rPr>
          <w:rFonts w:ascii="宋体" w:hAnsi="宋体"/>
          <w:sz w:val="21"/>
          <w:szCs w:val="21"/>
        </w:rPr>
      </w:pPr>
      <w:r>
        <w:rPr>
          <w:rFonts w:hint="eastAsia" w:ascii="宋体" w:hAnsi="宋体"/>
          <w:sz w:val="21"/>
          <w:szCs w:val="21"/>
        </w:rPr>
        <w:t>借：1115专项央行票据/1611无形资产等有关科目</w:t>
      </w:r>
    </w:p>
    <w:p>
      <w:pPr>
        <w:pStyle w:val="18"/>
        <w:spacing w:after="0" w:line="240" w:lineRule="auto"/>
        <w:ind w:firstLine="420" w:firstLineChars="200"/>
        <w:rPr>
          <w:rFonts w:ascii="宋体" w:hAnsi="宋体"/>
          <w:sz w:val="21"/>
          <w:szCs w:val="21"/>
        </w:rPr>
      </w:pPr>
      <w:r>
        <w:rPr>
          <w:rFonts w:hint="eastAsia" w:ascii="宋体" w:hAnsi="宋体"/>
          <w:sz w:val="21"/>
          <w:szCs w:val="21"/>
        </w:rPr>
        <w:t>贷：××呆滞贷款</w:t>
      </w:r>
    </w:p>
    <w:p>
      <w:pPr>
        <w:pStyle w:val="18"/>
        <w:spacing w:after="0" w:line="240" w:lineRule="auto"/>
        <w:ind w:firstLine="420" w:firstLineChars="200"/>
        <w:rPr>
          <w:rFonts w:ascii="宋体" w:hAnsi="宋体"/>
          <w:sz w:val="21"/>
          <w:szCs w:val="21"/>
        </w:rPr>
      </w:pPr>
      <w:r>
        <w:rPr>
          <w:rFonts w:hint="eastAsia" w:ascii="宋体" w:hAnsi="宋体"/>
          <w:sz w:val="21"/>
          <w:szCs w:val="21"/>
        </w:rPr>
        <w:t>收： 1100020已置换呆滞贷款/1231020待处理已置换呆滞贷款（政府及有关部门置换）/1232020 待处理已置换呆滞贷款（其他单位和个人置换）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②利息：</w:t>
      </w:r>
    </w:p>
    <w:p>
      <w:pPr>
        <w:pStyle w:val="18"/>
        <w:numPr>
          <w:ilvl w:val="0"/>
          <w:numId w:val="60"/>
        </w:numPr>
        <w:spacing w:after="0" w:line="240" w:lineRule="auto"/>
        <w:rPr>
          <w:rFonts w:ascii="宋体" w:hAnsi="宋体"/>
          <w:sz w:val="21"/>
          <w:szCs w:val="21"/>
        </w:rPr>
      </w:pPr>
      <w:r>
        <w:rPr>
          <w:rFonts w:hint="eastAsia" w:ascii="宋体" w:hAnsi="宋体"/>
          <w:sz w:val="21"/>
          <w:szCs w:val="21"/>
        </w:rPr>
        <w:t>表内利息转表外：</w:t>
      </w:r>
    </w:p>
    <w:p>
      <w:pPr>
        <w:pStyle w:val="18"/>
        <w:spacing w:after="0" w:line="240" w:lineRule="auto"/>
        <w:ind w:firstLine="420" w:firstLineChars="200"/>
        <w:rPr>
          <w:rFonts w:ascii="宋体" w:hAnsi="宋体"/>
          <w:sz w:val="21"/>
          <w:szCs w:val="21"/>
        </w:rPr>
      </w:pPr>
      <w:r>
        <w:rPr>
          <w:rFonts w:hint="eastAsia" w:ascii="宋体" w:hAnsi="宋体"/>
          <w:sz w:val="21"/>
          <w:szCs w:val="21"/>
        </w:rPr>
        <w:t>贷：5011利息收入（红字）</w:t>
      </w:r>
    </w:p>
    <w:p>
      <w:pPr>
        <w:pStyle w:val="18"/>
        <w:spacing w:after="0" w:line="240" w:lineRule="auto"/>
        <w:ind w:firstLine="420" w:firstLineChars="200"/>
        <w:rPr>
          <w:rFonts w:ascii="宋体" w:hAnsi="宋体"/>
          <w:sz w:val="21"/>
          <w:szCs w:val="21"/>
        </w:rPr>
      </w:pPr>
      <w:r>
        <w:rPr>
          <w:rFonts w:hint="eastAsia" w:ascii="宋体" w:hAnsi="宋体"/>
          <w:sz w:val="21"/>
          <w:szCs w:val="21"/>
        </w:rPr>
        <w:t>贷： 1321应收利息——××贷款应收利息</w:t>
      </w:r>
    </w:p>
    <w:p>
      <w:pPr>
        <w:pStyle w:val="18"/>
        <w:spacing w:after="0" w:line="240" w:lineRule="auto"/>
        <w:ind w:firstLine="420" w:firstLineChars="200"/>
        <w:rPr>
          <w:rFonts w:ascii="宋体" w:hAnsi="宋体"/>
          <w:sz w:val="21"/>
          <w:szCs w:val="21"/>
        </w:rPr>
      </w:pPr>
      <w:r>
        <w:rPr>
          <w:rFonts w:hint="eastAsia" w:ascii="宋体" w:hAnsi="宋体"/>
          <w:sz w:val="21"/>
          <w:szCs w:val="21"/>
        </w:rPr>
        <w:t>收：11O0035已置换不良贷款应收利息/1231035待处理已置换不良贷款应收利息（政府及有关部门置换）/1232035 待处理已置换不良贷款应收利息（其他单位和个人置换）</w:t>
      </w:r>
    </w:p>
    <w:p>
      <w:pPr>
        <w:pStyle w:val="18"/>
        <w:numPr>
          <w:ilvl w:val="0"/>
          <w:numId w:val="60"/>
        </w:numPr>
        <w:spacing w:after="0" w:line="240" w:lineRule="auto"/>
        <w:rPr>
          <w:rFonts w:ascii="宋体" w:hAnsi="宋体"/>
          <w:sz w:val="21"/>
          <w:szCs w:val="21"/>
        </w:rPr>
      </w:pPr>
      <w:r>
        <w:rPr>
          <w:rFonts w:hint="eastAsia" w:ascii="宋体" w:hAnsi="宋体"/>
          <w:sz w:val="21"/>
          <w:szCs w:val="21"/>
        </w:rPr>
        <w:t>表外挂账利息转为置换贷款应收利息：</w:t>
      </w:r>
    </w:p>
    <w:p>
      <w:pPr>
        <w:pStyle w:val="18"/>
        <w:spacing w:after="0" w:line="240" w:lineRule="auto"/>
        <w:ind w:firstLine="420" w:firstLineChars="200"/>
        <w:rPr>
          <w:rFonts w:ascii="宋体" w:hAnsi="宋体"/>
          <w:sz w:val="21"/>
          <w:szCs w:val="21"/>
        </w:rPr>
      </w:pPr>
      <w:r>
        <w:rPr>
          <w:rFonts w:hint="eastAsia" w:ascii="宋体" w:hAnsi="宋体"/>
          <w:sz w:val="21"/>
          <w:szCs w:val="21"/>
        </w:rPr>
        <w:t>付：107 逾期贷款应收利息相关科目</w:t>
      </w:r>
    </w:p>
    <w:p>
      <w:pPr>
        <w:pStyle w:val="18"/>
        <w:spacing w:after="0" w:line="240" w:lineRule="auto"/>
        <w:ind w:firstLine="420" w:firstLineChars="200"/>
        <w:rPr>
          <w:rFonts w:ascii="宋体" w:hAnsi="宋体"/>
          <w:sz w:val="21"/>
          <w:szCs w:val="21"/>
        </w:rPr>
      </w:pPr>
      <w:r>
        <w:rPr>
          <w:rFonts w:hint="eastAsia" w:ascii="宋体" w:hAnsi="宋体"/>
          <w:sz w:val="21"/>
          <w:szCs w:val="21"/>
        </w:rPr>
        <w:t>收：11O0035已置换不良贷款应收利息/1231035待处理已置换不良贷款应收利息（政府及有关部门置换）/1232035 待处理已置换不良贷款应收利息（其他单位和个人置换）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⑶置换呆帐贷款：</w:t>
      </w:r>
    </w:p>
    <w:p>
      <w:pPr>
        <w:pStyle w:val="18"/>
        <w:spacing w:after="0" w:line="240" w:lineRule="auto"/>
        <w:ind w:firstLine="420" w:firstLineChars="200"/>
        <w:rPr>
          <w:rFonts w:ascii="宋体" w:hAnsi="宋体"/>
          <w:sz w:val="21"/>
          <w:szCs w:val="21"/>
        </w:rPr>
      </w:pPr>
      <w:r>
        <w:rPr>
          <w:rFonts w:hint="eastAsia" w:ascii="宋体" w:hAnsi="宋体"/>
          <w:sz w:val="21"/>
          <w:szCs w:val="21"/>
        </w:rPr>
        <w:t>①本金：</w:t>
      </w:r>
    </w:p>
    <w:p>
      <w:pPr>
        <w:pStyle w:val="18"/>
        <w:spacing w:after="0" w:line="240" w:lineRule="auto"/>
        <w:ind w:firstLine="420" w:firstLineChars="200"/>
        <w:rPr>
          <w:rFonts w:ascii="宋体" w:hAnsi="宋体"/>
          <w:sz w:val="21"/>
          <w:szCs w:val="21"/>
        </w:rPr>
      </w:pPr>
      <w:r>
        <w:rPr>
          <w:rFonts w:hint="eastAsia" w:ascii="宋体" w:hAnsi="宋体"/>
          <w:sz w:val="21"/>
          <w:szCs w:val="21"/>
        </w:rPr>
        <w:t>借：1115专项央行票据/1611无形资产等有关科目</w:t>
      </w:r>
    </w:p>
    <w:p>
      <w:pPr>
        <w:pStyle w:val="18"/>
        <w:spacing w:after="0" w:line="240" w:lineRule="auto"/>
        <w:ind w:firstLine="630" w:firstLineChars="300"/>
        <w:rPr>
          <w:rFonts w:ascii="宋体" w:hAnsi="宋体"/>
          <w:sz w:val="21"/>
          <w:szCs w:val="21"/>
        </w:rPr>
      </w:pPr>
      <w:r>
        <w:rPr>
          <w:rFonts w:hint="eastAsia" w:ascii="宋体" w:hAnsi="宋体"/>
          <w:sz w:val="21"/>
          <w:szCs w:val="21"/>
        </w:rPr>
        <w:t>贷：××呆帐贷款</w:t>
      </w:r>
    </w:p>
    <w:p>
      <w:pPr>
        <w:pStyle w:val="18"/>
        <w:spacing w:after="0" w:line="240" w:lineRule="auto"/>
        <w:ind w:firstLine="630" w:firstLineChars="300"/>
        <w:rPr>
          <w:rFonts w:ascii="宋体" w:hAnsi="宋体"/>
          <w:sz w:val="21"/>
          <w:szCs w:val="21"/>
        </w:rPr>
      </w:pPr>
      <w:r>
        <w:rPr>
          <w:rFonts w:hint="eastAsia" w:ascii="宋体" w:hAnsi="宋体"/>
          <w:sz w:val="21"/>
          <w:szCs w:val="21"/>
        </w:rPr>
        <w:t>收： 1100030已置换呆帐贷款/1231030待处理已置换呆账贷款（政府及有关部门置换）/1232030 待处理已置换呆账贷款（其他单位和个人置换）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②利息：</w:t>
      </w:r>
    </w:p>
    <w:p>
      <w:pPr>
        <w:pStyle w:val="18"/>
        <w:numPr>
          <w:ilvl w:val="0"/>
          <w:numId w:val="60"/>
        </w:numPr>
        <w:spacing w:after="0" w:line="240" w:lineRule="auto"/>
        <w:rPr>
          <w:rFonts w:ascii="宋体" w:hAnsi="宋体"/>
          <w:sz w:val="21"/>
          <w:szCs w:val="21"/>
        </w:rPr>
      </w:pPr>
      <w:r>
        <w:rPr>
          <w:rFonts w:hint="eastAsia" w:ascii="宋体" w:hAnsi="宋体"/>
          <w:sz w:val="21"/>
          <w:szCs w:val="21"/>
        </w:rPr>
        <w:t>表外挂账利息转为置换贷款应收利息：</w:t>
      </w:r>
    </w:p>
    <w:p>
      <w:pPr>
        <w:pStyle w:val="18"/>
        <w:spacing w:after="0" w:line="240" w:lineRule="auto"/>
        <w:ind w:firstLine="420" w:firstLineChars="200"/>
        <w:rPr>
          <w:rFonts w:ascii="宋体" w:hAnsi="宋体"/>
          <w:sz w:val="21"/>
          <w:szCs w:val="21"/>
        </w:rPr>
      </w:pPr>
      <w:r>
        <w:rPr>
          <w:rFonts w:hint="eastAsia" w:ascii="宋体" w:hAnsi="宋体"/>
          <w:sz w:val="21"/>
          <w:szCs w:val="21"/>
        </w:rPr>
        <w:t>付：107 逾期贷款应收利息相关科目</w:t>
      </w:r>
    </w:p>
    <w:p>
      <w:pPr>
        <w:pStyle w:val="18"/>
        <w:spacing w:after="0" w:line="240" w:lineRule="auto"/>
        <w:ind w:firstLine="420" w:firstLineChars="200"/>
        <w:rPr>
          <w:rFonts w:ascii="宋体" w:hAnsi="宋体"/>
          <w:sz w:val="21"/>
          <w:szCs w:val="21"/>
        </w:rPr>
      </w:pPr>
      <w:r>
        <w:rPr>
          <w:rFonts w:hint="eastAsia" w:ascii="宋体" w:hAnsi="宋体"/>
          <w:sz w:val="21"/>
          <w:szCs w:val="21"/>
        </w:rPr>
        <w:t>收：11O0035已置换不良贷款应收利息/1231035待处理已置换不良贷款应收利息（政府及有关部门置换）/1232035 待处理已置换不良贷款应收利息（其他单位和个人置换）</w:t>
      </w:r>
    </w:p>
    <w:p>
      <w:pPr>
        <w:pStyle w:val="18"/>
        <w:numPr>
          <w:ilvl w:val="0"/>
          <w:numId w:val="59"/>
        </w:numPr>
        <w:spacing w:after="0" w:line="240" w:lineRule="auto"/>
        <w:ind w:firstLine="1"/>
        <w:rPr>
          <w:rFonts w:ascii="宋体" w:hAnsi="宋体"/>
          <w:sz w:val="21"/>
          <w:szCs w:val="21"/>
        </w:rPr>
      </w:pPr>
      <w:r>
        <w:rPr>
          <w:rFonts w:hint="eastAsia" w:ascii="宋体" w:hAnsi="宋体"/>
          <w:sz w:val="21"/>
          <w:szCs w:val="21"/>
        </w:rPr>
        <w:t>被置换资产为其他资产时：</w:t>
      </w:r>
    </w:p>
    <w:p>
      <w:pPr>
        <w:pStyle w:val="18"/>
        <w:spacing w:after="0" w:line="240" w:lineRule="auto"/>
        <w:ind w:firstLine="420" w:firstLineChars="200"/>
        <w:rPr>
          <w:rFonts w:ascii="宋体" w:hAnsi="宋体"/>
          <w:sz w:val="21"/>
          <w:szCs w:val="21"/>
        </w:rPr>
      </w:pPr>
      <w:r>
        <w:rPr>
          <w:rFonts w:hint="eastAsia" w:ascii="宋体" w:hAnsi="宋体"/>
          <w:sz w:val="21"/>
          <w:szCs w:val="21"/>
        </w:rPr>
        <w:t>借： 1611无形资产等有关科目</w:t>
      </w:r>
    </w:p>
    <w:p>
      <w:pPr>
        <w:pStyle w:val="18"/>
        <w:spacing w:after="0" w:line="240" w:lineRule="auto"/>
        <w:ind w:firstLine="630" w:firstLineChars="300"/>
        <w:rPr>
          <w:rFonts w:ascii="宋体" w:hAnsi="宋体"/>
          <w:sz w:val="21"/>
          <w:szCs w:val="21"/>
        </w:rPr>
      </w:pPr>
      <w:r>
        <w:rPr>
          <w:rFonts w:hint="eastAsia" w:ascii="宋体" w:hAnsi="宋体"/>
          <w:sz w:val="21"/>
          <w:szCs w:val="21"/>
        </w:rPr>
        <w:t>贷：××资产</w:t>
      </w:r>
    </w:p>
    <w:p>
      <w:pPr>
        <w:pStyle w:val="18"/>
        <w:spacing w:after="0" w:line="240" w:lineRule="auto"/>
        <w:ind w:firstLine="420" w:firstLineChars="200"/>
        <w:rPr>
          <w:rFonts w:ascii="宋体" w:hAnsi="宋体"/>
          <w:sz w:val="21"/>
          <w:szCs w:val="21"/>
        </w:rPr>
      </w:pPr>
      <w:r>
        <w:rPr>
          <w:rFonts w:hint="eastAsia" w:ascii="宋体" w:hAnsi="宋体"/>
          <w:sz w:val="21"/>
          <w:szCs w:val="21"/>
        </w:rPr>
        <w:t>收：1231050待处理已置换其他资产（政府及有关部门置换）/1232050待处理已置换其他资产（其他单位和个人置换）</w:t>
      </w:r>
    </w:p>
    <w:p>
      <w:pPr>
        <w:pStyle w:val="4"/>
        <w:numPr>
          <w:ilvl w:val="2"/>
          <w:numId w:val="4"/>
        </w:numPr>
        <w:ind w:left="422" w:hanging="422"/>
      </w:pPr>
      <w:r>
        <w:rPr>
          <w:rFonts w:hint="eastAsia"/>
        </w:rPr>
        <w:t>收回已置换不良资产</w:t>
      </w:r>
    </w:p>
    <w:p>
      <w:pPr>
        <w:pStyle w:val="5"/>
        <w:numPr>
          <w:ilvl w:val="3"/>
          <w:numId w:val="4"/>
        </w:numPr>
        <w:ind w:left="422" w:hanging="422"/>
      </w:pPr>
      <w:bookmarkStart w:id="62" w:name="_Toc364693984"/>
      <w:r>
        <w:rPr>
          <w:rFonts w:hint="eastAsia"/>
        </w:rPr>
        <w:t>基本信息</w:t>
      </w:r>
      <w:bookmarkEnd w:id="62"/>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收回已置换不良资产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本交易用于收回已经置换资产的处理。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当被置换资产为贷款时打印贷款还款凭证；当被置换资产为其他资产时，在手工填制的借、贷方凭证和表外付出传票上打印流水号。</w:t>
            </w:r>
          </w:p>
        </w:tc>
      </w:tr>
    </w:tbl>
    <w:p>
      <w:pPr>
        <w:pStyle w:val="5"/>
        <w:numPr>
          <w:ilvl w:val="3"/>
          <w:numId w:val="4"/>
        </w:numPr>
        <w:ind w:left="422" w:hanging="422"/>
      </w:pPr>
      <w:bookmarkStart w:id="63" w:name="_Toc364693985"/>
      <w:r>
        <w:rPr>
          <w:rFonts w:hint="eastAsia"/>
        </w:rPr>
        <w:t>操作界面及栏位说明</w:t>
      </w:r>
      <w:bookmarkEnd w:id="63"/>
    </w:p>
    <w:p>
      <w:pPr>
        <w:rPr>
          <w:rFonts w:ascii="宋体" w:hAnsi="宋体"/>
          <w:b/>
        </w:rPr>
      </w:pPr>
      <w:r>
        <w:rPr>
          <w:rFonts w:hint="eastAsia" w:ascii="宋体" w:hAnsi="宋体"/>
          <w:b/>
        </w:rPr>
        <w:t>操作界面1：</w:t>
      </w:r>
    </w:p>
    <w:p>
      <w:pPr>
        <w:rPr>
          <w:rFonts w:ascii="宋体" w:hAnsi="宋体"/>
        </w:rPr>
      </w:pPr>
      <w:r>
        <w:rPr>
          <w:rFonts w:ascii="宋体" w:hAnsi="宋体"/>
        </w:rPr>
        <w:drawing>
          <wp:inline distT="0" distB="0" distL="0" distR="0">
            <wp:extent cx="6124575" cy="4514850"/>
            <wp:effectExtent l="19050" t="0" r="9525" b="0"/>
            <wp:docPr id="26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266"/>
                    <pic:cNvPicPr>
                      <a:picLocks noChangeAspect="1" noChangeArrowheads="1"/>
                    </pic:cNvPicPr>
                  </pic:nvPicPr>
                  <pic:blipFill>
                    <a:blip r:embed="rId29"/>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61"/>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账号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w:t>
            </w:r>
          </w:p>
        </w:tc>
      </w:tr>
    </w:tbl>
    <w:p>
      <w:pPr>
        <w:rPr>
          <w:rFonts w:ascii="宋体" w:hAnsi="宋体"/>
          <w:b/>
        </w:rPr>
      </w:pPr>
      <w:r>
        <w:rPr>
          <w:rFonts w:hint="eastAsia" w:ascii="宋体" w:hAnsi="宋体"/>
          <w:b/>
        </w:rPr>
        <w:t>操作界面2：</w:t>
      </w:r>
    </w:p>
    <w:p>
      <w:pPr>
        <w:rPr>
          <w:rFonts w:ascii="宋体" w:hAnsi="宋体"/>
        </w:rPr>
      </w:pPr>
      <w:r>
        <w:rPr>
          <w:rFonts w:ascii="宋体" w:hAnsi="宋体"/>
        </w:rPr>
        <w:drawing>
          <wp:inline distT="0" distB="0" distL="0" distR="0">
            <wp:extent cx="6115050" cy="5048250"/>
            <wp:effectExtent l="19050" t="0" r="0" b="0"/>
            <wp:docPr id="26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267"/>
                    <pic:cNvPicPr>
                      <a:picLocks noChangeAspect="1" noChangeArrowheads="1"/>
                    </pic:cNvPicPr>
                  </pic:nvPicPr>
                  <pic:blipFill>
                    <a:blip r:embed="rId30"/>
                    <a:srcRect/>
                    <a:stretch>
                      <a:fillRect/>
                    </a:stretch>
                  </pic:blipFill>
                  <pic:spPr>
                    <a:xfrm>
                      <a:off x="0" y="0"/>
                      <a:ext cx="6115050" cy="50482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置换主体</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被置换资产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贷款形态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收回总额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047-贷款还款凭证</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新证实书号码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摘要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086-归还贷款</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列表选择</w:t>
            </w:r>
          </w:p>
          <w:p>
            <w:pPr>
              <w:numPr>
                <w:ilvl w:val="0"/>
                <w:numId w:val="63"/>
              </w:numPr>
              <w:rPr>
                <w:rFonts w:ascii="宋体" w:hAnsi="宋体"/>
              </w:rPr>
            </w:pPr>
            <w:r>
              <w:rPr>
                <w:rFonts w:hint="eastAsia" w:ascii="宋体" w:hAnsi="宋体"/>
              </w:rPr>
              <w:t>现金</w:t>
            </w:r>
          </w:p>
          <w:p>
            <w:pPr>
              <w:numPr>
                <w:ilvl w:val="0"/>
                <w:numId w:val="63"/>
              </w:numPr>
              <w:rPr>
                <w:rFonts w:ascii="宋体" w:hAnsi="宋体"/>
              </w:rPr>
            </w:pPr>
            <w:r>
              <w:rPr>
                <w:rFonts w:hint="eastAsia" w:ascii="宋体" w:hAnsi="宋体"/>
              </w:rPr>
              <w:t>转账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结算账号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当交易类型为转账时，必输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可用余额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支取方式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当输入的结算账号有密码时必输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凭证种类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当输入的结算账号为对公客户账号时，可输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冠字代码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当输入的凭证种类有冠字代码时，可输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凭证号码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当输入的结算账号为对公客户的时，可输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出票日期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支付密码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印签卡号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6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存款号码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系统反显</w:t>
            </w:r>
          </w:p>
        </w:tc>
      </w:tr>
    </w:tbl>
    <w:p>
      <w:pPr>
        <w:rPr>
          <w:rFonts w:ascii="宋体" w:hAnsi="宋体"/>
          <w:b/>
        </w:rPr>
      </w:pPr>
      <w:r>
        <w:rPr>
          <w:rFonts w:hint="eastAsia" w:ascii="宋体" w:hAnsi="宋体"/>
          <w:b/>
        </w:rPr>
        <w:t>操作界面3：</w:t>
      </w:r>
    </w:p>
    <w:p>
      <w:pPr>
        <w:rPr>
          <w:rFonts w:ascii="宋体" w:hAnsi="宋体"/>
          <w:b/>
        </w:rPr>
      </w:pPr>
      <w:r>
        <w:rPr>
          <w:rFonts w:ascii="宋体" w:hAnsi="宋体"/>
        </w:rPr>
        <w:drawing>
          <wp:inline distT="0" distB="0" distL="0" distR="0">
            <wp:extent cx="6124575" cy="4514850"/>
            <wp:effectExtent l="19050" t="0" r="9525" b="0"/>
            <wp:docPr id="26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268"/>
                    <pic:cNvPicPr>
                      <a:picLocks noChangeAspect="1" noChangeArrowheads="1"/>
                    </pic:cNvPicPr>
                  </pic:nvPicPr>
                  <pic:blipFill>
                    <a:blip r:embed="rId31"/>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置换主体</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被置换资产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贷款形态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64"/>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收回总额</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按实际输入</w:t>
            </w:r>
          </w:p>
        </w:tc>
      </w:tr>
    </w:tbl>
    <w:p>
      <w:pPr>
        <w:pStyle w:val="5"/>
        <w:numPr>
          <w:ilvl w:val="3"/>
          <w:numId w:val="4"/>
        </w:numPr>
        <w:ind w:left="422" w:hanging="422"/>
      </w:pPr>
      <w:bookmarkStart w:id="64" w:name="_Toc364693986"/>
      <w:r>
        <w:rPr>
          <w:rFonts w:hint="eastAsia"/>
        </w:rPr>
        <w:t>操作流程</w:t>
      </w:r>
      <w:bookmarkEnd w:id="64"/>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柜员根据需要启动收回已置换不良资产交易（421700）。</w:t>
      </w:r>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柜员输入需收回的已置换的不良资产账号后，系统反显置换主体、被置换资产、被置换资产账号、户名、币种、置换金额等信息，确认无误后，输入收回总额与交易类别，交易类别分为现金方式与转账方式。</w:t>
      </w:r>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选择现金归还方式时，柜员根据实收现金情况，对应输入券别张数；</w:t>
      </w:r>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选择转账归还方式时：输入结算账号，系统自动反显账户名称、可用余额等信息，客户输入密码，柜员核对无误后点击提交按钮。</w:t>
      </w:r>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当收回的已置换不良资产为贷款时，授权成功后按系统提示打印贷款还款凭证、流水号，并在凭证上加盖业务讫章，贷款还款凭证入第一联入传票管理，第二联由信贷人员留存，第三联交客户作还款回单。</w:t>
      </w:r>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当收回的已置换不良资产为其他资产时，授权成功后在手工填制的借、贷方凭证和表外付出传票上打印流水号并加盖业务讫章入传票管理。</w:t>
      </w:r>
    </w:p>
    <w:p>
      <w:pPr>
        <w:pStyle w:val="18"/>
        <w:numPr>
          <w:ilvl w:val="0"/>
          <w:numId w:val="65"/>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bookmarkStart w:id="65" w:name="_Toc364693987"/>
      <w:r>
        <w:rPr>
          <w:rFonts w:hint="eastAsia"/>
        </w:rPr>
        <w:t>注意事项</w:t>
      </w:r>
      <w:bookmarkEnd w:id="65"/>
    </w:p>
    <w:p>
      <w:pPr>
        <w:pStyle w:val="18"/>
        <w:numPr>
          <w:ilvl w:val="0"/>
          <w:numId w:val="66"/>
        </w:numPr>
        <w:tabs>
          <w:tab w:val="left" w:pos="840"/>
        </w:tabs>
        <w:spacing w:after="0" w:line="240" w:lineRule="auto"/>
        <w:ind w:left="0" w:firstLine="420"/>
        <w:rPr>
          <w:rFonts w:ascii="宋体" w:hAnsi="宋体"/>
          <w:sz w:val="21"/>
          <w:szCs w:val="21"/>
        </w:rPr>
      </w:pPr>
      <w:r>
        <w:rPr>
          <w:rFonts w:hint="eastAsia" w:ascii="宋体" w:hAnsi="宋体"/>
          <w:sz w:val="21"/>
          <w:szCs w:val="21"/>
        </w:rPr>
        <w:t>支付方式为现金时不输资金来源账号、支取方式等字段；支付方式为转账时，柜员应选择录入资金来源账号、支取方式等信息。</w:t>
      </w:r>
    </w:p>
    <w:p>
      <w:pPr>
        <w:pStyle w:val="18"/>
        <w:numPr>
          <w:ilvl w:val="0"/>
          <w:numId w:val="66"/>
        </w:numPr>
        <w:tabs>
          <w:tab w:val="left" w:pos="840"/>
        </w:tabs>
        <w:spacing w:after="0" w:line="240" w:lineRule="auto"/>
        <w:ind w:left="0" w:firstLine="420"/>
        <w:rPr>
          <w:rFonts w:ascii="宋体" w:hAnsi="宋体"/>
          <w:sz w:val="21"/>
          <w:szCs w:val="21"/>
        </w:rPr>
      </w:pPr>
      <w:bookmarkStart w:id="66" w:name="_Toc364693988"/>
      <w:r>
        <w:rPr>
          <w:rFonts w:hint="eastAsia" w:ascii="宋体" w:hAnsi="宋体"/>
          <w:sz w:val="21"/>
          <w:szCs w:val="21"/>
        </w:rPr>
        <w:t>贷款账户有利息积数挂账时，在已置换不良贷款收回前应执行贷款单户计息交易（420600）结出利息再作收回处理。</w:t>
      </w:r>
    </w:p>
    <w:p>
      <w:pPr>
        <w:pStyle w:val="18"/>
        <w:numPr>
          <w:ilvl w:val="0"/>
          <w:numId w:val="66"/>
        </w:numPr>
        <w:tabs>
          <w:tab w:val="left" w:pos="840"/>
        </w:tabs>
        <w:spacing w:after="0" w:line="240" w:lineRule="auto"/>
        <w:ind w:left="0" w:firstLine="420"/>
        <w:rPr>
          <w:rFonts w:ascii="宋体" w:hAnsi="宋体"/>
          <w:sz w:val="21"/>
          <w:szCs w:val="21"/>
        </w:rPr>
      </w:pPr>
      <w:r>
        <w:rPr>
          <w:rFonts w:hint="eastAsia" w:ascii="宋体" w:hAnsi="宋体"/>
          <w:sz w:val="21"/>
          <w:szCs w:val="21"/>
        </w:rPr>
        <w:t>收回置换贷款本金时检查贷款状态必须为‘08’置换状态；如果置换贷款本金全部归还完时账户状态变为‘01’正常状态。</w:t>
      </w:r>
    </w:p>
    <w:p>
      <w:pPr>
        <w:pStyle w:val="5"/>
        <w:numPr>
          <w:ilvl w:val="3"/>
          <w:numId w:val="4"/>
        </w:numPr>
        <w:ind w:left="422" w:hanging="422"/>
      </w:pPr>
      <w:r>
        <w:rPr>
          <w:rFonts w:hint="eastAsia"/>
        </w:rPr>
        <w:t>账务处理</w:t>
      </w:r>
      <w:bookmarkEnd w:id="66"/>
    </w:p>
    <w:p>
      <w:pPr>
        <w:pStyle w:val="18"/>
        <w:numPr>
          <w:ilvl w:val="0"/>
          <w:numId w:val="67"/>
        </w:numPr>
        <w:spacing w:after="0" w:line="240" w:lineRule="auto"/>
        <w:ind w:firstLine="1"/>
        <w:rPr>
          <w:rFonts w:ascii="宋体" w:hAnsi="宋体"/>
          <w:sz w:val="21"/>
          <w:szCs w:val="21"/>
        </w:rPr>
      </w:pPr>
      <w:r>
        <w:rPr>
          <w:rFonts w:hint="eastAsia" w:ascii="宋体" w:hAnsi="宋体"/>
          <w:sz w:val="21"/>
          <w:szCs w:val="21"/>
        </w:rPr>
        <w:t>收回置换的贷款时：</w:t>
      </w:r>
    </w:p>
    <w:p>
      <w:pPr>
        <w:pStyle w:val="18"/>
        <w:spacing w:after="0" w:line="240" w:lineRule="auto"/>
        <w:ind w:firstLine="525" w:firstLineChars="250"/>
        <w:rPr>
          <w:rFonts w:ascii="宋体" w:hAnsi="宋体"/>
          <w:sz w:val="21"/>
          <w:szCs w:val="21"/>
        </w:rPr>
      </w:pPr>
      <w:r>
        <w:rPr>
          <w:rFonts w:hint="eastAsia" w:ascii="宋体" w:hAnsi="宋体"/>
          <w:sz w:val="21"/>
          <w:szCs w:val="21"/>
        </w:rPr>
        <w:t>借：1011现金/2011活期存款等有关科目</w:t>
      </w:r>
    </w:p>
    <w:p>
      <w:pPr>
        <w:pStyle w:val="18"/>
        <w:spacing w:after="0" w:line="240" w:lineRule="auto"/>
        <w:ind w:firstLine="735" w:firstLineChars="350"/>
        <w:rPr>
          <w:rFonts w:ascii="宋体" w:hAnsi="宋体"/>
          <w:sz w:val="21"/>
          <w:szCs w:val="21"/>
        </w:rPr>
      </w:pPr>
      <w:r>
        <w:rPr>
          <w:rFonts w:hint="eastAsia" w:ascii="宋体" w:hAnsi="宋体"/>
          <w:sz w:val="21"/>
          <w:szCs w:val="21"/>
        </w:rPr>
        <w:t>贷：26210020收回票据置换贷款本金</w:t>
      </w:r>
    </w:p>
    <w:p>
      <w:pPr>
        <w:pStyle w:val="18"/>
        <w:spacing w:after="0" w:line="240" w:lineRule="auto"/>
        <w:ind w:firstLine="420" w:firstLineChars="200"/>
        <w:rPr>
          <w:rFonts w:ascii="宋体" w:hAnsi="宋体"/>
          <w:sz w:val="21"/>
          <w:szCs w:val="21"/>
        </w:rPr>
      </w:pPr>
      <w:r>
        <w:rPr>
          <w:rFonts w:hint="eastAsia" w:ascii="宋体" w:hAnsi="宋体"/>
          <w:sz w:val="21"/>
          <w:szCs w:val="21"/>
        </w:rPr>
        <w:t xml:space="preserve">      26210030收回票据置换贷款利息</w:t>
      </w:r>
    </w:p>
    <w:p>
      <w:pPr>
        <w:pStyle w:val="18"/>
        <w:spacing w:after="0" w:line="240" w:lineRule="auto"/>
        <w:ind w:firstLine="525" w:firstLineChars="250"/>
        <w:rPr>
          <w:rFonts w:ascii="宋体" w:hAnsi="宋体"/>
          <w:sz w:val="21"/>
          <w:szCs w:val="21"/>
        </w:rPr>
      </w:pPr>
      <w:r>
        <w:rPr>
          <w:rFonts w:hint="eastAsia" w:ascii="宋体" w:hAnsi="宋体"/>
          <w:sz w:val="21"/>
          <w:szCs w:val="21"/>
        </w:rPr>
        <w:t>付：1100010已置换逾期贷款/1231010待处理已置换逾期贷款（政府及有关部门置换）/1232010 待处理已置换逾期贷款（其他单位和个人置换）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或1100020已置换呆滞贷款/1231020待处理已置换呆滞贷款（政府及有关部门置换）/1232020 待处理已置换呆滞贷款（其他单位和个人置换）</w:t>
      </w:r>
    </w:p>
    <w:p>
      <w:pPr>
        <w:pStyle w:val="18"/>
        <w:spacing w:after="0" w:line="240" w:lineRule="auto"/>
        <w:ind w:firstLine="420" w:firstLineChars="200"/>
        <w:rPr>
          <w:rFonts w:ascii="宋体" w:hAnsi="宋体"/>
          <w:sz w:val="21"/>
          <w:szCs w:val="21"/>
        </w:rPr>
      </w:pPr>
      <w:r>
        <w:rPr>
          <w:rFonts w:hint="eastAsia" w:ascii="宋体" w:hAnsi="宋体"/>
          <w:sz w:val="21"/>
          <w:szCs w:val="21"/>
        </w:rPr>
        <w:t>或1100030已置换呆帐贷款/1231030待处理已置换呆账贷款（政府及有关部门置换）/1232030 待处理已置换呆账贷款（其他单位和个人置换）</w:t>
      </w:r>
    </w:p>
    <w:p>
      <w:pPr>
        <w:pStyle w:val="18"/>
        <w:spacing w:after="0" w:line="240" w:lineRule="auto"/>
        <w:ind w:firstLine="525" w:firstLineChars="250"/>
        <w:rPr>
          <w:rFonts w:ascii="宋体" w:hAnsi="宋体"/>
          <w:sz w:val="21"/>
          <w:szCs w:val="21"/>
        </w:rPr>
      </w:pPr>
      <w:r>
        <w:rPr>
          <w:rFonts w:hint="eastAsia" w:ascii="宋体" w:hAnsi="宋体"/>
          <w:sz w:val="21"/>
          <w:szCs w:val="21"/>
        </w:rPr>
        <w:t>付：11O0035已置换不良贷款应收利息/1231035待处理已置换不良贷款应收利息（政府及有关部门置换）/1232035 待处理已置换不良贷款应收利息（其他单位和个人置换）</w:t>
      </w:r>
    </w:p>
    <w:p>
      <w:pPr>
        <w:pStyle w:val="18"/>
        <w:spacing w:after="0" w:line="240" w:lineRule="auto"/>
        <w:ind w:firstLine="525" w:firstLineChars="250"/>
        <w:rPr>
          <w:rFonts w:ascii="宋体" w:hAnsi="宋体"/>
          <w:sz w:val="21"/>
          <w:szCs w:val="21"/>
        </w:rPr>
      </w:pPr>
      <w:r>
        <w:rPr>
          <w:rFonts w:hint="eastAsia" w:ascii="宋体" w:hAnsi="宋体"/>
          <w:sz w:val="21"/>
          <w:szCs w:val="21"/>
        </w:rPr>
        <w:t>付：1010010 重要空白凭证</w:t>
      </w:r>
    </w:p>
    <w:p>
      <w:pPr>
        <w:pStyle w:val="18"/>
        <w:numPr>
          <w:ilvl w:val="0"/>
          <w:numId w:val="67"/>
        </w:numPr>
        <w:tabs>
          <w:tab w:val="left" w:pos="840"/>
        </w:tabs>
        <w:spacing w:after="0" w:line="240" w:lineRule="auto"/>
        <w:ind w:left="0" w:firstLine="420"/>
        <w:rPr>
          <w:rFonts w:ascii="宋体" w:hAnsi="宋体"/>
          <w:sz w:val="21"/>
          <w:szCs w:val="21"/>
        </w:rPr>
      </w:pPr>
      <w:r>
        <w:rPr>
          <w:rFonts w:hint="eastAsia" w:ascii="宋体" w:hAnsi="宋体"/>
          <w:sz w:val="21"/>
          <w:szCs w:val="21"/>
        </w:rPr>
        <w:t>收回置换的其他资产时：</w:t>
      </w:r>
    </w:p>
    <w:p>
      <w:pPr>
        <w:pStyle w:val="18"/>
        <w:spacing w:after="0" w:line="240" w:lineRule="auto"/>
        <w:ind w:firstLine="420" w:firstLineChars="200"/>
        <w:rPr>
          <w:rFonts w:ascii="宋体" w:hAnsi="宋体"/>
          <w:sz w:val="21"/>
          <w:szCs w:val="21"/>
        </w:rPr>
      </w:pPr>
      <w:r>
        <w:rPr>
          <w:rFonts w:hint="eastAsia" w:ascii="宋体" w:hAnsi="宋体"/>
          <w:sz w:val="21"/>
          <w:szCs w:val="21"/>
        </w:rPr>
        <w:t>借：1011现金/2011活期存款等有关科目</w:t>
      </w:r>
    </w:p>
    <w:p>
      <w:pPr>
        <w:pStyle w:val="18"/>
        <w:spacing w:after="0" w:line="240" w:lineRule="auto"/>
        <w:ind w:firstLine="630" w:firstLineChars="300"/>
        <w:rPr>
          <w:rFonts w:ascii="宋体" w:hAnsi="宋体"/>
          <w:sz w:val="21"/>
          <w:szCs w:val="21"/>
        </w:rPr>
      </w:pPr>
      <w:r>
        <w:rPr>
          <w:rFonts w:hint="eastAsia" w:ascii="宋体" w:hAnsi="宋体"/>
          <w:sz w:val="21"/>
          <w:szCs w:val="21"/>
        </w:rPr>
        <w:t>贷： 26210020收回票据置换贷款本金</w:t>
      </w:r>
    </w:p>
    <w:p>
      <w:pPr>
        <w:pStyle w:val="18"/>
        <w:spacing w:after="0" w:line="240" w:lineRule="auto"/>
        <w:ind w:firstLine="420" w:firstLineChars="200"/>
        <w:rPr>
          <w:rFonts w:ascii="宋体" w:hAnsi="宋体"/>
          <w:sz w:val="21"/>
          <w:szCs w:val="21"/>
        </w:rPr>
      </w:pPr>
      <w:r>
        <w:rPr>
          <w:rFonts w:hint="eastAsia" w:ascii="宋体" w:hAnsi="宋体"/>
          <w:sz w:val="21"/>
          <w:szCs w:val="21"/>
        </w:rPr>
        <w:t>付：1231050待处理已置换其他资产（政府及有关部门置换）/1232050待处理已置换其他资产（其他单位和个人置换）</w:t>
      </w:r>
    </w:p>
    <w:p>
      <w:pPr>
        <w:pStyle w:val="4"/>
        <w:numPr>
          <w:ilvl w:val="2"/>
          <w:numId w:val="4"/>
        </w:numPr>
        <w:ind w:left="422" w:hanging="422"/>
      </w:pPr>
      <w:r>
        <w:rPr>
          <w:rFonts w:hint="eastAsia"/>
        </w:rPr>
        <w:t>置换资产单笔转回</w:t>
      </w:r>
    </w:p>
    <w:p>
      <w:pPr>
        <w:pStyle w:val="5"/>
        <w:numPr>
          <w:ilvl w:val="3"/>
          <w:numId w:val="4"/>
        </w:numPr>
        <w:ind w:left="422" w:hanging="422"/>
      </w:pPr>
      <w:bookmarkStart w:id="67" w:name="_Toc364693990"/>
      <w:r>
        <w:rPr>
          <w:rFonts w:hint="eastAsia"/>
        </w:rPr>
        <w:t>基本信息</w:t>
      </w:r>
      <w:bookmarkEnd w:id="67"/>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置换资产单笔转回</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422000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本交易用于对已置换资产的单笔转回处理。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信贷账务类角色柜员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置换资产单笔转回凭证、流水号</w:t>
            </w:r>
          </w:p>
        </w:tc>
      </w:tr>
    </w:tbl>
    <w:p>
      <w:pPr>
        <w:pStyle w:val="5"/>
        <w:numPr>
          <w:ilvl w:val="3"/>
          <w:numId w:val="4"/>
        </w:numPr>
        <w:ind w:left="422" w:hanging="422"/>
      </w:pPr>
      <w:bookmarkStart w:id="68" w:name="_Toc364693991"/>
      <w:r>
        <w:rPr>
          <w:rFonts w:hint="eastAsia"/>
        </w:rPr>
        <w:t>操作界面及栏位说明</w:t>
      </w:r>
      <w:bookmarkEnd w:id="68"/>
    </w:p>
    <w:p>
      <w:pPr>
        <w:rPr>
          <w:rFonts w:ascii="宋体" w:hAnsi="宋体"/>
          <w:b/>
        </w:rPr>
      </w:pPr>
      <w:r>
        <w:rPr>
          <w:rFonts w:hint="eastAsia" w:ascii="宋体" w:hAnsi="宋体"/>
          <w:b/>
        </w:rPr>
        <w:t>操作界面1：</w:t>
      </w:r>
    </w:p>
    <w:p>
      <w:pPr>
        <w:rPr>
          <w:rFonts w:ascii="宋体" w:hAnsi="宋体"/>
        </w:rPr>
      </w:pPr>
      <w:r>
        <w:rPr>
          <w:rFonts w:ascii="宋体" w:hAnsi="宋体"/>
        </w:rPr>
        <w:drawing>
          <wp:inline distT="0" distB="0" distL="0" distR="0">
            <wp:extent cx="6124575" cy="4514850"/>
            <wp:effectExtent l="19050" t="0" r="9525" b="0"/>
            <wp:docPr id="26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269"/>
                    <pic:cNvPicPr>
                      <a:picLocks noChangeAspect="1" noChangeArrowheads="1"/>
                    </pic:cNvPicPr>
                  </pic:nvPicPr>
                  <pic:blipFill>
                    <a:blip r:embed="rId32"/>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转回账号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置换主体</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被置换资产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核准文件号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核准人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置换金额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授权柜员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68"/>
              </w:numPr>
              <w:spacing w:line="240" w:lineRule="auto"/>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置换资金账号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系统反显</w:t>
            </w:r>
          </w:p>
        </w:tc>
      </w:tr>
    </w:tbl>
    <w:p>
      <w:pPr>
        <w:pStyle w:val="5"/>
        <w:numPr>
          <w:ilvl w:val="3"/>
          <w:numId w:val="4"/>
        </w:numPr>
        <w:ind w:left="422" w:hanging="422"/>
      </w:pPr>
      <w:bookmarkStart w:id="69" w:name="_Toc364693992"/>
      <w:r>
        <w:rPr>
          <w:rFonts w:hint="eastAsia"/>
        </w:rPr>
        <w:t>操作流程</w:t>
      </w:r>
      <w:bookmarkEnd w:id="69"/>
    </w:p>
    <w:p>
      <w:pPr>
        <w:pStyle w:val="18"/>
        <w:numPr>
          <w:ilvl w:val="0"/>
          <w:numId w:val="69"/>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柜员根据需要启动置换资产单笔转回交易（422000）。</w:t>
      </w:r>
    </w:p>
    <w:p>
      <w:pPr>
        <w:pStyle w:val="18"/>
        <w:numPr>
          <w:ilvl w:val="0"/>
          <w:numId w:val="69"/>
        </w:numPr>
        <w:tabs>
          <w:tab w:val="left" w:pos="840"/>
        </w:tabs>
        <w:spacing w:after="0" w:line="240" w:lineRule="auto"/>
        <w:ind w:left="0" w:firstLine="420"/>
        <w:rPr>
          <w:rFonts w:ascii="宋体" w:hAnsi="宋体"/>
          <w:sz w:val="21"/>
          <w:szCs w:val="21"/>
        </w:rPr>
      </w:pPr>
      <w:r>
        <w:rPr>
          <w:rFonts w:hint="eastAsia" w:ascii="宋体" w:hAnsi="宋体"/>
          <w:sz w:val="21"/>
          <w:szCs w:val="21"/>
        </w:rPr>
        <w:t>柜员审核相关部门的置换资产单笔转回资料无误后，输入需转回账号，系统反显科目号、置换状态、币种、置换主体、交易日期、置换金额等信息，确认后点击提交按钮。</w:t>
      </w:r>
    </w:p>
    <w:p>
      <w:pPr>
        <w:pStyle w:val="18"/>
        <w:numPr>
          <w:ilvl w:val="0"/>
          <w:numId w:val="69"/>
        </w:numPr>
        <w:tabs>
          <w:tab w:val="left" w:pos="840"/>
        </w:tabs>
        <w:spacing w:after="0" w:line="240" w:lineRule="auto"/>
        <w:ind w:left="0" w:firstLine="420"/>
        <w:rPr>
          <w:rFonts w:ascii="宋体" w:hAnsi="宋体"/>
          <w:sz w:val="21"/>
          <w:szCs w:val="21"/>
        </w:rPr>
      </w:pPr>
      <w:r>
        <w:rPr>
          <w:rFonts w:hint="eastAsia" w:ascii="宋体" w:hAnsi="宋体"/>
          <w:sz w:val="21"/>
          <w:szCs w:val="21"/>
        </w:rPr>
        <w:t>柜员按系统提示打印置换资产单笔转回凭证并加盖业务讫章入传票管理。</w:t>
      </w:r>
    </w:p>
    <w:p>
      <w:pPr>
        <w:pStyle w:val="18"/>
        <w:numPr>
          <w:ilvl w:val="0"/>
          <w:numId w:val="69"/>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交易处理结束后，退出本交易。</w:t>
      </w:r>
    </w:p>
    <w:p>
      <w:pPr>
        <w:pStyle w:val="18"/>
        <w:numPr>
          <w:ilvl w:val="0"/>
          <w:numId w:val="69"/>
        </w:numPr>
        <w:tabs>
          <w:tab w:val="left" w:pos="840"/>
        </w:tabs>
        <w:spacing w:after="0" w:line="240" w:lineRule="auto"/>
        <w:ind w:left="0" w:firstLine="420"/>
        <w:rPr>
          <w:rFonts w:ascii="宋体" w:hAnsi="宋体"/>
          <w:sz w:val="21"/>
          <w:szCs w:val="21"/>
        </w:rPr>
      </w:pPr>
      <w:r>
        <w:rPr>
          <w:rFonts w:hint="eastAsia" w:ascii="宋体" w:hAnsi="宋体"/>
          <w:sz w:val="21"/>
          <w:szCs w:val="21"/>
        </w:rPr>
        <w:t>置换贷款单笔转回只支持当天置换当天转回，如需要隔日转回只能做贷款隔日冲正交易，贷款隔日冲正后贷款状态实时变为置换前的状态。</w:t>
      </w:r>
    </w:p>
    <w:p>
      <w:pPr>
        <w:pStyle w:val="5"/>
        <w:numPr>
          <w:ilvl w:val="3"/>
          <w:numId w:val="4"/>
        </w:numPr>
        <w:ind w:left="422" w:hanging="422"/>
      </w:pPr>
      <w:bookmarkStart w:id="70" w:name="_Toc364693993"/>
      <w:r>
        <w:rPr>
          <w:rFonts w:hint="eastAsia"/>
        </w:rPr>
        <w:t>账务处理</w:t>
      </w:r>
      <w:bookmarkEnd w:id="70"/>
    </w:p>
    <w:p>
      <w:pPr>
        <w:pStyle w:val="18"/>
        <w:numPr>
          <w:ilvl w:val="0"/>
          <w:numId w:val="70"/>
        </w:numPr>
        <w:spacing w:after="0" w:line="240" w:lineRule="auto"/>
        <w:ind w:firstLine="1"/>
        <w:rPr>
          <w:rFonts w:ascii="宋体" w:hAnsi="宋体"/>
          <w:bCs/>
          <w:sz w:val="21"/>
          <w:szCs w:val="21"/>
        </w:rPr>
      </w:pPr>
      <w:r>
        <w:rPr>
          <w:rFonts w:hint="eastAsia" w:ascii="宋体" w:hAnsi="宋体"/>
          <w:bCs/>
          <w:sz w:val="21"/>
          <w:szCs w:val="21"/>
        </w:rPr>
        <w:t>转回置换资产为贷款时：</w:t>
      </w:r>
    </w:p>
    <w:p>
      <w:pPr>
        <w:ind w:firstLine="630" w:firstLineChars="300"/>
        <w:rPr>
          <w:rFonts w:ascii="宋体" w:hAnsi="宋体"/>
          <w:bCs/>
          <w:kern w:val="0"/>
        </w:rPr>
      </w:pPr>
      <w:r>
        <w:rPr>
          <w:rFonts w:hint="eastAsia" w:ascii="宋体" w:hAnsi="宋体"/>
          <w:bCs/>
          <w:kern w:val="0"/>
        </w:rPr>
        <w:t>①转回本金部分：</w:t>
      </w:r>
    </w:p>
    <w:p>
      <w:pPr>
        <w:ind w:firstLine="630" w:firstLineChars="300"/>
        <w:rPr>
          <w:rFonts w:ascii="宋体" w:hAnsi="宋体"/>
          <w:bCs/>
          <w:kern w:val="0"/>
        </w:rPr>
      </w:pPr>
      <w:r>
        <w:rPr>
          <w:rFonts w:hint="eastAsia" w:ascii="宋体" w:hAnsi="宋体"/>
          <w:bCs/>
          <w:kern w:val="0"/>
        </w:rPr>
        <w:t>A：逾期贷款</w:t>
      </w:r>
    </w:p>
    <w:p>
      <w:pPr>
        <w:ind w:firstLine="630" w:firstLineChars="300"/>
        <w:rPr>
          <w:rFonts w:ascii="宋体" w:hAnsi="宋体"/>
          <w:bCs/>
          <w:kern w:val="0"/>
        </w:rPr>
      </w:pPr>
      <w:r>
        <w:rPr>
          <w:rFonts w:hint="eastAsia" w:ascii="宋体" w:hAnsi="宋体"/>
          <w:bCs/>
          <w:kern w:val="0"/>
        </w:rPr>
        <w:t>借：××逾期贷款</w:t>
      </w:r>
    </w:p>
    <w:p>
      <w:pPr>
        <w:ind w:firstLine="840" w:firstLineChars="400"/>
        <w:rPr>
          <w:rFonts w:ascii="宋体" w:hAnsi="宋体"/>
          <w:bCs/>
          <w:kern w:val="0"/>
        </w:rPr>
      </w:pPr>
      <w:r>
        <w:rPr>
          <w:rFonts w:hint="eastAsia" w:ascii="宋体" w:hAnsi="宋体"/>
          <w:bCs/>
          <w:kern w:val="0"/>
        </w:rPr>
        <w:t>贷：1115专项央行票据/1611无形资产/××资产科目/××负债科目</w:t>
      </w:r>
    </w:p>
    <w:p>
      <w:pPr>
        <w:ind w:firstLine="630" w:firstLineChars="300"/>
        <w:rPr>
          <w:rFonts w:ascii="宋体" w:hAnsi="宋体"/>
          <w:bCs/>
          <w:kern w:val="0"/>
        </w:rPr>
      </w:pPr>
      <w:r>
        <w:rPr>
          <w:rFonts w:hint="eastAsia" w:ascii="宋体" w:hAnsi="宋体"/>
          <w:bCs/>
          <w:kern w:val="0"/>
        </w:rPr>
        <w:t>付：1100010已置换逾期贷款/1231010待处理已置换逾期贷款（政府及有关部门置换）/1232010 待处理已置换逾期贷款（其他单位和个人置换）</w:t>
      </w:r>
    </w:p>
    <w:p>
      <w:pPr>
        <w:ind w:firstLine="630" w:firstLineChars="300"/>
        <w:rPr>
          <w:rFonts w:ascii="宋体" w:hAnsi="宋体"/>
          <w:bCs/>
          <w:kern w:val="0"/>
        </w:rPr>
      </w:pPr>
      <w:r>
        <w:rPr>
          <w:rFonts w:hint="eastAsia" w:ascii="宋体" w:hAnsi="宋体"/>
          <w:bCs/>
          <w:kern w:val="0"/>
        </w:rPr>
        <w:t>B：呆滞贷款</w:t>
      </w:r>
    </w:p>
    <w:p>
      <w:pPr>
        <w:ind w:firstLine="630" w:firstLineChars="300"/>
        <w:rPr>
          <w:rFonts w:ascii="宋体" w:hAnsi="宋体"/>
          <w:bCs/>
          <w:kern w:val="0"/>
        </w:rPr>
      </w:pPr>
      <w:r>
        <w:rPr>
          <w:rFonts w:hint="eastAsia" w:ascii="宋体" w:hAnsi="宋体"/>
          <w:bCs/>
          <w:kern w:val="0"/>
        </w:rPr>
        <w:t>借：××呆滞贷款</w:t>
      </w:r>
    </w:p>
    <w:p>
      <w:pPr>
        <w:ind w:firstLine="630" w:firstLineChars="300"/>
        <w:rPr>
          <w:rFonts w:ascii="宋体" w:hAnsi="宋体"/>
          <w:bCs/>
          <w:kern w:val="0"/>
        </w:rPr>
      </w:pPr>
      <w:r>
        <w:rPr>
          <w:rFonts w:hint="eastAsia" w:ascii="宋体" w:hAnsi="宋体"/>
          <w:bCs/>
          <w:kern w:val="0"/>
        </w:rPr>
        <w:t xml:space="preserve">  贷：1115专项央行票据/1611无形资产/××资产科目/××负债科目</w:t>
      </w:r>
    </w:p>
    <w:p>
      <w:pPr>
        <w:ind w:firstLine="630" w:firstLineChars="300"/>
        <w:rPr>
          <w:rFonts w:ascii="宋体" w:hAnsi="宋体"/>
          <w:bCs/>
          <w:kern w:val="0"/>
        </w:rPr>
      </w:pPr>
      <w:r>
        <w:rPr>
          <w:rFonts w:hint="eastAsia" w:ascii="宋体" w:hAnsi="宋体"/>
          <w:bCs/>
          <w:kern w:val="0"/>
        </w:rPr>
        <w:t>付：1100020已置换呆滞贷款/1231020待处理已置换呆滞贷款（政府及有关部门置换）/1232020 待处理已置换呆滞贷款（其他单位和个人置换）</w:t>
      </w:r>
    </w:p>
    <w:p>
      <w:pPr>
        <w:ind w:firstLine="630" w:firstLineChars="300"/>
        <w:rPr>
          <w:rFonts w:ascii="宋体" w:hAnsi="宋体"/>
          <w:bCs/>
          <w:kern w:val="0"/>
        </w:rPr>
      </w:pPr>
      <w:r>
        <w:rPr>
          <w:rFonts w:hint="eastAsia" w:ascii="宋体" w:hAnsi="宋体"/>
          <w:bCs/>
          <w:kern w:val="0"/>
        </w:rPr>
        <w:t>C：呆帐贷款</w:t>
      </w:r>
    </w:p>
    <w:p>
      <w:pPr>
        <w:ind w:firstLine="630" w:firstLineChars="300"/>
        <w:rPr>
          <w:rFonts w:ascii="宋体" w:hAnsi="宋体"/>
          <w:bCs/>
          <w:kern w:val="0"/>
        </w:rPr>
      </w:pPr>
      <w:r>
        <w:rPr>
          <w:rFonts w:hint="eastAsia" w:ascii="宋体" w:hAnsi="宋体"/>
          <w:bCs/>
          <w:kern w:val="0"/>
        </w:rPr>
        <w:t>借：××呆帐贷款</w:t>
      </w:r>
    </w:p>
    <w:p>
      <w:pPr>
        <w:ind w:firstLine="840" w:firstLineChars="400"/>
        <w:rPr>
          <w:rFonts w:ascii="宋体" w:hAnsi="宋体"/>
          <w:bCs/>
          <w:kern w:val="0"/>
        </w:rPr>
      </w:pPr>
      <w:r>
        <w:rPr>
          <w:rFonts w:hint="eastAsia" w:ascii="宋体" w:hAnsi="宋体"/>
          <w:bCs/>
          <w:kern w:val="0"/>
        </w:rPr>
        <w:t>贷：1115专项央行票据/1611无形资产/××资产科目/××负债科目</w:t>
      </w:r>
    </w:p>
    <w:p>
      <w:pPr>
        <w:ind w:firstLine="630" w:firstLineChars="300"/>
        <w:rPr>
          <w:rFonts w:ascii="宋体" w:hAnsi="宋体"/>
          <w:bCs/>
          <w:kern w:val="0"/>
        </w:rPr>
      </w:pPr>
      <w:r>
        <w:rPr>
          <w:rFonts w:hint="eastAsia" w:ascii="宋体" w:hAnsi="宋体"/>
          <w:bCs/>
          <w:kern w:val="0"/>
        </w:rPr>
        <w:t>付：1100030已置换呆帐贷款/1231030待处理已置换呆账贷款（政府及有关部门置换）/1232030 待处理已置换呆账贷款（其他单位和个人置换）</w:t>
      </w:r>
    </w:p>
    <w:p>
      <w:pPr>
        <w:ind w:firstLine="630" w:firstLineChars="300"/>
        <w:rPr>
          <w:rFonts w:ascii="宋体" w:hAnsi="宋体"/>
          <w:bCs/>
          <w:kern w:val="0"/>
        </w:rPr>
      </w:pPr>
      <w:r>
        <w:rPr>
          <w:rFonts w:hint="eastAsia" w:ascii="宋体" w:hAnsi="宋体"/>
          <w:bCs/>
          <w:kern w:val="0"/>
        </w:rPr>
        <w:t>②转回利息部分：</w:t>
      </w:r>
    </w:p>
    <w:p>
      <w:pPr>
        <w:ind w:firstLine="630" w:firstLineChars="300"/>
        <w:rPr>
          <w:rFonts w:ascii="宋体" w:hAnsi="宋体"/>
          <w:bCs/>
          <w:kern w:val="0"/>
        </w:rPr>
      </w:pPr>
      <w:r>
        <w:rPr>
          <w:rFonts w:hint="eastAsia" w:ascii="宋体" w:hAnsi="宋体"/>
          <w:bCs/>
          <w:kern w:val="0"/>
        </w:rPr>
        <w:t>付：11O0035已置换不良贷款应收利息/1231035待处理已置换不良贷款应收利息（政府及有关部门置换）/1232035 待处理已置换不良贷款应收利息（其他单位和个人置换）</w:t>
      </w:r>
    </w:p>
    <w:p>
      <w:pPr>
        <w:ind w:firstLine="630" w:firstLineChars="300"/>
        <w:rPr>
          <w:rFonts w:ascii="宋体" w:hAnsi="宋体"/>
          <w:bCs/>
          <w:kern w:val="0"/>
        </w:rPr>
      </w:pPr>
      <w:r>
        <w:rPr>
          <w:rFonts w:hint="eastAsia" w:ascii="宋体" w:hAnsi="宋体"/>
          <w:bCs/>
          <w:kern w:val="0"/>
        </w:rPr>
        <w:t>收：107 逾期贷款应收利息相关科目</w:t>
      </w:r>
    </w:p>
    <w:p>
      <w:pPr>
        <w:ind w:firstLine="630" w:firstLineChars="300"/>
        <w:rPr>
          <w:rFonts w:ascii="宋体" w:hAnsi="宋体"/>
          <w:bCs/>
          <w:kern w:val="0"/>
        </w:rPr>
      </w:pPr>
      <w:r>
        <w:rPr>
          <w:rFonts w:hint="eastAsia" w:ascii="宋体" w:hAnsi="宋体"/>
          <w:bCs/>
          <w:kern w:val="0"/>
        </w:rPr>
        <w:t>③转回已收回挂帐部分：</w:t>
      </w:r>
    </w:p>
    <w:p>
      <w:pPr>
        <w:ind w:firstLine="630" w:firstLineChars="300"/>
        <w:rPr>
          <w:rFonts w:ascii="宋体" w:hAnsi="宋体"/>
          <w:bCs/>
          <w:kern w:val="0"/>
        </w:rPr>
      </w:pPr>
      <w:r>
        <w:rPr>
          <w:rFonts w:hint="eastAsia" w:ascii="宋体" w:hAnsi="宋体"/>
          <w:bCs/>
          <w:kern w:val="0"/>
        </w:rPr>
        <w:t>借： 26210020应付央行委托收款（本金）</w:t>
      </w:r>
    </w:p>
    <w:p>
      <w:pPr>
        <w:ind w:firstLine="630" w:firstLineChars="300"/>
        <w:rPr>
          <w:rFonts w:ascii="宋体" w:hAnsi="宋体"/>
          <w:bCs/>
          <w:kern w:val="0"/>
        </w:rPr>
      </w:pPr>
      <w:r>
        <w:rPr>
          <w:rFonts w:hint="eastAsia" w:ascii="宋体" w:hAnsi="宋体"/>
          <w:bCs/>
          <w:kern w:val="0"/>
        </w:rPr>
        <w:t xml:space="preserve">  贷：1115专项央行票据/1611无形资产/××资产科目/××负债科目</w:t>
      </w:r>
    </w:p>
    <w:p>
      <w:pPr>
        <w:ind w:firstLine="630" w:firstLineChars="300"/>
        <w:rPr>
          <w:rFonts w:ascii="宋体" w:hAnsi="宋体"/>
          <w:bCs/>
          <w:kern w:val="0"/>
        </w:rPr>
      </w:pPr>
      <w:r>
        <w:rPr>
          <w:rFonts w:hint="eastAsia" w:ascii="宋体" w:hAnsi="宋体"/>
          <w:bCs/>
          <w:kern w:val="0"/>
        </w:rPr>
        <w:t>借： 26210030应付央行委托收款（利息）</w:t>
      </w:r>
    </w:p>
    <w:p>
      <w:pPr>
        <w:ind w:firstLine="630" w:firstLineChars="300"/>
        <w:rPr>
          <w:rFonts w:ascii="宋体" w:hAnsi="宋体"/>
          <w:bCs/>
          <w:kern w:val="0"/>
        </w:rPr>
      </w:pPr>
      <w:r>
        <w:rPr>
          <w:rFonts w:hint="eastAsia" w:ascii="宋体" w:hAnsi="宋体"/>
          <w:bCs/>
          <w:kern w:val="0"/>
        </w:rPr>
        <w:t xml:space="preserve">   贷 ：5011利息收入</w:t>
      </w:r>
    </w:p>
    <w:p>
      <w:pPr>
        <w:pStyle w:val="18"/>
        <w:numPr>
          <w:ilvl w:val="0"/>
          <w:numId w:val="70"/>
        </w:numPr>
        <w:spacing w:after="0" w:line="240" w:lineRule="auto"/>
        <w:ind w:firstLine="1"/>
        <w:rPr>
          <w:rFonts w:ascii="宋体" w:hAnsi="宋体"/>
          <w:bCs/>
          <w:sz w:val="21"/>
          <w:szCs w:val="21"/>
        </w:rPr>
      </w:pPr>
      <w:r>
        <w:rPr>
          <w:rFonts w:hint="eastAsia" w:ascii="宋体" w:hAnsi="宋体"/>
          <w:bCs/>
          <w:sz w:val="21"/>
          <w:szCs w:val="21"/>
        </w:rPr>
        <w:t>转回置换资产为其他资产时：</w:t>
      </w:r>
    </w:p>
    <w:p>
      <w:pPr>
        <w:ind w:firstLine="630" w:firstLineChars="300"/>
        <w:rPr>
          <w:rFonts w:ascii="宋体" w:hAnsi="宋体"/>
          <w:bCs/>
          <w:kern w:val="0"/>
        </w:rPr>
      </w:pPr>
      <w:r>
        <w:rPr>
          <w:rFonts w:hint="eastAsia" w:ascii="宋体" w:hAnsi="宋体"/>
          <w:bCs/>
          <w:kern w:val="0"/>
        </w:rPr>
        <w:t>借：××资产</w:t>
      </w:r>
    </w:p>
    <w:p>
      <w:pPr>
        <w:ind w:firstLine="630" w:firstLineChars="300"/>
        <w:rPr>
          <w:rFonts w:ascii="宋体" w:hAnsi="宋体"/>
          <w:bCs/>
          <w:kern w:val="0"/>
        </w:rPr>
      </w:pPr>
      <w:r>
        <w:rPr>
          <w:rFonts w:hint="eastAsia" w:ascii="宋体" w:hAnsi="宋体"/>
          <w:bCs/>
          <w:kern w:val="0"/>
        </w:rPr>
        <w:t xml:space="preserve">   贷：1611无形资产/××资产</w:t>
      </w:r>
    </w:p>
    <w:p>
      <w:pPr>
        <w:ind w:firstLine="630" w:firstLineChars="300"/>
        <w:rPr>
          <w:rFonts w:ascii="宋体" w:hAnsi="宋体"/>
        </w:rPr>
      </w:pPr>
      <w:r>
        <w:rPr>
          <w:rFonts w:hint="eastAsia" w:ascii="宋体" w:hAnsi="宋体"/>
          <w:bCs/>
          <w:kern w:val="0"/>
        </w:rPr>
        <w:t>付：1231050待处理已置换其他资产（政府及有关部门置换）/1232050待处理已置换其他资产（其他单位和个人置换）</w:t>
      </w:r>
      <w:r>
        <w:rPr>
          <w:rFonts w:hint="eastAsia" w:ascii="宋体" w:hAnsi="宋体"/>
        </w:rPr>
        <w:t>。</w:t>
      </w:r>
    </w:p>
    <w:p>
      <w:pPr>
        <w:pStyle w:val="4"/>
        <w:numPr>
          <w:ilvl w:val="2"/>
          <w:numId w:val="4"/>
        </w:numPr>
        <w:ind w:left="422" w:hanging="422"/>
      </w:pPr>
      <w:r>
        <w:rPr>
          <w:rFonts w:hint="eastAsia"/>
        </w:rPr>
        <w:t>置换资产批量转回</w:t>
      </w:r>
    </w:p>
    <w:p>
      <w:pPr>
        <w:pStyle w:val="5"/>
        <w:numPr>
          <w:ilvl w:val="3"/>
          <w:numId w:val="4"/>
        </w:numPr>
        <w:ind w:left="422" w:hanging="422"/>
      </w:pPr>
      <w:bookmarkStart w:id="71" w:name="_Toc364693995"/>
      <w:r>
        <w:rPr>
          <w:rFonts w:hint="eastAsia"/>
        </w:rPr>
        <w:t>基本信息</w:t>
      </w:r>
      <w:bookmarkEnd w:id="71"/>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置换资产批量转回</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421900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本交易主要用于已置换不良资产的批量转回（含已置换贷款及已置换其他资产）。</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5"/>
        <w:numPr>
          <w:ilvl w:val="3"/>
          <w:numId w:val="4"/>
        </w:numPr>
        <w:ind w:left="422" w:hanging="422"/>
      </w:pPr>
      <w:bookmarkStart w:id="72" w:name="_Toc364693996"/>
      <w:r>
        <w:rPr>
          <w:rFonts w:hint="eastAsia"/>
        </w:rPr>
        <w:t>操作界面及栏位说明</w:t>
      </w:r>
      <w:bookmarkEnd w:id="72"/>
    </w:p>
    <w:p>
      <w:pPr>
        <w:rPr>
          <w:rFonts w:ascii="宋体" w:hAnsi="宋体"/>
          <w:b/>
        </w:rPr>
      </w:pPr>
      <w:r>
        <w:rPr>
          <w:rFonts w:hint="eastAsia" w:ascii="宋体" w:hAnsi="宋体"/>
          <w:b/>
        </w:rPr>
        <w:t>操作界面：</w:t>
      </w:r>
    </w:p>
    <w:p>
      <w:pPr>
        <w:rPr>
          <w:rFonts w:ascii="宋体" w:hAnsi="宋体"/>
        </w:rPr>
      </w:pPr>
      <w:r>
        <w:rPr>
          <w:rFonts w:ascii="宋体" w:hAnsi="宋体"/>
        </w:rPr>
        <w:drawing>
          <wp:inline distT="0" distB="0" distL="0" distR="0">
            <wp:extent cx="6124575" cy="4514850"/>
            <wp:effectExtent l="19050" t="0" r="9525" b="0"/>
            <wp:docPr id="27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270"/>
                    <pic:cNvPicPr>
                      <a:picLocks noChangeAspect="1" noChangeArrowheads="1"/>
                    </pic:cNvPicPr>
                  </pic:nvPicPr>
                  <pic:blipFill>
                    <a:blip r:embed="rId33"/>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1"/>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p>
            <w:pPr>
              <w:numPr>
                <w:ilvl w:val="0"/>
                <w:numId w:val="72"/>
              </w:numPr>
              <w:rPr>
                <w:rFonts w:ascii="宋体" w:hAnsi="宋体"/>
              </w:rPr>
            </w:pPr>
            <w:r>
              <w:rPr>
                <w:rFonts w:hint="eastAsia" w:ascii="宋体" w:hAnsi="宋体"/>
              </w:rPr>
              <w:t>增加</w:t>
            </w:r>
          </w:p>
          <w:p>
            <w:pPr>
              <w:numPr>
                <w:ilvl w:val="0"/>
                <w:numId w:val="72"/>
              </w:numPr>
              <w:rPr>
                <w:rFonts w:ascii="宋体" w:hAnsi="宋体"/>
              </w:rPr>
            </w:pPr>
            <w:r>
              <w:rPr>
                <w:rFonts w:hint="eastAsia" w:ascii="宋体" w:hAnsi="宋体"/>
              </w:rPr>
              <w:t>删除</w:t>
            </w:r>
          </w:p>
          <w:p>
            <w:pPr>
              <w:numPr>
                <w:ilvl w:val="0"/>
                <w:numId w:val="72"/>
              </w:numPr>
              <w:rPr>
                <w:rFonts w:ascii="宋体" w:hAnsi="宋体"/>
              </w:rPr>
            </w:pPr>
            <w:r>
              <w:rPr>
                <w:rFonts w:hint="eastAsia" w:ascii="宋体" w:hAnsi="宋体"/>
              </w:rPr>
              <w:t>查询</w:t>
            </w:r>
          </w:p>
          <w:p>
            <w:pPr>
              <w:rPr>
                <w:rFonts w:ascii="宋体" w:hAnsi="宋体"/>
              </w:rPr>
            </w:pPr>
            <w:r>
              <w:rPr>
                <w:rFonts w:hint="eastAsia" w:ascii="宋体" w:hAnsi="宋体"/>
              </w:rPr>
              <w:t>当选择 “增加”时，系统自动生成一个批量文件上传主机，日终跑批后已置换资产自动转回原科目，次日产生批量明细；当选择“删除”时，系统对已经选择转回的资产进行取消（只限当日处理），把生成的批量转回文件删除，终止转回；当选择“查询”时，可对已操作的业务或生成的批量文件进行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1"/>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本机构</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系统反显当前机构代码，可修改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71"/>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系统当前日期</w:t>
            </w: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ind w:left="422" w:hanging="422"/>
      </w:pPr>
      <w:bookmarkStart w:id="73" w:name="_Toc364693997"/>
      <w:r>
        <w:rPr>
          <w:rFonts w:hint="eastAsia"/>
        </w:rPr>
        <w:t>操作流程</w:t>
      </w:r>
      <w:bookmarkEnd w:id="73"/>
    </w:p>
    <w:p>
      <w:pPr>
        <w:pStyle w:val="18"/>
        <w:numPr>
          <w:ilvl w:val="0"/>
          <w:numId w:val="73"/>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柜员根据需要启动置换资产批量转回交易（421900）。</w:t>
      </w:r>
    </w:p>
    <w:p>
      <w:pPr>
        <w:pStyle w:val="18"/>
        <w:numPr>
          <w:ilvl w:val="0"/>
          <w:numId w:val="73"/>
        </w:numPr>
        <w:tabs>
          <w:tab w:val="left" w:pos="840"/>
        </w:tabs>
        <w:spacing w:after="0" w:line="240" w:lineRule="auto"/>
        <w:ind w:left="0" w:firstLine="420"/>
        <w:rPr>
          <w:rFonts w:ascii="宋体" w:hAnsi="宋体"/>
          <w:sz w:val="21"/>
          <w:szCs w:val="21"/>
        </w:rPr>
      </w:pPr>
      <w:r>
        <w:rPr>
          <w:rFonts w:hint="eastAsia" w:ascii="宋体" w:hAnsi="宋体"/>
          <w:sz w:val="21"/>
          <w:szCs w:val="21"/>
        </w:rPr>
        <w:t>柜员输入交易类别，当交易类别为增加时，系统自动生成一个批量文件上传主机，日终处理后转回原资产科目，次日在批量信息中可以查询打印批量转回清单；当交易类别为删除时，只能删除当日增加后不想转回资产的处理，可以把当日已生成的批量文件删除；当交易类别为查询时，可对生成的批量文件进行查询。</w:t>
      </w:r>
    </w:p>
    <w:p>
      <w:pPr>
        <w:pStyle w:val="18"/>
        <w:numPr>
          <w:ilvl w:val="0"/>
          <w:numId w:val="73"/>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bookmarkStart w:id="74" w:name="_Toc364693998"/>
      <w:r>
        <w:rPr>
          <w:rFonts w:hint="eastAsia"/>
        </w:rPr>
        <w:t>注意事项</w:t>
      </w:r>
      <w:bookmarkEnd w:id="74"/>
    </w:p>
    <w:p>
      <w:pPr>
        <w:pStyle w:val="18"/>
        <w:numPr>
          <w:ilvl w:val="0"/>
          <w:numId w:val="74"/>
        </w:numPr>
        <w:tabs>
          <w:tab w:val="left" w:pos="840"/>
        </w:tabs>
        <w:spacing w:after="0" w:line="240" w:lineRule="auto"/>
        <w:ind w:left="0" w:firstLine="420"/>
        <w:rPr>
          <w:rFonts w:ascii="宋体" w:hAnsi="宋体"/>
          <w:sz w:val="21"/>
          <w:szCs w:val="21"/>
        </w:rPr>
      </w:pPr>
      <w:bookmarkStart w:id="75" w:name="_Toc364693999"/>
      <w:r>
        <w:rPr>
          <w:rFonts w:hint="eastAsia" w:ascii="宋体" w:hAnsi="宋体"/>
          <w:sz w:val="21"/>
          <w:szCs w:val="21"/>
        </w:rPr>
        <w:t>该机构存在已置换不良资产并需要将其转回的，应由相关部门审批。</w:t>
      </w:r>
    </w:p>
    <w:p>
      <w:pPr>
        <w:pStyle w:val="18"/>
        <w:numPr>
          <w:ilvl w:val="0"/>
          <w:numId w:val="74"/>
        </w:numPr>
        <w:tabs>
          <w:tab w:val="left" w:pos="840"/>
        </w:tabs>
        <w:spacing w:after="0" w:line="240" w:lineRule="auto"/>
        <w:ind w:left="0" w:firstLine="420"/>
        <w:rPr>
          <w:rFonts w:ascii="宋体" w:hAnsi="宋体"/>
          <w:sz w:val="21"/>
          <w:szCs w:val="21"/>
        </w:rPr>
      </w:pPr>
      <w:r>
        <w:rPr>
          <w:rFonts w:hint="eastAsia" w:ascii="宋体" w:hAnsi="宋体"/>
          <w:sz w:val="21"/>
          <w:szCs w:val="21"/>
        </w:rPr>
        <w:t>对于在2621其他应付款科目挂帐的已经收回的已置换不良资产，应手工启动总账/内部帐相关交易进行处理。</w:t>
      </w:r>
    </w:p>
    <w:p>
      <w:pPr>
        <w:pStyle w:val="18"/>
        <w:numPr>
          <w:ilvl w:val="0"/>
          <w:numId w:val="74"/>
        </w:numPr>
        <w:tabs>
          <w:tab w:val="left" w:pos="840"/>
        </w:tabs>
        <w:spacing w:after="0" w:line="240" w:lineRule="auto"/>
        <w:ind w:left="0" w:firstLine="420"/>
        <w:rPr>
          <w:rFonts w:ascii="宋体" w:hAnsi="宋体"/>
          <w:sz w:val="21"/>
          <w:szCs w:val="21"/>
        </w:rPr>
      </w:pPr>
      <w:r>
        <w:rPr>
          <w:rFonts w:hint="eastAsia" w:ascii="宋体" w:hAnsi="宋体"/>
          <w:sz w:val="21"/>
          <w:szCs w:val="21"/>
        </w:rPr>
        <w:t>交易执行后查询置换状态为‘未处理’。</w:t>
      </w:r>
    </w:p>
    <w:p>
      <w:pPr>
        <w:pStyle w:val="18"/>
        <w:numPr>
          <w:ilvl w:val="0"/>
          <w:numId w:val="74"/>
        </w:numPr>
        <w:tabs>
          <w:tab w:val="left" w:pos="840"/>
        </w:tabs>
        <w:spacing w:after="0" w:line="240" w:lineRule="auto"/>
        <w:ind w:left="0" w:firstLine="420"/>
        <w:rPr>
          <w:rFonts w:ascii="宋体" w:hAnsi="宋体"/>
          <w:sz w:val="21"/>
          <w:szCs w:val="21"/>
        </w:rPr>
      </w:pPr>
      <w:r>
        <w:rPr>
          <w:rFonts w:hint="eastAsia" w:ascii="宋体" w:hAnsi="宋体"/>
          <w:sz w:val="21"/>
          <w:szCs w:val="21"/>
        </w:rPr>
        <w:t>日终批量转回成功后查询置换状态为‘已处理’，次日可以通过批量打印（910060）交易打印转回清单，以供查询。</w:t>
      </w:r>
    </w:p>
    <w:p>
      <w:pPr>
        <w:pStyle w:val="18"/>
        <w:numPr>
          <w:ilvl w:val="0"/>
          <w:numId w:val="74"/>
        </w:numPr>
        <w:tabs>
          <w:tab w:val="left" w:pos="840"/>
        </w:tabs>
        <w:spacing w:after="0" w:line="240" w:lineRule="auto"/>
        <w:ind w:left="0" w:firstLine="420"/>
        <w:rPr>
          <w:rFonts w:ascii="宋体" w:hAnsi="宋体"/>
          <w:sz w:val="21"/>
          <w:szCs w:val="21"/>
        </w:rPr>
      </w:pPr>
      <w:r>
        <w:rPr>
          <w:rFonts w:hint="eastAsia" w:ascii="宋体" w:hAnsi="宋体"/>
          <w:sz w:val="21"/>
          <w:szCs w:val="21"/>
        </w:rPr>
        <w:t>若已置换的不良资产为贷款，批量转回时只转回本金，利息继续在1070065已置换不良贷款应收利息科目核算，不做转回交易。</w:t>
      </w:r>
    </w:p>
    <w:p>
      <w:pPr>
        <w:pStyle w:val="5"/>
        <w:numPr>
          <w:ilvl w:val="3"/>
          <w:numId w:val="4"/>
        </w:numPr>
        <w:ind w:left="422" w:hanging="422"/>
      </w:pPr>
      <w:r>
        <w:rPr>
          <w:rFonts w:hint="eastAsia"/>
        </w:rPr>
        <w:t>账务处理</w:t>
      </w:r>
      <w:bookmarkEnd w:id="75"/>
    </w:p>
    <w:p>
      <w:pPr>
        <w:pStyle w:val="18"/>
        <w:numPr>
          <w:ilvl w:val="0"/>
          <w:numId w:val="70"/>
        </w:numPr>
        <w:spacing w:after="0" w:line="240" w:lineRule="auto"/>
        <w:ind w:firstLine="1"/>
        <w:rPr>
          <w:rFonts w:ascii="宋体" w:hAnsi="宋体"/>
          <w:bCs/>
          <w:sz w:val="21"/>
          <w:szCs w:val="21"/>
        </w:rPr>
      </w:pPr>
      <w:r>
        <w:rPr>
          <w:rFonts w:hint="eastAsia" w:ascii="宋体" w:hAnsi="宋体"/>
          <w:bCs/>
          <w:sz w:val="21"/>
          <w:szCs w:val="21"/>
        </w:rPr>
        <w:t>转回置换资产为贷款时：</w:t>
      </w:r>
    </w:p>
    <w:p>
      <w:pPr>
        <w:ind w:firstLine="630" w:firstLineChars="300"/>
        <w:rPr>
          <w:rFonts w:ascii="宋体" w:hAnsi="宋体"/>
          <w:bCs/>
          <w:kern w:val="0"/>
        </w:rPr>
      </w:pPr>
      <w:r>
        <w:rPr>
          <w:rFonts w:hint="eastAsia" w:ascii="宋体" w:hAnsi="宋体"/>
          <w:bCs/>
          <w:kern w:val="0"/>
        </w:rPr>
        <w:t>①转回本金部分：</w:t>
      </w:r>
    </w:p>
    <w:p>
      <w:pPr>
        <w:ind w:firstLine="630" w:firstLineChars="300"/>
        <w:rPr>
          <w:rFonts w:ascii="宋体" w:hAnsi="宋体"/>
          <w:bCs/>
          <w:kern w:val="0"/>
        </w:rPr>
      </w:pPr>
      <w:r>
        <w:rPr>
          <w:rFonts w:hint="eastAsia" w:ascii="宋体" w:hAnsi="宋体"/>
          <w:bCs/>
          <w:kern w:val="0"/>
        </w:rPr>
        <w:t>A：逾期贷款</w:t>
      </w:r>
    </w:p>
    <w:p>
      <w:pPr>
        <w:ind w:firstLine="630" w:firstLineChars="300"/>
        <w:rPr>
          <w:rFonts w:ascii="宋体" w:hAnsi="宋体"/>
          <w:bCs/>
          <w:kern w:val="0"/>
        </w:rPr>
      </w:pPr>
      <w:r>
        <w:rPr>
          <w:rFonts w:hint="eastAsia" w:ascii="宋体" w:hAnsi="宋体"/>
          <w:bCs/>
          <w:kern w:val="0"/>
        </w:rPr>
        <w:t>借：××逾期贷款</w:t>
      </w:r>
    </w:p>
    <w:p>
      <w:pPr>
        <w:ind w:firstLine="840" w:firstLineChars="400"/>
        <w:rPr>
          <w:rFonts w:ascii="宋体" w:hAnsi="宋体"/>
          <w:bCs/>
          <w:kern w:val="0"/>
        </w:rPr>
      </w:pPr>
      <w:r>
        <w:rPr>
          <w:rFonts w:hint="eastAsia" w:ascii="宋体" w:hAnsi="宋体"/>
          <w:bCs/>
          <w:kern w:val="0"/>
        </w:rPr>
        <w:t>贷：1115专项央行票据/1611无形资产等有关科目</w:t>
      </w:r>
    </w:p>
    <w:p>
      <w:pPr>
        <w:ind w:firstLine="630" w:firstLineChars="300"/>
        <w:rPr>
          <w:rFonts w:ascii="宋体" w:hAnsi="宋体"/>
          <w:bCs/>
          <w:kern w:val="0"/>
        </w:rPr>
      </w:pPr>
      <w:r>
        <w:rPr>
          <w:rFonts w:hint="eastAsia" w:ascii="宋体" w:hAnsi="宋体"/>
          <w:bCs/>
          <w:kern w:val="0"/>
        </w:rPr>
        <w:t>付：1100010已置换逾期贷款/1231010待处理已置换逾期贷款（政府及有关部门置换）/1232010 待处理已置换逾期贷款（其他单位和个人置换）</w:t>
      </w:r>
    </w:p>
    <w:p>
      <w:pPr>
        <w:ind w:firstLine="630" w:firstLineChars="300"/>
        <w:rPr>
          <w:rFonts w:ascii="宋体" w:hAnsi="宋体"/>
          <w:bCs/>
          <w:kern w:val="0"/>
        </w:rPr>
      </w:pPr>
      <w:r>
        <w:rPr>
          <w:rFonts w:hint="eastAsia" w:ascii="宋体" w:hAnsi="宋体"/>
          <w:bCs/>
          <w:kern w:val="0"/>
        </w:rPr>
        <w:t>B：呆滞贷款</w:t>
      </w:r>
    </w:p>
    <w:p>
      <w:pPr>
        <w:ind w:firstLine="630" w:firstLineChars="300"/>
        <w:rPr>
          <w:rFonts w:ascii="宋体" w:hAnsi="宋体"/>
          <w:bCs/>
          <w:kern w:val="0"/>
        </w:rPr>
      </w:pPr>
      <w:r>
        <w:rPr>
          <w:rFonts w:hint="eastAsia" w:ascii="宋体" w:hAnsi="宋体"/>
          <w:bCs/>
          <w:kern w:val="0"/>
        </w:rPr>
        <w:t>借：××呆滞贷款</w:t>
      </w:r>
    </w:p>
    <w:p>
      <w:pPr>
        <w:ind w:firstLine="630" w:firstLineChars="300"/>
        <w:rPr>
          <w:rFonts w:ascii="宋体" w:hAnsi="宋体"/>
          <w:bCs/>
          <w:kern w:val="0"/>
        </w:rPr>
      </w:pPr>
      <w:r>
        <w:rPr>
          <w:rFonts w:hint="eastAsia" w:ascii="宋体" w:hAnsi="宋体"/>
          <w:bCs/>
          <w:kern w:val="0"/>
        </w:rPr>
        <w:t xml:space="preserve">  贷：1115专项央行票据/1611无形资产等有关科目</w:t>
      </w:r>
    </w:p>
    <w:p>
      <w:pPr>
        <w:ind w:firstLine="630" w:firstLineChars="300"/>
        <w:rPr>
          <w:rFonts w:ascii="宋体" w:hAnsi="宋体"/>
          <w:bCs/>
          <w:kern w:val="0"/>
        </w:rPr>
      </w:pPr>
      <w:r>
        <w:rPr>
          <w:rFonts w:hint="eastAsia" w:ascii="宋体" w:hAnsi="宋体"/>
          <w:bCs/>
          <w:kern w:val="0"/>
        </w:rPr>
        <w:t>付：1100020已置换呆滞贷款/1231020待处理已置换呆滞贷款（政府及有关部门置换）/1232020 待处理已置换呆滞贷款（其他单位和个人置换）</w:t>
      </w:r>
    </w:p>
    <w:p>
      <w:pPr>
        <w:ind w:firstLine="630" w:firstLineChars="300"/>
        <w:rPr>
          <w:rFonts w:ascii="宋体" w:hAnsi="宋体"/>
          <w:bCs/>
          <w:kern w:val="0"/>
        </w:rPr>
      </w:pPr>
      <w:r>
        <w:rPr>
          <w:rFonts w:hint="eastAsia" w:ascii="宋体" w:hAnsi="宋体"/>
          <w:bCs/>
          <w:kern w:val="0"/>
        </w:rPr>
        <w:t>C：呆帐贷款</w:t>
      </w:r>
    </w:p>
    <w:p>
      <w:pPr>
        <w:ind w:firstLine="630" w:firstLineChars="300"/>
        <w:rPr>
          <w:rFonts w:ascii="宋体" w:hAnsi="宋体"/>
          <w:bCs/>
          <w:kern w:val="0"/>
        </w:rPr>
      </w:pPr>
      <w:r>
        <w:rPr>
          <w:rFonts w:hint="eastAsia" w:ascii="宋体" w:hAnsi="宋体"/>
          <w:bCs/>
          <w:kern w:val="0"/>
        </w:rPr>
        <w:t>借：××呆帐贷款</w:t>
      </w:r>
    </w:p>
    <w:p>
      <w:pPr>
        <w:ind w:firstLine="840" w:firstLineChars="400"/>
        <w:rPr>
          <w:rFonts w:ascii="宋体" w:hAnsi="宋体"/>
          <w:bCs/>
          <w:kern w:val="0"/>
        </w:rPr>
      </w:pPr>
      <w:r>
        <w:rPr>
          <w:rFonts w:hint="eastAsia" w:ascii="宋体" w:hAnsi="宋体"/>
          <w:bCs/>
          <w:kern w:val="0"/>
        </w:rPr>
        <w:t>贷：1115专项央行票据/1611无形资产等有关科目</w:t>
      </w:r>
    </w:p>
    <w:p>
      <w:pPr>
        <w:ind w:firstLine="630" w:firstLineChars="300"/>
        <w:rPr>
          <w:rFonts w:ascii="宋体" w:hAnsi="宋体"/>
          <w:bCs/>
          <w:kern w:val="0"/>
        </w:rPr>
      </w:pPr>
      <w:r>
        <w:rPr>
          <w:rFonts w:hint="eastAsia" w:ascii="宋体" w:hAnsi="宋体"/>
          <w:bCs/>
          <w:kern w:val="0"/>
        </w:rPr>
        <w:t>付：1100030已置换呆帐贷款/1231030待处理已置换呆账贷款（政府及有关部门置换）/1232030 待处理已置换呆账贷款（其他单位和个人置换）</w:t>
      </w:r>
    </w:p>
    <w:p>
      <w:pPr>
        <w:ind w:firstLine="630" w:firstLineChars="300"/>
        <w:rPr>
          <w:rFonts w:ascii="宋体" w:hAnsi="宋体"/>
          <w:bCs/>
          <w:kern w:val="0"/>
        </w:rPr>
      </w:pPr>
      <w:r>
        <w:rPr>
          <w:rFonts w:hint="eastAsia" w:ascii="宋体" w:hAnsi="宋体"/>
          <w:bCs/>
          <w:kern w:val="0"/>
        </w:rPr>
        <w:t>②转回利息部分：</w:t>
      </w:r>
    </w:p>
    <w:p>
      <w:pPr>
        <w:ind w:firstLine="630" w:firstLineChars="300"/>
        <w:rPr>
          <w:rFonts w:ascii="宋体" w:hAnsi="宋体"/>
          <w:bCs/>
          <w:kern w:val="0"/>
        </w:rPr>
      </w:pPr>
      <w:r>
        <w:rPr>
          <w:rFonts w:hint="eastAsia" w:ascii="宋体" w:hAnsi="宋体"/>
          <w:bCs/>
          <w:kern w:val="0"/>
        </w:rPr>
        <w:t>付：11O0035已置换不良贷款应收利息/1231035待处理已置换不良贷款应收利息（政府及有关部门置换）/1232035 待处理已置换不良贷款应收利息（其他单位和个人置换）</w:t>
      </w:r>
    </w:p>
    <w:p>
      <w:pPr>
        <w:ind w:firstLine="630" w:firstLineChars="300"/>
        <w:rPr>
          <w:rFonts w:ascii="宋体" w:hAnsi="宋体"/>
          <w:bCs/>
          <w:kern w:val="0"/>
        </w:rPr>
      </w:pPr>
      <w:r>
        <w:rPr>
          <w:rFonts w:hint="eastAsia" w:ascii="宋体" w:hAnsi="宋体"/>
          <w:bCs/>
          <w:kern w:val="0"/>
        </w:rPr>
        <w:t>收：107 逾期贷款应收利息相关科目</w:t>
      </w:r>
    </w:p>
    <w:p>
      <w:pPr>
        <w:ind w:firstLine="630" w:firstLineChars="300"/>
        <w:rPr>
          <w:rFonts w:ascii="宋体" w:hAnsi="宋体"/>
          <w:bCs/>
          <w:kern w:val="0"/>
        </w:rPr>
      </w:pPr>
      <w:r>
        <w:rPr>
          <w:rFonts w:hint="eastAsia" w:ascii="宋体" w:hAnsi="宋体"/>
          <w:bCs/>
          <w:kern w:val="0"/>
        </w:rPr>
        <w:t>③转回已收回挂帐部分：</w:t>
      </w:r>
    </w:p>
    <w:p>
      <w:pPr>
        <w:ind w:firstLine="630" w:firstLineChars="300"/>
        <w:rPr>
          <w:rFonts w:ascii="宋体" w:hAnsi="宋体"/>
          <w:bCs/>
          <w:kern w:val="0"/>
        </w:rPr>
      </w:pPr>
      <w:r>
        <w:rPr>
          <w:rFonts w:hint="eastAsia" w:ascii="宋体" w:hAnsi="宋体"/>
          <w:bCs/>
          <w:kern w:val="0"/>
        </w:rPr>
        <w:t>借： 26210020应付央行委托收款（本金）</w:t>
      </w:r>
    </w:p>
    <w:p>
      <w:pPr>
        <w:ind w:firstLine="630" w:firstLineChars="300"/>
        <w:rPr>
          <w:rFonts w:ascii="宋体" w:hAnsi="宋体"/>
          <w:bCs/>
          <w:kern w:val="0"/>
        </w:rPr>
      </w:pPr>
      <w:r>
        <w:rPr>
          <w:rFonts w:hint="eastAsia" w:ascii="宋体" w:hAnsi="宋体"/>
          <w:bCs/>
          <w:kern w:val="0"/>
        </w:rPr>
        <w:t xml:space="preserve">  贷：1115专项央行票据/1611无形资产等有关科目</w:t>
      </w:r>
    </w:p>
    <w:p>
      <w:pPr>
        <w:ind w:firstLine="630" w:firstLineChars="300"/>
        <w:rPr>
          <w:rFonts w:ascii="宋体" w:hAnsi="宋体"/>
          <w:bCs/>
          <w:kern w:val="0"/>
        </w:rPr>
      </w:pPr>
      <w:r>
        <w:rPr>
          <w:rFonts w:hint="eastAsia" w:ascii="宋体" w:hAnsi="宋体"/>
          <w:bCs/>
          <w:kern w:val="0"/>
        </w:rPr>
        <w:t>借： 26210030应付央行委托收款（利息）</w:t>
      </w:r>
    </w:p>
    <w:p>
      <w:pPr>
        <w:ind w:firstLine="630" w:firstLineChars="300"/>
        <w:rPr>
          <w:rFonts w:ascii="宋体" w:hAnsi="宋体"/>
          <w:bCs/>
          <w:kern w:val="0"/>
        </w:rPr>
      </w:pPr>
      <w:r>
        <w:rPr>
          <w:rFonts w:hint="eastAsia" w:ascii="宋体" w:hAnsi="宋体"/>
          <w:bCs/>
          <w:kern w:val="0"/>
        </w:rPr>
        <w:t xml:space="preserve">  贷 ：5011利息收入</w:t>
      </w:r>
    </w:p>
    <w:p>
      <w:pPr>
        <w:pStyle w:val="18"/>
        <w:numPr>
          <w:ilvl w:val="0"/>
          <w:numId w:val="70"/>
        </w:numPr>
        <w:spacing w:after="0" w:line="240" w:lineRule="auto"/>
        <w:ind w:firstLine="1"/>
        <w:rPr>
          <w:rFonts w:ascii="宋体" w:hAnsi="宋体"/>
          <w:bCs/>
          <w:sz w:val="21"/>
          <w:szCs w:val="21"/>
        </w:rPr>
      </w:pPr>
      <w:r>
        <w:rPr>
          <w:rFonts w:hint="eastAsia" w:ascii="宋体" w:hAnsi="宋体"/>
          <w:bCs/>
          <w:sz w:val="21"/>
          <w:szCs w:val="21"/>
        </w:rPr>
        <w:t>转回置换资产为其他资产时：</w:t>
      </w:r>
    </w:p>
    <w:p>
      <w:pPr>
        <w:ind w:firstLine="630" w:firstLineChars="300"/>
        <w:rPr>
          <w:rFonts w:ascii="宋体" w:hAnsi="宋体"/>
          <w:bCs/>
          <w:kern w:val="0"/>
        </w:rPr>
      </w:pPr>
      <w:r>
        <w:rPr>
          <w:rFonts w:hint="eastAsia" w:ascii="宋体" w:hAnsi="宋体"/>
          <w:bCs/>
          <w:kern w:val="0"/>
        </w:rPr>
        <w:t>借：××资产</w:t>
      </w:r>
    </w:p>
    <w:p>
      <w:pPr>
        <w:ind w:firstLine="630" w:firstLineChars="300"/>
        <w:rPr>
          <w:rFonts w:ascii="宋体" w:hAnsi="宋体"/>
          <w:bCs/>
          <w:kern w:val="0"/>
        </w:rPr>
      </w:pPr>
      <w:r>
        <w:rPr>
          <w:rFonts w:hint="eastAsia" w:ascii="宋体" w:hAnsi="宋体"/>
          <w:bCs/>
          <w:kern w:val="0"/>
        </w:rPr>
        <w:t xml:space="preserve">   贷：1611无形资产等有关科目</w:t>
      </w:r>
    </w:p>
    <w:p>
      <w:pPr>
        <w:ind w:firstLine="630" w:firstLineChars="300"/>
        <w:rPr>
          <w:rFonts w:ascii="宋体" w:hAnsi="宋体"/>
        </w:rPr>
      </w:pPr>
      <w:r>
        <w:rPr>
          <w:rFonts w:hint="eastAsia" w:ascii="宋体" w:hAnsi="宋体"/>
          <w:bCs/>
          <w:kern w:val="0"/>
        </w:rPr>
        <w:t>付：1231050待处理已置换其他资产（政府及有关部门置换）/1232050待处理已置换其他资产（其他单位和个人置换）</w:t>
      </w:r>
      <w:r>
        <w:rPr>
          <w:rFonts w:hint="eastAsia" w:ascii="宋体" w:hAnsi="宋体"/>
        </w:rPr>
        <w:t>。</w:t>
      </w:r>
    </w:p>
    <w:p>
      <w:pPr>
        <w:pStyle w:val="4"/>
        <w:numPr>
          <w:ilvl w:val="2"/>
          <w:numId w:val="4"/>
        </w:numPr>
        <w:ind w:left="422" w:hanging="422"/>
      </w:pPr>
      <w:r>
        <w:rPr>
          <w:rFonts w:hint="eastAsia"/>
        </w:rPr>
        <w:t>贷款账户单笔移出</w:t>
      </w:r>
    </w:p>
    <w:p>
      <w:pPr>
        <w:pStyle w:val="5"/>
        <w:numPr>
          <w:ilvl w:val="3"/>
          <w:numId w:val="4"/>
        </w:numPr>
        <w:ind w:left="422" w:hanging="422"/>
      </w:pPr>
      <w:bookmarkStart w:id="76" w:name="_Toc364694001"/>
      <w:r>
        <w:rPr>
          <w:rFonts w:hint="eastAsia"/>
        </w:rPr>
        <w:t>基本信息</w:t>
      </w:r>
      <w:bookmarkEnd w:id="76"/>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贷款账户单笔移出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421400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本交易用于将某一笔贷款从一个机构移到另一个机构的处理。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贷款账户移出登记凭证</w:t>
            </w:r>
          </w:p>
        </w:tc>
      </w:tr>
    </w:tbl>
    <w:p>
      <w:pPr>
        <w:pStyle w:val="5"/>
        <w:numPr>
          <w:ilvl w:val="3"/>
          <w:numId w:val="4"/>
        </w:numPr>
        <w:ind w:left="422" w:hanging="422"/>
      </w:pPr>
      <w:bookmarkStart w:id="77" w:name="_Toc364694002"/>
      <w:r>
        <w:rPr>
          <w:rFonts w:hint="eastAsia"/>
        </w:rPr>
        <w:t>操作界面及栏位说明</w:t>
      </w:r>
      <w:bookmarkEnd w:id="77"/>
    </w:p>
    <w:p>
      <w:pPr>
        <w:rPr>
          <w:rFonts w:ascii="宋体" w:hAnsi="宋体"/>
          <w:b/>
        </w:rPr>
      </w:pPr>
      <w:r>
        <w:rPr>
          <w:rFonts w:hint="eastAsia" w:ascii="宋体" w:hAnsi="宋体"/>
          <w:b/>
        </w:rPr>
        <w:t>操作界面：</w:t>
      </w:r>
    </w:p>
    <w:p>
      <w:pPr>
        <w:rPr>
          <w:rFonts w:ascii="宋体" w:hAnsi="宋体"/>
        </w:rPr>
      </w:pPr>
      <w:r>
        <w:rPr>
          <w:rFonts w:ascii="宋体" w:hAnsi="宋体"/>
        </w:rPr>
        <w:drawing>
          <wp:inline distT="0" distB="0" distL="0" distR="0">
            <wp:extent cx="6124575" cy="4514850"/>
            <wp:effectExtent l="19050" t="0" r="9525" b="0"/>
            <wp:docPr id="27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271"/>
                    <pic:cNvPicPr>
                      <a:picLocks noChangeAspect="1" noChangeArrowheads="1"/>
                    </pic:cNvPicPr>
                  </pic:nvPicPr>
                  <pic:blipFill>
                    <a:blip r:embed="rId34"/>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5"/>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交易类别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必输项，列表选择</w:t>
            </w:r>
          </w:p>
          <w:p>
            <w:pPr>
              <w:numPr>
                <w:ilvl w:val="0"/>
                <w:numId w:val="76"/>
              </w:numPr>
              <w:rPr>
                <w:rFonts w:ascii="宋体" w:hAnsi="宋体"/>
              </w:rPr>
            </w:pPr>
            <w:r>
              <w:rPr>
                <w:rFonts w:hint="eastAsia" w:ascii="宋体" w:hAnsi="宋体"/>
              </w:rPr>
              <w:t>增加</w:t>
            </w:r>
          </w:p>
          <w:p>
            <w:pPr>
              <w:numPr>
                <w:ilvl w:val="0"/>
                <w:numId w:val="76"/>
              </w:numPr>
              <w:rPr>
                <w:rFonts w:ascii="宋体" w:hAnsi="宋体"/>
              </w:rPr>
            </w:pPr>
            <w:r>
              <w:rPr>
                <w:rFonts w:hint="eastAsia" w:ascii="宋体" w:hAnsi="宋体"/>
              </w:rPr>
              <w:t>删除</w:t>
            </w:r>
          </w:p>
          <w:p>
            <w:pPr>
              <w:numPr>
                <w:ilvl w:val="0"/>
                <w:numId w:val="76"/>
              </w:numPr>
              <w:rPr>
                <w:rFonts w:ascii="宋体" w:hAnsi="宋体"/>
              </w:rPr>
            </w:pPr>
            <w:r>
              <w:rPr>
                <w:rFonts w:hint="eastAsia" w:ascii="宋体" w:hAnsi="宋体"/>
              </w:rPr>
              <w:t>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5"/>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移出机构代码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输出选择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5"/>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移入机构代码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5"/>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5"/>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75"/>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ind w:left="422" w:hanging="422"/>
      </w:pPr>
      <w:bookmarkStart w:id="78" w:name="_Toc364694003"/>
      <w:r>
        <w:rPr>
          <w:rFonts w:hint="eastAsia"/>
        </w:rPr>
        <w:t>操作流程</w:t>
      </w:r>
      <w:bookmarkEnd w:id="78"/>
    </w:p>
    <w:p>
      <w:pPr>
        <w:pStyle w:val="18"/>
        <w:numPr>
          <w:ilvl w:val="0"/>
          <w:numId w:val="77"/>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柜员根据需要启动贷款账户单笔移出交易（421400）。</w:t>
      </w:r>
    </w:p>
    <w:p>
      <w:pPr>
        <w:pStyle w:val="18"/>
        <w:numPr>
          <w:ilvl w:val="0"/>
          <w:numId w:val="77"/>
        </w:numPr>
        <w:tabs>
          <w:tab w:val="left" w:pos="840"/>
        </w:tabs>
        <w:spacing w:after="0" w:line="240" w:lineRule="auto"/>
        <w:ind w:left="0" w:firstLine="420"/>
        <w:rPr>
          <w:rFonts w:ascii="宋体" w:hAnsi="宋体"/>
          <w:sz w:val="21"/>
          <w:szCs w:val="21"/>
        </w:rPr>
      </w:pPr>
      <w:r>
        <w:rPr>
          <w:rFonts w:hint="eastAsia" w:ascii="宋体" w:hAnsi="宋体"/>
          <w:sz w:val="21"/>
          <w:szCs w:val="21"/>
        </w:rPr>
        <w:t>交易类别为增加时：输入移入机构代码、贷款账号后，系统显示该笔贷款的户名，柜员核对无误后，提交主机，系统提示需要05级主管柜员授权，授权成功后按系统提示打印贷款账户移出登记凭证。</w:t>
      </w:r>
    </w:p>
    <w:p>
      <w:pPr>
        <w:pStyle w:val="18"/>
        <w:numPr>
          <w:ilvl w:val="0"/>
          <w:numId w:val="77"/>
        </w:numPr>
        <w:tabs>
          <w:tab w:val="left" w:pos="840"/>
        </w:tabs>
        <w:spacing w:after="0" w:line="240" w:lineRule="auto"/>
        <w:ind w:left="0" w:firstLine="420"/>
        <w:rPr>
          <w:rFonts w:ascii="宋体" w:hAnsi="宋体"/>
          <w:sz w:val="21"/>
          <w:szCs w:val="21"/>
        </w:rPr>
      </w:pPr>
      <w:r>
        <w:rPr>
          <w:rFonts w:hint="eastAsia" w:ascii="宋体" w:hAnsi="宋体"/>
          <w:sz w:val="21"/>
          <w:szCs w:val="21"/>
        </w:rPr>
        <w:t>交易类别为删除时：输入移入机构代码后系统显示已经登记转移列表清单，在列表信息中查询并双击该记录，系统提示交易处理成功，该条需转移记录已被删除。</w:t>
      </w:r>
    </w:p>
    <w:p>
      <w:pPr>
        <w:pStyle w:val="18"/>
        <w:numPr>
          <w:ilvl w:val="0"/>
          <w:numId w:val="77"/>
        </w:numPr>
        <w:tabs>
          <w:tab w:val="left" w:pos="840"/>
        </w:tabs>
        <w:spacing w:after="0" w:line="240" w:lineRule="auto"/>
        <w:ind w:left="0" w:firstLine="420"/>
        <w:rPr>
          <w:rFonts w:ascii="宋体" w:hAnsi="宋体"/>
          <w:sz w:val="21"/>
          <w:szCs w:val="21"/>
        </w:rPr>
      </w:pPr>
      <w:r>
        <w:rPr>
          <w:rFonts w:hint="eastAsia" w:ascii="宋体" w:hAnsi="宋体"/>
          <w:sz w:val="21"/>
          <w:szCs w:val="21"/>
        </w:rPr>
        <w:t>交易类别为查询时：输入移入机构代码后系统显示已登记转移列表清单。</w:t>
      </w:r>
    </w:p>
    <w:p>
      <w:pPr>
        <w:pStyle w:val="18"/>
        <w:numPr>
          <w:ilvl w:val="0"/>
          <w:numId w:val="77"/>
        </w:numPr>
        <w:tabs>
          <w:tab w:val="left" w:pos="840"/>
        </w:tabs>
        <w:spacing w:after="0" w:line="240" w:lineRule="auto"/>
        <w:ind w:left="0" w:firstLine="420"/>
        <w:rPr>
          <w:rFonts w:ascii="宋体" w:hAnsi="宋体"/>
          <w:sz w:val="21"/>
          <w:szCs w:val="21"/>
        </w:rPr>
      </w:pPr>
      <w:r>
        <w:rPr>
          <w:rFonts w:hint="eastAsia" w:ascii="宋体" w:hAnsi="宋体"/>
          <w:sz w:val="21"/>
          <w:szCs w:val="21"/>
        </w:rPr>
        <w:t>柜员在打印的贷款账户移出登记凭证上加盖业务讫章后入传票管理。</w:t>
      </w:r>
    </w:p>
    <w:p>
      <w:pPr>
        <w:pStyle w:val="18"/>
        <w:numPr>
          <w:ilvl w:val="0"/>
          <w:numId w:val="77"/>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交易处理结束后，退出本交易。</w:t>
      </w:r>
    </w:p>
    <w:p>
      <w:pPr>
        <w:pStyle w:val="5"/>
        <w:numPr>
          <w:ilvl w:val="3"/>
          <w:numId w:val="4"/>
        </w:numPr>
        <w:ind w:left="422" w:hanging="422"/>
      </w:pPr>
      <w:bookmarkStart w:id="79" w:name="_Toc364694004"/>
      <w:r>
        <w:rPr>
          <w:rFonts w:hint="eastAsia"/>
        </w:rPr>
        <w:t>注意事项</w:t>
      </w:r>
      <w:bookmarkEnd w:id="79"/>
    </w:p>
    <w:p>
      <w:pPr>
        <w:pStyle w:val="18"/>
        <w:numPr>
          <w:ilvl w:val="0"/>
          <w:numId w:val="78"/>
        </w:numPr>
        <w:spacing w:after="0" w:line="240" w:lineRule="auto"/>
        <w:ind w:firstLine="1"/>
        <w:rPr>
          <w:rFonts w:ascii="宋体" w:hAnsi="宋体"/>
          <w:sz w:val="21"/>
          <w:szCs w:val="21"/>
        </w:rPr>
      </w:pPr>
      <w:r>
        <w:rPr>
          <w:rFonts w:hint="eastAsia" w:ascii="宋体" w:hAnsi="宋体"/>
          <w:sz w:val="21"/>
          <w:szCs w:val="21"/>
        </w:rPr>
        <w:t>此项业务只有移入机构进行帐户移入处理后，系统才实际记帐。</w:t>
      </w:r>
    </w:p>
    <w:p>
      <w:pPr>
        <w:pStyle w:val="18"/>
        <w:numPr>
          <w:ilvl w:val="0"/>
          <w:numId w:val="78"/>
        </w:numPr>
        <w:spacing w:after="0" w:line="240" w:lineRule="auto"/>
        <w:ind w:firstLine="1"/>
        <w:rPr>
          <w:rFonts w:ascii="宋体" w:hAnsi="宋体"/>
          <w:sz w:val="21"/>
          <w:szCs w:val="21"/>
        </w:rPr>
      </w:pPr>
      <w:r>
        <w:rPr>
          <w:rFonts w:hint="eastAsia" w:ascii="宋体" w:hAnsi="宋体"/>
          <w:sz w:val="21"/>
          <w:szCs w:val="21"/>
        </w:rPr>
        <w:t>交易结束后，当天日终批量处理，系统联动登记资金清算户。</w:t>
      </w:r>
    </w:p>
    <w:p>
      <w:pPr>
        <w:pStyle w:val="5"/>
        <w:numPr>
          <w:ilvl w:val="3"/>
          <w:numId w:val="4"/>
        </w:numPr>
        <w:ind w:left="422" w:hanging="422"/>
      </w:pPr>
      <w:r>
        <w:rPr>
          <w:rFonts w:hint="eastAsia"/>
        </w:rPr>
        <w:t>账务处理</w:t>
      </w:r>
    </w:p>
    <w:p>
      <w:pPr>
        <w:ind w:firstLine="420" w:firstLineChars="200"/>
        <w:rPr>
          <w:rFonts w:ascii="宋体" w:hAnsi="宋体"/>
        </w:rPr>
      </w:pPr>
      <w:r>
        <w:rPr>
          <w:rFonts w:hint="eastAsia" w:ascii="宋体" w:hAnsi="宋体"/>
        </w:rPr>
        <w:t>贷：贷款科目——××贷户</w:t>
      </w:r>
    </w:p>
    <w:p>
      <w:pPr>
        <w:ind w:firstLine="420" w:firstLineChars="200"/>
        <w:rPr>
          <w:rFonts w:ascii="宋体" w:hAnsi="宋体"/>
        </w:rPr>
      </w:pPr>
      <w:r>
        <w:rPr>
          <w:rFonts w:hint="eastAsia" w:ascii="宋体" w:hAnsi="宋体"/>
        </w:rPr>
        <w:t>贷：1321表内应收利息——××贷户</w:t>
      </w:r>
    </w:p>
    <w:p>
      <w:pPr>
        <w:ind w:firstLine="630" w:firstLineChars="300"/>
        <w:rPr>
          <w:rFonts w:ascii="宋体" w:hAnsi="宋体"/>
        </w:rPr>
      </w:pPr>
      <w:r>
        <w:rPr>
          <w:rFonts w:hint="eastAsia" w:ascii="宋体" w:hAnsi="宋体"/>
        </w:rPr>
        <w:t>付：107逾期贷款应收利息——××贷户</w:t>
      </w:r>
    </w:p>
    <w:p>
      <w:pPr>
        <w:pStyle w:val="4"/>
        <w:numPr>
          <w:ilvl w:val="2"/>
          <w:numId w:val="4"/>
        </w:numPr>
        <w:ind w:left="422" w:hanging="422"/>
      </w:pPr>
      <w:r>
        <w:rPr>
          <w:rFonts w:hint="eastAsia"/>
        </w:rPr>
        <w:t>贷款账户单笔移入</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贷款账户单笔移入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421500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本交易用于将需移入到本机构的一笔贷款进行移入的处理。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借方凭证、表外收入传票</w:t>
            </w:r>
          </w:p>
        </w:tc>
      </w:tr>
    </w:tbl>
    <w:p>
      <w:pPr>
        <w:pStyle w:val="5"/>
        <w:numPr>
          <w:ilvl w:val="3"/>
          <w:numId w:val="4"/>
        </w:numPr>
        <w:ind w:left="422" w:hanging="422"/>
      </w:pPr>
      <w:r>
        <w:rPr>
          <w:rFonts w:hint="eastAsia"/>
        </w:rPr>
        <w:t>操作界面及栏位说明</w:t>
      </w:r>
    </w:p>
    <w:p>
      <w:pPr>
        <w:rPr>
          <w:rFonts w:ascii="宋体" w:hAnsi="宋体"/>
        </w:rPr>
      </w:pPr>
      <w:r>
        <w:rPr>
          <w:rFonts w:hint="eastAsia" w:ascii="宋体" w:hAnsi="宋体"/>
          <w:b/>
        </w:rPr>
        <w:t>操作界面1：</w:t>
      </w:r>
      <w:r>
        <w:rPr>
          <w:rFonts w:hint="eastAsia" w:ascii="宋体" w:hAnsi="宋体"/>
          <w:b/>
        </w:rPr>
        <w:br w:type="textWrapping"/>
      </w:r>
      <w:r>
        <w:rPr>
          <w:rFonts w:ascii="宋体" w:hAnsi="宋体"/>
        </w:rPr>
        <w:drawing>
          <wp:inline distT="0" distB="0" distL="0" distR="0">
            <wp:extent cx="6124575" cy="4514850"/>
            <wp:effectExtent l="19050" t="0" r="9525" b="0"/>
            <wp:docPr id="27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272"/>
                    <pic:cNvPicPr>
                      <a:picLocks noChangeAspect="1" noChangeArrowheads="1"/>
                    </pic:cNvPicPr>
                  </pic:nvPicPr>
                  <pic:blipFill>
                    <a:blip r:embed="rId35"/>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79"/>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按实际情况输入</w:t>
            </w:r>
          </w:p>
        </w:tc>
      </w:tr>
    </w:tbl>
    <w:p>
      <w:pPr>
        <w:rPr>
          <w:rFonts w:ascii="宋体" w:hAnsi="宋体"/>
          <w:b/>
        </w:rPr>
      </w:pPr>
      <w:r>
        <w:rPr>
          <w:rFonts w:hint="eastAsia" w:ascii="宋体" w:hAnsi="宋体"/>
          <w:b/>
        </w:rPr>
        <w:t>操作界面2：</w:t>
      </w:r>
    </w:p>
    <w:p>
      <w:pPr>
        <w:rPr>
          <w:rFonts w:ascii="宋体" w:hAnsi="宋体"/>
        </w:rPr>
      </w:pPr>
      <w:r>
        <w:rPr>
          <w:rFonts w:ascii="宋体" w:hAnsi="宋体"/>
        </w:rPr>
        <w:drawing>
          <wp:inline distT="0" distB="0" distL="0" distR="0">
            <wp:extent cx="6124575" cy="4514850"/>
            <wp:effectExtent l="19050" t="0" r="9525" b="0"/>
            <wp:docPr id="27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273"/>
                    <pic:cNvPicPr>
                      <a:picLocks noChangeAspect="1" noChangeArrowheads="1"/>
                    </pic:cNvPicPr>
                  </pic:nvPicPr>
                  <pic:blipFill>
                    <a:blip r:embed="rId36"/>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9"/>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9"/>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79"/>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移出机构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79"/>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移入机构</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ind w:left="422" w:hanging="422"/>
      </w:pPr>
      <w:r>
        <w:rPr>
          <w:rFonts w:hint="eastAsia"/>
        </w:rPr>
        <w:t>操作流程</w:t>
      </w:r>
    </w:p>
    <w:p>
      <w:pPr>
        <w:pStyle w:val="18"/>
        <w:numPr>
          <w:ilvl w:val="0"/>
          <w:numId w:val="80"/>
        </w:numPr>
        <w:tabs>
          <w:tab w:val="left" w:pos="840"/>
        </w:tabs>
        <w:spacing w:after="0" w:line="240" w:lineRule="auto"/>
        <w:ind w:left="0" w:firstLine="420"/>
        <w:rPr>
          <w:rFonts w:ascii="宋体" w:hAnsi="宋体"/>
          <w:sz w:val="21"/>
          <w:szCs w:val="21"/>
        </w:rPr>
      </w:pPr>
      <w:r>
        <w:rPr>
          <w:rFonts w:hint="eastAsia" w:ascii="宋体" w:hAnsi="宋体"/>
          <w:sz w:val="21"/>
          <w:szCs w:val="21"/>
        </w:rPr>
        <w:t>柜员根据需要启动贷款账户单笔移入交易（421500）。</w:t>
      </w:r>
    </w:p>
    <w:p>
      <w:pPr>
        <w:pStyle w:val="18"/>
        <w:numPr>
          <w:ilvl w:val="0"/>
          <w:numId w:val="80"/>
        </w:numPr>
        <w:tabs>
          <w:tab w:val="left" w:pos="840"/>
        </w:tabs>
        <w:spacing w:after="0" w:line="240" w:lineRule="auto"/>
        <w:ind w:left="0" w:firstLine="420"/>
        <w:rPr>
          <w:rFonts w:ascii="宋体" w:hAnsi="宋体"/>
          <w:sz w:val="21"/>
          <w:szCs w:val="21"/>
        </w:rPr>
      </w:pPr>
      <w:r>
        <w:rPr>
          <w:rFonts w:hint="eastAsia" w:ascii="宋体" w:hAnsi="宋体"/>
          <w:sz w:val="21"/>
          <w:szCs w:val="21"/>
        </w:rPr>
        <w:t>按移出机构通知及信贷部门传递过来的相关资料，输入拟转入的贷款账号，系统反显贷款户名、移出机构代码、移入机构代码，柜员核对无误后，点击提交按钮，系统提示需要05级主管柜员授权。</w:t>
      </w:r>
    </w:p>
    <w:p>
      <w:pPr>
        <w:pStyle w:val="18"/>
        <w:numPr>
          <w:ilvl w:val="0"/>
          <w:numId w:val="80"/>
        </w:numPr>
        <w:tabs>
          <w:tab w:val="left" w:pos="840"/>
        </w:tabs>
        <w:spacing w:after="0" w:line="240" w:lineRule="auto"/>
        <w:ind w:left="0" w:firstLine="420"/>
        <w:rPr>
          <w:rFonts w:ascii="宋体" w:hAnsi="宋体"/>
          <w:sz w:val="21"/>
          <w:szCs w:val="21"/>
        </w:rPr>
      </w:pPr>
      <w:r>
        <w:rPr>
          <w:rFonts w:hint="eastAsia" w:ascii="宋体" w:hAnsi="宋体"/>
          <w:sz w:val="21"/>
          <w:szCs w:val="21"/>
        </w:rPr>
        <w:t>经主管授权后，按系统提示打印借方凭证、表外收入\付出传票，借方凭证做主件，表外收入做借方凭证的附件入传票管理。</w:t>
      </w:r>
    </w:p>
    <w:p>
      <w:pPr>
        <w:pStyle w:val="18"/>
        <w:numPr>
          <w:ilvl w:val="0"/>
          <w:numId w:val="80"/>
        </w:numPr>
        <w:tabs>
          <w:tab w:val="left" w:pos="840"/>
        </w:tabs>
        <w:spacing w:after="0" w:line="240" w:lineRule="auto"/>
        <w:ind w:left="0" w:firstLine="420"/>
        <w:rPr>
          <w:rFonts w:ascii="宋体" w:hAnsi="宋体"/>
          <w:sz w:val="21"/>
          <w:szCs w:val="21"/>
        </w:rPr>
      </w:pPr>
      <w:r>
        <w:rPr>
          <w:rFonts w:hint="eastAsia" w:ascii="宋体" w:hAnsi="宋体"/>
          <w:sz w:val="21"/>
          <w:szCs w:val="21"/>
        </w:rPr>
        <w:t>交易处理结束后，退出本交易。</w:t>
      </w:r>
    </w:p>
    <w:p>
      <w:pPr>
        <w:pStyle w:val="5"/>
        <w:numPr>
          <w:ilvl w:val="3"/>
          <w:numId w:val="4"/>
        </w:numPr>
        <w:ind w:left="422" w:hanging="422"/>
      </w:pPr>
      <w:r>
        <w:rPr>
          <w:rFonts w:hint="eastAsia"/>
        </w:rPr>
        <w:t>注意事项</w:t>
      </w:r>
    </w:p>
    <w:p>
      <w:pPr>
        <w:pStyle w:val="18"/>
        <w:numPr>
          <w:ilvl w:val="0"/>
          <w:numId w:val="81"/>
        </w:numPr>
        <w:spacing w:after="0" w:line="240" w:lineRule="auto"/>
        <w:ind w:firstLine="1"/>
        <w:rPr>
          <w:rFonts w:ascii="宋体" w:hAnsi="宋体"/>
          <w:sz w:val="21"/>
          <w:szCs w:val="21"/>
        </w:rPr>
      </w:pPr>
      <w:r>
        <w:rPr>
          <w:rFonts w:hint="eastAsia" w:ascii="宋体" w:hAnsi="宋体"/>
          <w:sz w:val="21"/>
          <w:szCs w:val="21"/>
        </w:rPr>
        <w:t>此项业务只有移入机构进行帐户移入处理后，系统才实际记帐。</w:t>
      </w:r>
    </w:p>
    <w:p>
      <w:pPr>
        <w:pStyle w:val="18"/>
        <w:numPr>
          <w:ilvl w:val="0"/>
          <w:numId w:val="81"/>
        </w:numPr>
        <w:spacing w:after="0" w:line="240" w:lineRule="auto"/>
        <w:ind w:firstLine="1"/>
        <w:rPr>
          <w:rFonts w:ascii="宋体" w:hAnsi="宋体"/>
          <w:sz w:val="21"/>
          <w:szCs w:val="21"/>
        </w:rPr>
      </w:pPr>
      <w:r>
        <w:rPr>
          <w:rFonts w:hint="eastAsia" w:ascii="宋体" w:hAnsi="宋体"/>
          <w:sz w:val="21"/>
          <w:szCs w:val="21"/>
        </w:rPr>
        <w:t>交易结束后，当天日终批量处理，系统联动登记资金清算户。</w:t>
      </w:r>
    </w:p>
    <w:p>
      <w:pPr>
        <w:pStyle w:val="5"/>
        <w:numPr>
          <w:ilvl w:val="3"/>
          <w:numId w:val="4"/>
        </w:numPr>
        <w:ind w:left="422" w:hanging="422"/>
      </w:pPr>
      <w:r>
        <w:rPr>
          <w:rFonts w:hint="eastAsia"/>
        </w:rPr>
        <w:t>账务处理</w:t>
      </w:r>
    </w:p>
    <w:p>
      <w:pPr>
        <w:ind w:firstLine="420" w:firstLineChars="200"/>
        <w:rPr>
          <w:rFonts w:ascii="宋体" w:hAnsi="宋体"/>
        </w:rPr>
      </w:pPr>
      <w:r>
        <w:rPr>
          <w:rFonts w:hint="eastAsia" w:ascii="宋体" w:hAnsi="宋体"/>
        </w:rPr>
        <w:t>借：贷款科目——××贷户</w:t>
      </w:r>
    </w:p>
    <w:p>
      <w:pPr>
        <w:ind w:firstLine="420" w:firstLineChars="200"/>
        <w:rPr>
          <w:rFonts w:ascii="宋体" w:hAnsi="宋体"/>
        </w:rPr>
      </w:pPr>
      <w:r>
        <w:rPr>
          <w:rFonts w:hint="eastAsia" w:ascii="宋体" w:hAnsi="宋体"/>
        </w:rPr>
        <w:t>借：1321表内应收利息——××贷户</w:t>
      </w:r>
    </w:p>
    <w:p>
      <w:pPr>
        <w:ind w:firstLine="630" w:firstLineChars="300"/>
        <w:rPr>
          <w:rFonts w:ascii="宋体" w:hAnsi="宋体"/>
        </w:rPr>
      </w:pPr>
      <w:r>
        <w:rPr>
          <w:rFonts w:hint="eastAsia" w:ascii="宋体" w:hAnsi="宋体"/>
        </w:rPr>
        <w:t>收：107逾期贷款应收利息——××贷户</w:t>
      </w:r>
    </w:p>
    <w:p>
      <w:pPr>
        <w:pStyle w:val="4"/>
        <w:numPr>
          <w:ilvl w:val="2"/>
          <w:numId w:val="4"/>
        </w:numPr>
        <w:ind w:left="422" w:hanging="422"/>
      </w:pPr>
      <w:r>
        <w:rPr>
          <w:rFonts w:hint="eastAsia"/>
        </w:rPr>
        <w:t>贷款账户批量移出</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贷款账户批量移出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422700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本交易用于把某一科目或某一村别的贷款从一个机构移到另一个机构的处理。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rPr>
      </w:pPr>
      <w:r>
        <w:rPr>
          <w:rFonts w:hint="eastAsia" w:ascii="宋体" w:hAnsi="宋体"/>
          <w:b/>
        </w:rPr>
        <w:t>操作界面：</w:t>
      </w:r>
    </w:p>
    <w:p>
      <w:pPr>
        <w:rPr>
          <w:rFonts w:ascii="宋体" w:hAnsi="宋体"/>
        </w:rPr>
      </w:pPr>
      <w:r>
        <w:rPr>
          <w:rFonts w:ascii="宋体" w:hAnsi="宋体"/>
        </w:rPr>
        <w:drawing>
          <wp:inline distT="0" distB="0" distL="0" distR="0">
            <wp:extent cx="6124575" cy="4514850"/>
            <wp:effectExtent l="19050" t="0" r="9525" b="0"/>
            <wp:docPr id="27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274"/>
                    <pic:cNvPicPr>
                      <a:picLocks noChangeAspect="1" noChangeArrowheads="1"/>
                    </pic:cNvPicPr>
                  </pic:nvPicPr>
                  <pic:blipFill>
                    <a:blip r:embed="rId37"/>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8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移出机构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本机构</w:t>
            </w: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8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移入机构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8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贷款科目</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选输项，列表选择</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8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选输项，列表选择</w:t>
            </w:r>
          </w:p>
          <w:p>
            <w:pPr>
              <w:numPr>
                <w:ilvl w:val="0"/>
                <w:numId w:val="83"/>
              </w:numPr>
              <w:rPr>
                <w:rFonts w:ascii="宋体" w:hAnsi="宋体"/>
              </w:rPr>
            </w:pPr>
            <w:r>
              <w:rPr>
                <w:rFonts w:hint="eastAsia" w:ascii="宋体" w:hAnsi="宋体"/>
              </w:rPr>
              <w:t>个人</w:t>
            </w:r>
          </w:p>
          <w:p>
            <w:pPr>
              <w:numPr>
                <w:ilvl w:val="0"/>
                <w:numId w:val="83"/>
              </w:numPr>
              <w:rPr>
                <w:rFonts w:ascii="宋体" w:hAnsi="宋体"/>
              </w:rPr>
            </w:pPr>
            <w:r>
              <w:rPr>
                <w:rFonts w:hint="eastAsia" w:ascii="宋体" w:hAnsi="宋体"/>
              </w:rPr>
              <w:t>对公</w:t>
            </w:r>
          </w:p>
          <w:p>
            <w:pPr>
              <w:numPr>
                <w:ilvl w:val="0"/>
                <w:numId w:val="83"/>
              </w:numPr>
              <w:rPr>
                <w:rFonts w:ascii="宋体" w:hAnsi="宋体"/>
              </w:rPr>
            </w:pPr>
            <w:r>
              <w:rPr>
                <w:rFonts w:hint="eastAsia" w:ascii="宋体" w:hAnsi="宋体"/>
              </w:rPr>
              <w:t>同业</w:t>
            </w:r>
          </w:p>
          <w:p>
            <w:pPr>
              <w:numPr>
                <w:ilvl w:val="0"/>
                <w:numId w:val="83"/>
              </w:numPr>
              <w:rPr>
                <w:rFonts w:ascii="宋体" w:hAnsi="宋体"/>
              </w:rPr>
            </w:pPr>
            <w:r>
              <w:rPr>
                <w:rFonts w:hint="eastAsia" w:ascii="宋体" w:hAnsi="宋体"/>
              </w:rPr>
              <w:t>金融</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82"/>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村别</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按实际情况输入</w:t>
            </w:r>
          </w:p>
        </w:tc>
      </w:tr>
    </w:tbl>
    <w:p>
      <w:pPr>
        <w:pStyle w:val="5"/>
        <w:numPr>
          <w:ilvl w:val="3"/>
          <w:numId w:val="4"/>
        </w:numPr>
        <w:ind w:left="422" w:hanging="422"/>
      </w:pPr>
      <w:r>
        <w:rPr>
          <w:rFonts w:hint="eastAsia"/>
        </w:rPr>
        <w:t>操作流程</w:t>
      </w:r>
    </w:p>
    <w:p>
      <w:pPr>
        <w:pStyle w:val="18"/>
        <w:numPr>
          <w:ilvl w:val="0"/>
          <w:numId w:val="84"/>
        </w:numPr>
        <w:spacing w:after="0" w:line="240" w:lineRule="auto"/>
        <w:rPr>
          <w:rFonts w:ascii="宋体" w:hAnsi="宋体"/>
          <w:sz w:val="21"/>
          <w:szCs w:val="21"/>
        </w:rPr>
      </w:pPr>
      <w:r>
        <w:rPr>
          <w:rFonts w:hint="eastAsia" w:ascii="宋体" w:hAnsi="宋体"/>
          <w:sz w:val="21"/>
          <w:szCs w:val="21"/>
        </w:rPr>
        <w:t>柜员根据需要启动贷款账户批量移出交易（422700）。</w:t>
      </w:r>
    </w:p>
    <w:p>
      <w:pPr>
        <w:pStyle w:val="18"/>
        <w:numPr>
          <w:ilvl w:val="0"/>
          <w:numId w:val="84"/>
        </w:numPr>
        <w:spacing w:after="0" w:line="240" w:lineRule="auto"/>
        <w:rPr>
          <w:rFonts w:ascii="宋体" w:hAnsi="宋体"/>
          <w:sz w:val="21"/>
          <w:szCs w:val="21"/>
        </w:rPr>
      </w:pPr>
      <w:r>
        <w:rPr>
          <w:rFonts w:hint="eastAsia" w:ascii="宋体" w:hAnsi="宋体"/>
          <w:sz w:val="21"/>
          <w:szCs w:val="21"/>
        </w:rPr>
        <w:t>柜员按信贷部门传递过来的账户批量转移相关资料，选择输入需转出的贷款科目、客户类型、村别等要素后，点击提交按钮，系统提示需05级主管授权。</w:t>
      </w:r>
    </w:p>
    <w:p>
      <w:pPr>
        <w:pStyle w:val="18"/>
        <w:numPr>
          <w:ilvl w:val="0"/>
          <w:numId w:val="84"/>
        </w:numPr>
        <w:spacing w:after="0" w:line="240" w:lineRule="auto"/>
        <w:rPr>
          <w:rFonts w:ascii="宋体" w:hAnsi="宋体"/>
          <w:sz w:val="21"/>
          <w:szCs w:val="21"/>
        </w:rPr>
      </w:pPr>
      <w:r>
        <w:rPr>
          <w:rFonts w:hint="eastAsia" w:ascii="宋体" w:hAnsi="宋体"/>
          <w:sz w:val="21"/>
          <w:szCs w:val="21"/>
        </w:rPr>
        <w:t>经05级主管柜员授权后，提示交易处理成功。</w:t>
      </w:r>
    </w:p>
    <w:p>
      <w:pPr>
        <w:pStyle w:val="18"/>
        <w:numPr>
          <w:ilvl w:val="0"/>
          <w:numId w:val="84"/>
        </w:numPr>
        <w:spacing w:after="0" w:line="240" w:lineRule="auto"/>
        <w:rPr>
          <w:rFonts w:ascii="宋体" w:hAnsi="宋体"/>
          <w:sz w:val="21"/>
          <w:szCs w:val="21"/>
        </w:rPr>
      </w:pPr>
      <w:r>
        <w:rPr>
          <w:rFonts w:hint="eastAsia" w:ascii="宋体" w:hAnsi="宋体"/>
          <w:sz w:val="21"/>
          <w:szCs w:val="21"/>
        </w:rPr>
        <w:t>交易处理结束后，退出本交易。</w:t>
      </w:r>
    </w:p>
    <w:p>
      <w:pPr>
        <w:pStyle w:val="5"/>
        <w:numPr>
          <w:ilvl w:val="3"/>
          <w:numId w:val="4"/>
        </w:numPr>
        <w:ind w:left="422" w:hanging="422"/>
      </w:pPr>
      <w:r>
        <w:rPr>
          <w:rFonts w:hint="eastAsia"/>
        </w:rPr>
        <w:t>注意事项</w:t>
      </w:r>
    </w:p>
    <w:p>
      <w:pPr>
        <w:pStyle w:val="18"/>
        <w:numPr>
          <w:ilvl w:val="0"/>
          <w:numId w:val="85"/>
        </w:numPr>
        <w:spacing w:after="0" w:line="240" w:lineRule="auto"/>
        <w:rPr>
          <w:rFonts w:ascii="宋体" w:hAnsi="宋体"/>
          <w:sz w:val="21"/>
          <w:szCs w:val="21"/>
        </w:rPr>
      </w:pPr>
      <w:r>
        <w:rPr>
          <w:rFonts w:hint="eastAsia" w:ascii="宋体" w:hAnsi="宋体"/>
          <w:sz w:val="21"/>
          <w:szCs w:val="21"/>
        </w:rPr>
        <w:t>本交易不校验所移出的贷款账户是否符合移出条件，日终处理时，会将不符合移出的账户过滤掉，并生成批量移出成功与失账清单。</w:t>
      </w:r>
    </w:p>
    <w:p>
      <w:pPr>
        <w:pStyle w:val="18"/>
        <w:numPr>
          <w:ilvl w:val="0"/>
          <w:numId w:val="85"/>
        </w:numPr>
        <w:spacing w:after="0" w:line="240" w:lineRule="auto"/>
        <w:rPr>
          <w:rFonts w:ascii="宋体" w:hAnsi="宋体"/>
          <w:sz w:val="21"/>
          <w:szCs w:val="21"/>
        </w:rPr>
      </w:pPr>
      <w:r>
        <w:rPr>
          <w:rFonts w:hint="eastAsia" w:ascii="宋体" w:hAnsi="宋体"/>
          <w:sz w:val="21"/>
          <w:szCs w:val="21"/>
        </w:rPr>
        <w:t>当有下列情况之一时，无法进行贷款账户转移。1.已销户的贷款账户。2.惠民卡贷款账户。3.委托贷款账户。</w:t>
      </w:r>
    </w:p>
    <w:p>
      <w:pPr>
        <w:pStyle w:val="18"/>
        <w:numPr>
          <w:ilvl w:val="0"/>
          <w:numId w:val="85"/>
        </w:numPr>
        <w:spacing w:after="0" w:line="240" w:lineRule="auto"/>
        <w:rPr>
          <w:rFonts w:ascii="宋体" w:hAnsi="宋体"/>
          <w:sz w:val="21"/>
          <w:szCs w:val="21"/>
        </w:rPr>
      </w:pPr>
      <w:r>
        <w:rPr>
          <w:rFonts w:hint="eastAsia" w:ascii="宋体" w:hAnsi="宋体"/>
          <w:sz w:val="21"/>
          <w:szCs w:val="21"/>
        </w:rPr>
        <w:t>当跨同一法</w:t>
      </w:r>
      <w:r>
        <w:rPr>
          <w:rFonts w:ascii="宋体" w:hAnsi="宋体"/>
          <w:sz w:val="21"/>
          <w:szCs w:val="21"/>
        </w:rPr>
        <w:t>人单位（</w:t>
      </w:r>
      <w:r>
        <w:rPr>
          <w:rFonts w:hint="eastAsia" w:ascii="宋体" w:hAnsi="宋体"/>
          <w:sz w:val="21"/>
          <w:szCs w:val="21"/>
        </w:rPr>
        <w:t>总</w:t>
      </w:r>
      <w:r>
        <w:rPr>
          <w:rFonts w:ascii="宋体" w:hAnsi="宋体"/>
          <w:sz w:val="21"/>
          <w:szCs w:val="21"/>
        </w:rPr>
        <w:t>行）</w:t>
      </w:r>
      <w:r>
        <w:rPr>
          <w:rFonts w:hint="eastAsia" w:ascii="宋体" w:hAnsi="宋体"/>
          <w:sz w:val="21"/>
          <w:szCs w:val="21"/>
        </w:rPr>
        <w:t>机构移出时，如果有扣款账号的不可以进行移出。</w:t>
      </w:r>
    </w:p>
    <w:p>
      <w:pPr>
        <w:pStyle w:val="4"/>
        <w:numPr>
          <w:ilvl w:val="2"/>
          <w:numId w:val="4"/>
        </w:numPr>
        <w:ind w:left="422" w:hanging="422"/>
      </w:pPr>
      <w:r>
        <w:rPr>
          <w:rFonts w:hint="eastAsia"/>
        </w:rPr>
        <w:t>贷款账户批量移入</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贷款账户批量移入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422800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本交易用于需本机构接收的其他机构某一科目或某一村别贷款的处理。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rPr>
      </w:pPr>
      <w:r>
        <w:rPr>
          <w:rFonts w:hint="eastAsia" w:ascii="宋体" w:hAnsi="宋体"/>
          <w:b/>
        </w:rPr>
        <w:t>操作界面：</w:t>
      </w:r>
    </w:p>
    <w:p>
      <w:pPr>
        <w:rPr>
          <w:rFonts w:ascii="宋体" w:hAnsi="宋体"/>
        </w:rPr>
      </w:pPr>
      <w:r>
        <w:rPr>
          <w:rFonts w:ascii="宋体" w:hAnsi="宋体"/>
        </w:rPr>
        <w:drawing>
          <wp:inline distT="0" distB="0" distL="0" distR="0">
            <wp:extent cx="6124575" cy="4514850"/>
            <wp:effectExtent l="19050" t="0" r="9525" b="0"/>
            <wp:docPr id="27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noChangeArrowheads="1"/>
                    </pic:cNvPicPr>
                  </pic:nvPicPr>
                  <pic:blipFill>
                    <a:blip r:embed="rId38"/>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4"/>
        <w:gridCol w:w="1560"/>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4"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序号</w:t>
            </w:r>
          </w:p>
        </w:tc>
        <w:tc>
          <w:tcPr>
            <w:tcW w:w="1560"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b/>
              </w:rPr>
              <w:t>说明/检查/输入设备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4" w:type="dxa"/>
            <w:tcBorders>
              <w:top w:val="single" w:color="auto" w:sz="6" w:space="0"/>
              <w:left w:val="single" w:color="auto" w:sz="12" w:space="0"/>
              <w:bottom w:val="single" w:color="auto" w:sz="6" w:space="0"/>
              <w:right w:val="single" w:color="auto" w:sz="6" w:space="0"/>
            </w:tcBorders>
            <w:vAlign w:val="center"/>
          </w:tcPr>
          <w:p>
            <w:pPr>
              <w:pStyle w:val="85"/>
              <w:numPr>
                <w:ilvl w:val="0"/>
                <w:numId w:val="86"/>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移出机构</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必输项，按实际情况输入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4" w:type="dxa"/>
            <w:tcBorders>
              <w:top w:val="single" w:color="auto" w:sz="6" w:space="0"/>
              <w:left w:val="single" w:color="auto" w:sz="12" w:space="0"/>
              <w:bottom w:val="single" w:color="auto" w:sz="12" w:space="0"/>
              <w:right w:val="single" w:color="auto" w:sz="6" w:space="0"/>
            </w:tcBorders>
            <w:vAlign w:val="center"/>
          </w:tcPr>
          <w:p>
            <w:pPr>
              <w:pStyle w:val="85"/>
              <w:numPr>
                <w:ilvl w:val="0"/>
                <w:numId w:val="86"/>
              </w:numPr>
              <w:spacing w:line="240" w:lineRule="auto"/>
              <w:ind w:left="525"/>
              <w:jc w:val="center"/>
              <w:rPr>
                <w:rFonts w:ascii="宋体" w:hAnsi="宋体"/>
                <w:b/>
                <w:szCs w:val="21"/>
              </w:rPr>
            </w:pPr>
          </w:p>
        </w:tc>
        <w:tc>
          <w:tcPr>
            <w:tcW w:w="1560"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移入机构</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ind w:left="422" w:hanging="422"/>
      </w:pPr>
      <w:r>
        <w:rPr>
          <w:rFonts w:hint="eastAsia"/>
        </w:rPr>
        <w:t>操作流程</w:t>
      </w:r>
    </w:p>
    <w:p>
      <w:pPr>
        <w:pStyle w:val="18"/>
        <w:numPr>
          <w:ilvl w:val="0"/>
          <w:numId w:val="87"/>
        </w:numPr>
        <w:spacing w:after="0" w:line="240" w:lineRule="auto"/>
        <w:ind w:left="0" w:firstLine="420"/>
        <w:rPr>
          <w:rFonts w:ascii="宋体" w:hAnsi="宋体"/>
          <w:sz w:val="21"/>
          <w:szCs w:val="21"/>
        </w:rPr>
      </w:pPr>
      <w:r>
        <w:rPr>
          <w:rFonts w:hint="eastAsia" w:ascii="宋体" w:hAnsi="宋体"/>
          <w:sz w:val="21"/>
          <w:szCs w:val="21"/>
        </w:rPr>
        <w:t>柜员根据需要启动贷款账户批量移入交易（422800）。</w:t>
      </w:r>
    </w:p>
    <w:p>
      <w:pPr>
        <w:pStyle w:val="18"/>
        <w:numPr>
          <w:ilvl w:val="0"/>
          <w:numId w:val="87"/>
        </w:numPr>
        <w:spacing w:after="0" w:line="240" w:lineRule="auto"/>
        <w:ind w:left="0" w:firstLine="420"/>
        <w:rPr>
          <w:rFonts w:ascii="宋体" w:hAnsi="宋体"/>
          <w:sz w:val="21"/>
          <w:szCs w:val="21"/>
        </w:rPr>
      </w:pPr>
      <w:r>
        <w:rPr>
          <w:rFonts w:hint="eastAsia" w:ascii="宋体" w:hAnsi="宋体"/>
          <w:sz w:val="21"/>
          <w:szCs w:val="21"/>
        </w:rPr>
        <w:t>按信贷部门传递过来的账户批量转移相关资料，及移出机构已完成批量移出的交易通知后，输入移出机构，点击提交按钮，系统提示交易处理成功。</w:t>
      </w:r>
    </w:p>
    <w:p>
      <w:pPr>
        <w:pStyle w:val="18"/>
        <w:numPr>
          <w:ilvl w:val="0"/>
          <w:numId w:val="87"/>
        </w:numPr>
        <w:spacing w:after="0" w:line="240" w:lineRule="auto"/>
        <w:ind w:left="0" w:firstLine="420"/>
        <w:rPr>
          <w:rFonts w:ascii="宋体" w:hAnsi="宋体"/>
          <w:sz w:val="21"/>
          <w:szCs w:val="21"/>
        </w:rPr>
      </w:pPr>
      <w:r>
        <w:rPr>
          <w:rFonts w:hint="eastAsia" w:ascii="宋体" w:hAnsi="宋体"/>
          <w:sz w:val="21"/>
          <w:szCs w:val="21"/>
        </w:rPr>
        <w:t>交易处理成功后，退出本交易。</w:t>
      </w:r>
    </w:p>
    <w:p>
      <w:pPr>
        <w:pStyle w:val="5"/>
        <w:numPr>
          <w:ilvl w:val="3"/>
          <w:numId w:val="4"/>
        </w:numPr>
        <w:ind w:left="422" w:hanging="422"/>
      </w:pPr>
      <w:r>
        <w:rPr>
          <w:rFonts w:hint="eastAsia"/>
        </w:rPr>
        <w:t>注意事项</w:t>
      </w:r>
    </w:p>
    <w:p>
      <w:pPr>
        <w:pStyle w:val="18"/>
        <w:numPr>
          <w:ilvl w:val="0"/>
          <w:numId w:val="88"/>
        </w:numPr>
        <w:spacing w:after="0" w:line="240" w:lineRule="auto"/>
        <w:rPr>
          <w:rFonts w:ascii="宋体" w:hAnsi="宋体"/>
          <w:sz w:val="21"/>
          <w:szCs w:val="21"/>
        </w:rPr>
      </w:pPr>
      <w:r>
        <w:rPr>
          <w:rFonts w:hint="eastAsia" w:ascii="宋体" w:hAnsi="宋体"/>
          <w:sz w:val="21"/>
          <w:szCs w:val="21"/>
        </w:rPr>
        <w:t>第二日的批量信息中会生成贷款账户批量移入成功清单。</w:t>
      </w:r>
    </w:p>
    <w:p>
      <w:pPr>
        <w:pStyle w:val="18"/>
        <w:numPr>
          <w:ilvl w:val="0"/>
          <w:numId w:val="88"/>
        </w:numPr>
        <w:spacing w:after="0" w:line="240" w:lineRule="auto"/>
        <w:rPr>
          <w:rFonts w:ascii="宋体" w:hAnsi="宋体"/>
          <w:sz w:val="21"/>
          <w:szCs w:val="21"/>
        </w:rPr>
      </w:pPr>
      <w:r>
        <w:rPr>
          <w:rFonts w:hint="eastAsia" w:ascii="宋体" w:hAnsi="宋体"/>
          <w:sz w:val="21"/>
          <w:szCs w:val="21"/>
        </w:rPr>
        <w:t>贷款批量的顺序</w:t>
      </w:r>
    </w:p>
    <w:p>
      <w:pPr>
        <w:ind w:firstLine="420" w:firstLineChars="200"/>
        <w:rPr>
          <w:rFonts w:ascii="宋体" w:hAnsi="宋体"/>
        </w:rPr>
      </w:pPr>
      <w:r>
        <w:rPr>
          <w:rFonts w:hint="eastAsia" w:ascii="宋体" w:hAnsi="宋体"/>
        </w:rPr>
        <w:t>日初（工前）：贷款利率调整→贷款展期→表内息转表外→周期批量结息→按揭产生还款计划</w:t>
      </w:r>
    </w:p>
    <w:p>
      <w:pPr>
        <w:ind w:firstLine="420" w:firstLineChars="200"/>
        <w:rPr>
          <w:rFonts w:ascii="宋体" w:hAnsi="宋体"/>
        </w:rPr>
      </w:pPr>
      <w:r>
        <w:rPr>
          <w:rFonts w:hint="eastAsia" w:ascii="宋体" w:hAnsi="宋体"/>
        </w:rPr>
        <w:t>日终（结账）：贷款形态调整→到期批量结息→贷款扣款→累计积数</w:t>
      </w:r>
    </w:p>
    <w:p>
      <w:pPr>
        <w:pStyle w:val="3"/>
        <w:numPr>
          <w:ilvl w:val="1"/>
          <w:numId w:val="4"/>
        </w:numPr>
        <w:spacing w:after="240" w:line="240" w:lineRule="auto"/>
        <w:ind w:left="422" w:hanging="422"/>
      </w:pPr>
      <w:r>
        <w:rPr>
          <w:rFonts w:hint="eastAsia"/>
        </w:rPr>
        <w:t>管理维护</w:t>
      </w:r>
    </w:p>
    <w:p>
      <w:pPr>
        <w:keepNext/>
        <w:keepLines/>
        <w:numPr>
          <w:ilvl w:val="2"/>
          <w:numId w:val="4"/>
        </w:numPr>
        <w:tabs>
          <w:tab w:val="left" w:pos="851"/>
        </w:tabs>
        <w:ind w:left="422" w:hanging="422"/>
        <w:outlineLvl w:val="2"/>
        <w:rPr>
          <w:rFonts w:ascii="宋体" w:hAnsi="宋体"/>
          <w:b/>
          <w:bCs/>
          <w:kern w:val="0"/>
        </w:rPr>
      </w:pPr>
      <w:bookmarkStart w:id="80" w:name="_Toc364693882"/>
      <w:r>
        <w:rPr>
          <w:rFonts w:hint="eastAsia" w:ascii="宋体" w:hAnsi="宋体"/>
          <w:b/>
          <w:bCs/>
          <w:kern w:val="0"/>
        </w:rPr>
        <w:t>贷款开户</w:t>
      </w:r>
      <w:bookmarkEnd w:id="80"/>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本交易为非账务性交易，主要完成贷款的开户功能，产生贷款账号，建立贷款和借款人信息。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未使用信贷管理系统的网点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修改所属机构、开户日不等于当前日及修改罚息比例时，需05级主管柜员授权。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贷款开户通知书</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 xml:space="preserve">操作界面1： </w:t>
      </w:r>
    </w:p>
    <w:p>
      <w:pPr>
        <w:rPr>
          <w:rFonts w:ascii="宋体" w:hAnsi="宋体"/>
          <w:b/>
          <w:kern w:val="0"/>
        </w:rPr>
      </w:pPr>
      <w:r>
        <w:rPr>
          <w:rFonts w:hint="eastAsia" w:ascii="宋体" w:hAnsi="宋体"/>
          <w:b/>
          <w:kern w:val="0"/>
        </w:rPr>
        <w:drawing>
          <wp:inline distT="0" distB="0" distL="0" distR="0">
            <wp:extent cx="6124575" cy="4514850"/>
            <wp:effectExtent l="19050" t="0" r="9525" b="0"/>
            <wp:docPr id="27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图片 276"/>
                    <pic:cNvPicPr>
                      <a:picLocks noChangeAspect="1" noChangeArrowheads="1"/>
                    </pic:cNvPicPr>
                  </pic:nvPicPr>
                  <pic:blipFill>
                    <a:blip r:embed="rId39"/>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4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8"/>
        <w:gridCol w:w="1135"/>
        <w:gridCol w:w="1277"/>
        <w:gridCol w:w="1277"/>
        <w:gridCol w:w="1276"/>
        <w:gridCol w:w="994"/>
        <w:gridCol w:w="297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978"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12" w:space="0"/>
              <w:left w:val="single" w:color="auto" w:sz="12" w:space="0"/>
              <w:bottom w:val="single" w:color="auto" w:sz="6" w:space="0"/>
              <w:right w:val="single" w:color="auto" w:sz="6" w:space="0"/>
            </w:tcBorders>
            <w:vAlign w:val="center"/>
          </w:tcPr>
          <w:p>
            <w:pPr>
              <w:numPr>
                <w:ilvl w:val="0"/>
                <w:numId w:val="89"/>
              </w:numPr>
              <w:jc w:val="center"/>
              <w:rPr>
                <w:rFonts w:ascii="宋体" w:hAnsi="宋体"/>
                <w:b/>
              </w:rPr>
            </w:pPr>
          </w:p>
        </w:tc>
        <w:tc>
          <w:tcPr>
            <w:tcW w:w="113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客户编号</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输入</w:t>
            </w:r>
          </w:p>
        </w:tc>
        <w:tc>
          <w:tcPr>
            <w:tcW w:w="127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cs="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978" w:type="dxa"/>
            <w:tcBorders>
              <w:top w:val="single" w:color="auto" w:sz="12"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8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277"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bookmarkStart w:id="81" w:name="_Toc364693885"/>
            <w:r>
              <w:rPr>
                <w:rFonts w:hint="eastAsia" w:ascii="宋体" w:hAnsi="宋体" w:cs="宋体"/>
                <w:kern w:val="0"/>
              </w:rPr>
              <w:t>输入</w:t>
            </w:r>
            <w:bookmarkEnd w:id="81"/>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当查询条件输入客户编号时，无需输入；当查询条件为证件号码时，是必输项。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8" w:type="dxa"/>
            <w:tcBorders>
              <w:top w:val="single" w:color="auto" w:sz="6" w:space="0"/>
              <w:left w:val="single" w:color="auto" w:sz="12" w:space="0"/>
              <w:bottom w:val="single" w:color="auto" w:sz="6" w:space="0"/>
              <w:right w:val="single" w:color="auto" w:sz="6" w:space="0"/>
            </w:tcBorders>
            <w:vAlign w:val="center"/>
          </w:tcPr>
          <w:p>
            <w:pPr>
              <w:numPr>
                <w:ilvl w:val="0"/>
                <w:numId w:val="89"/>
              </w:numPr>
              <w:jc w:val="center"/>
              <w:rPr>
                <w:rFonts w:ascii="宋体" w:hAnsi="宋体"/>
                <w:b/>
              </w:rPr>
            </w:pPr>
          </w:p>
        </w:tc>
        <w:tc>
          <w:tcPr>
            <w:tcW w:w="113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277"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cs="宋体"/>
                <w:kern w:val="0"/>
              </w:rPr>
            </w:pPr>
            <w:bookmarkStart w:id="82" w:name="_Toc364693886"/>
            <w:r>
              <w:rPr>
                <w:rFonts w:hint="eastAsia" w:ascii="宋体" w:hAnsi="宋体" w:cs="宋体"/>
                <w:kern w:val="0"/>
              </w:rPr>
              <w:t>输入</w:t>
            </w:r>
            <w:bookmarkEnd w:id="82"/>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978"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当查询条件输入客户编号时，无需输入；当查询条件为证件号码时，是必输项。</w:t>
            </w:r>
          </w:p>
        </w:tc>
      </w:tr>
    </w:tbl>
    <w:p>
      <w:pPr>
        <w:rPr>
          <w:rFonts w:ascii="宋体" w:hAnsi="宋体"/>
          <w:b/>
          <w:kern w:val="0"/>
        </w:rPr>
      </w:pPr>
      <w:r>
        <w:rPr>
          <w:rFonts w:hint="eastAsia" w:ascii="宋体" w:hAnsi="宋体"/>
          <w:b/>
          <w:kern w:val="0"/>
        </w:rPr>
        <w:t>操作界面2：</w:t>
      </w:r>
    </w:p>
    <w:p>
      <w:pPr>
        <w:rPr>
          <w:rFonts w:ascii="宋体" w:hAnsi="宋体"/>
          <w:kern w:val="0"/>
        </w:rPr>
      </w:pPr>
      <w:r>
        <w:rPr>
          <w:rFonts w:ascii="宋体" w:hAnsi="宋体"/>
          <w:kern w:val="0"/>
        </w:rPr>
        <w:drawing>
          <wp:inline distT="0" distB="0" distL="0" distR="0">
            <wp:extent cx="6115050" cy="8039100"/>
            <wp:effectExtent l="19050" t="0" r="0" b="0"/>
            <wp:docPr id="27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 name="图片 277"/>
                    <pic:cNvPicPr>
                      <a:picLocks noChangeAspect="1" noChangeArrowheads="1"/>
                    </pic:cNvPicPr>
                  </pic:nvPicPr>
                  <pic:blipFill>
                    <a:blip r:embed="rId40"/>
                    <a:srcRect/>
                    <a:stretch>
                      <a:fillRect/>
                    </a:stretch>
                  </pic:blipFill>
                  <pic:spPr>
                    <a:xfrm>
                      <a:off x="0" y="0"/>
                      <a:ext cx="6115050" cy="803910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2"/>
        <w:tblW w:w="978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4"/>
        <w:gridCol w:w="1417"/>
        <w:gridCol w:w="1418"/>
        <w:gridCol w:w="1229"/>
        <w:gridCol w:w="1039"/>
        <w:gridCol w:w="2535"/>
        <w:gridCol w:w="1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324"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417"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418"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1039"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551" w:type="dxa"/>
            <w:gridSpan w:val="2"/>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12" w:space="0"/>
              <w:left w:val="single" w:color="auto" w:sz="6" w:space="0"/>
              <w:bottom w:val="single" w:color="auto" w:sz="6" w:space="0"/>
              <w:right w:val="single" w:color="auto" w:sz="6" w:space="0"/>
            </w:tcBorders>
          </w:tcPr>
          <w:p>
            <w:pPr>
              <w:rPr>
                <w:rFonts w:ascii="宋体" w:hAnsi="宋体"/>
              </w:rPr>
            </w:pPr>
            <w:r>
              <w:rPr>
                <w:rFonts w:hint="eastAsia" w:ascii="宋体" w:hAnsi="宋体"/>
              </w:rPr>
              <w:t>客户编号</w:t>
            </w:r>
          </w:p>
        </w:tc>
        <w:tc>
          <w:tcPr>
            <w:tcW w:w="141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12"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802" w:type="dxa"/>
            <w:tcBorders>
              <w:top w:val="single" w:color="auto" w:sz="6" w:space="0"/>
              <w:left w:val="single" w:color="auto" w:sz="12" w:space="0"/>
              <w:bottom w:val="single" w:color="auto" w:sz="4"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4" w:space="0"/>
              <w:right w:val="single" w:color="auto" w:sz="6" w:space="0"/>
            </w:tcBorders>
            <w:vAlign w:val="center"/>
          </w:tcPr>
          <w:p>
            <w:pPr>
              <w:rPr>
                <w:rFonts w:ascii="宋体" w:hAnsi="宋体"/>
              </w:rPr>
            </w:pPr>
            <w:r>
              <w:rPr>
                <w:rFonts w:hint="eastAsia" w:ascii="宋体" w:hAnsi="宋体"/>
              </w:rPr>
              <w:t>证件类型</w:t>
            </w:r>
          </w:p>
        </w:tc>
        <w:tc>
          <w:tcPr>
            <w:tcW w:w="1417"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4"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4"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4"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4"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4"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417" w:type="dxa"/>
            <w:tcBorders>
              <w:top w:val="single" w:color="auto" w:sz="4"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4"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4"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4"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4"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客户编号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证件类型</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证件号码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客户名称</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客户地址</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单位地址</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户籍地址</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电话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联系人</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邮政编码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单位性质</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行业类别</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银行评级</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产品组别</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产品代码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031-短期农户贷款</w:t>
            </w:r>
          </w:p>
          <w:p>
            <w:pPr>
              <w:jc w:val="left"/>
              <w:rPr>
                <w:rFonts w:ascii="宋体" w:hAnsi="宋体"/>
              </w:rPr>
            </w:pPr>
            <w:r>
              <w:rPr>
                <w:rFonts w:hint="eastAsia" w:ascii="宋体" w:hAnsi="宋体"/>
              </w:rPr>
              <w:t>032-短期农业经济组织贷款</w:t>
            </w:r>
          </w:p>
          <w:p>
            <w:pPr>
              <w:jc w:val="left"/>
              <w:rPr>
                <w:rFonts w:ascii="宋体" w:hAnsi="宋体"/>
              </w:rPr>
            </w:pPr>
            <w:r>
              <w:rPr>
                <w:rFonts w:hint="eastAsia" w:ascii="宋体" w:hAnsi="宋体"/>
              </w:rPr>
              <w:t>033-短期农村工商业贷款</w:t>
            </w:r>
          </w:p>
          <w:p>
            <w:pPr>
              <w:jc w:val="left"/>
              <w:rPr>
                <w:rFonts w:ascii="宋体" w:hAnsi="宋体"/>
              </w:rPr>
            </w:pPr>
            <w:r>
              <w:rPr>
                <w:rFonts w:hint="eastAsia" w:ascii="宋体" w:hAnsi="宋体"/>
              </w:rPr>
              <w:t>034-短期其他贷款</w:t>
            </w:r>
          </w:p>
          <w:p>
            <w:pPr>
              <w:jc w:val="left"/>
              <w:rPr>
                <w:rFonts w:ascii="宋体" w:hAnsi="宋体"/>
              </w:rPr>
            </w:pPr>
            <w:r>
              <w:rPr>
                <w:rFonts w:hint="eastAsia" w:ascii="宋体" w:hAnsi="宋体"/>
              </w:rPr>
              <w:t>035-进出口押汇</w:t>
            </w:r>
          </w:p>
          <w:p>
            <w:pPr>
              <w:jc w:val="left"/>
              <w:rPr>
                <w:rFonts w:ascii="宋体" w:hAnsi="宋体"/>
              </w:rPr>
            </w:pPr>
            <w:r>
              <w:rPr>
                <w:rFonts w:hint="eastAsia" w:ascii="宋体" w:hAnsi="宋体"/>
              </w:rPr>
              <w:t>041-中长期农户贷款</w:t>
            </w:r>
          </w:p>
          <w:p>
            <w:pPr>
              <w:jc w:val="left"/>
              <w:rPr>
                <w:rFonts w:ascii="宋体" w:hAnsi="宋体"/>
              </w:rPr>
            </w:pPr>
            <w:r>
              <w:rPr>
                <w:rFonts w:hint="eastAsia" w:ascii="宋体" w:hAnsi="宋体"/>
              </w:rPr>
              <w:t>042-中长期农业经济组织贷款</w:t>
            </w:r>
          </w:p>
          <w:p>
            <w:pPr>
              <w:jc w:val="left"/>
              <w:rPr>
                <w:rFonts w:ascii="宋体" w:hAnsi="宋体"/>
              </w:rPr>
            </w:pPr>
            <w:r>
              <w:rPr>
                <w:rFonts w:hint="eastAsia" w:ascii="宋体" w:hAnsi="宋体"/>
              </w:rPr>
              <w:t>043-中长期农村工商业贷款</w:t>
            </w:r>
          </w:p>
          <w:p>
            <w:pPr>
              <w:jc w:val="left"/>
              <w:rPr>
                <w:rFonts w:ascii="宋体" w:hAnsi="宋体"/>
              </w:rPr>
            </w:pPr>
            <w:r>
              <w:rPr>
                <w:rFonts w:hint="eastAsia" w:ascii="宋体" w:hAnsi="宋体"/>
              </w:rPr>
              <w:t>044-中长期其他贷款</w:t>
            </w:r>
          </w:p>
          <w:p>
            <w:pPr>
              <w:jc w:val="left"/>
              <w:rPr>
                <w:rFonts w:ascii="宋体" w:hAnsi="宋体"/>
              </w:rPr>
            </w:pPr>
            <w:r>
              <w:rPr>
                <w:rFonts w:hint="eastAsia" w:ascii="宋体" w:hAnsi="宋体"/>
              </w:rPr>
              <w:t>046-农户小额信用贷款</w:t>
            </w:r>
          </w:p>
          <w:p>
            <w:pPr>
              <w:jc w:val="left"/>
              <w:rPr>
                <w:rFonts w:ascii="宋体" w:hAnsi="宋体"/>
              </w:rPr>
            </w:pPr>
            <w:r>
              <w:rPr>
                <w:rFonts w:hint="eastAsia" w:ascii="宋体" w:hAnsi="宋体"/>
              </w:rPr>
              <w:t>047-农户联保贷款</w:t>
            </w:r>
          </w:p>
          <w:p>
            <w:pPr>
              <w:jc w:val="left"/>
              <w:rPr>
                <w:rFonts w:ascii="宋体" w:hAnsi="宋体"/>
              </w:rPr>
            </w:pPr>
            <w:r>
              <w:rPr>
                <w:rFonts w:hint="eastAsia" w:ascii="宋体" w:hAnsi="宋体"/>
              </w:rPr>
              <w:t>051-抵押农户贷款</w:t>
            </w:r>
          </w:p>
          <w:p>
            <w:pPr>
              <w:jc w:val="left"/>
              <w:rPr>
                <w:rFonts w:ascii="宋体" w:hAnsi="宋体"/>
              </w:rPr>
            </w:pPr>
            <w:r>
              <w:rPr>
                <w:rFonts w:hint="eastAsia" w:ascii="宋体" w:hAnsi="宋体"/>
              </w:rPr>
              <w:t>052-抵押农业经济组织贷款</w:t>
            </w:r>
          </w:p>
          <w:p>
            <w:pPr>
              <w:jc w:val="left"/>
              <w:rPr>
                <w:rFonts w:ascii="宋体" w:hAnsi="宋体"/>
              </w:rPr>
            </w:pPr>
            <w:r>
              <w:rPr>
                <w:rFonts w:hint="eastAsia" w:ascii="宋体" w:hAnsi="宋体"/>
              </w:rPr>
              <w:t>053-抵押农村工商业贷款</w:t>
            </w:r>
          </w:p>
          <w:p>
            <w:pPr>
              <w:jc w:val="left"/>
              <w:rPr>
                <w:rFonts w:ascii="宋体" w:hAnsi="宋体"/>
              </w:rPr>
            </w:pPr>
            <w:r>
              <w:rPr>
                <w:rFonts w:hint="eastAsia" w:ascii="宋体" w:hAnsi="宋体"/>
              </w:rPr>
              <w:t>054-抵押其他贷款</w:t>
            </w:r>
          </w:p>
          <w:p>
            <w:pPr>
              <w:jc w:val="left"/>
              <w:rPr>
                <w:rFonts w:ascii="宋体" w:hAnsi="宋体"/>
              </w:rPr>
            </w:pPr>
            <w:r>
              <w:rPr>
                <w:rFonts w:hint="eastAsia" w:ascii="宋体" w:hAnsi="宋体"/>
              </w:rPr>
              <w:t>055-质押农户贷款</w:t>
            </w:r>
          </w:p>
          <w:p>
            <w:pPr>
              <w:jc w:val="left"/>
              <w:rPr>
                <w:rFonts w:ascii="宋体" w:hAnsi="宋体"/>
              </w:rPr>
            </w:pPr>
            <w:r>
              <w:rPr>
                <w:rFonts w:hint="eastAsia" w:ascii="宋体" w:hAnsi="宋体"/>
              </w:rPr>
              <w:t>056-质押农村经济组织贷款</w:t>
            </w:r>
          </w:p>
          <w:p>
            <w:pPr>
              <w:jc w:val="left"/>
              <w:rPr>
                <w:rFonts w:ascii="宋体" w:hAnsi="宋体"/>
              </w:rPr>
            </w:pPr>
            <w:r>
              <w:rPr>
                <w:rFonts w:hint="eastAsia" w:ascii="宋体" w:hAnsi="宋体"/>
              </w:rPr>
              <w:t>057-质押农村工商业贷款</w:t>
            </w:r>
          </w:p>
          <w:p>
            <w:pPr>
              <w:jc w:val="left"/>
              <w:rPr>
                <w:rFonts w:ascii="宋体" w:hAnsi="宋体"/>
              </w:rPr>
            </w:pPr>
            <w:r>
              <w:rPr>
                <w:rFonts w:hint="eastAsia" w:ascii="宋体" w:hAnsi="宋体"/>
              </w:rPr>
              <w:t>058-质押其他贷款</w:t>
            </w:r>
          </w:p>
          <w:p>
            <w:pPr>
              <w:jc w:val="left"/>
              <w:rPr>
                <w:rFonts w:ascii="宋体" w:hAnsi="宋体"/>
              </w:rPr>
            </w:pPr>
            <w:r>
              <w:rPr>
                <w:rFonts w:hint="eastAsia" w:ascii="宋体" w:hAnsi="宋体"/>
              </w:rPr>
              <w:t>069-垫款</w:t>
            </w:r>
          </w:p>
          <w:p>
            <w:pPr>
              <w:jc w:val="left"/>
              <w:rPr>
                <w:rFonts w:ascii="宋体" w:hAnsi="宋体"/>
              </w:rPr>
            </w:pPr>
            <w:r>
              <w:rPr>
                <w:rFonts w:hint="eastAsia" w:ascii="宋体" w:hAnsi="宋体"/>
              </w:rPr>
              <w:t>092-一般委托贷款</w:t>
            </w:r>
          </w:p>
          <w:p>
            <w:pPr>
              <w:jc w:val="left"/>
              <w:rPr>
                <w:rFonts w:ascii="宋体" w:hAnsi="宋体"/>
              </w:rPr>
            </w:pPr>
            <w:r>
              <w:rPr>
                <w:rFonts w:hint="eastAsia" w:ascii="宋体" w:hAnsi="宋体"/>
              </w:rPr>
              <w:t>095-按揭委托贷款</w:t>
            </w:r>
          </w:p>
          <w:p>
            <w:pPr>
              <w:jc w:val="left"/>
              <w:rPr>
                <w:rFonts w:ascii="宋体" w:hAnsi="宋体"/>
              </w:rPr>
            </w:pPr>
            <w:r>
              <w:rPr>
                <w:rFonts w:hint="eastAsia" w:ascii="宋体" w:hAnsi="宋体"/>
              </w:rPr>
              <w:t>098-分期还款方式对公贷款</w:t>
            </w:r>
          </w:p>
          <w:p>
            <w:pPr>
              <w:jc w:val="left"/>
              <w:rPr>
                <w:rFonts w:ascii="宋体" w:hAnsi="宋体"/>
              </w:rPr>
            </w:pPr>
            <w:r>
              <w:rPr>
                <w:rFonts w:hint="eastAsia" w:ascii="宋体" w:hAnsi="宋体"/>
              </w:rPr>
              <w:t>099-分期还款方式个人贷款</w:t>
            </w:r>
          </w:p>
          <w:p>
            <w:pPr>
              <w:jc w:val="left"/>
              <w:rPr>
                <w:rFonts w:ascii="宋体" w:hAnsi="宋体"/>
              </w:rPr>
            </w:pPr>
            <w:r>
              <w:rPr>
                <w:rFonts w:hint="eastAsia" w:ascii="宋体" w:hAnsi="宋体"/>
              </w:rPr>
              <w:t>127-快易贷分期缴费产品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551" w:type="dxa"/>
            <w:gridSpan w:val="2"/>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01-人民币</w:t>
            </w:r>
          </w:p>
          <w:p>
            <w:pPr>
              <w:jc w:val="left"/>
              <w:rPr>
                <w:rFonts w:ascii="宋体" w:hAnsi="宋体"/>
              </w:rPr>
            </w:pPr>
            <w:r>
              <w:rPr>
                <w:rFonts w:hint="eastAsia" w:ascii="宋体" w:hAnsi="宋体"/>
              </w:rPr>
              <w:t>12-英镑</w:t>
            </w:r>
          </w:p>
          <w:p>
            <w:pPr>
              <w:jc w:val="left"/>
              <w:rPr>
                <w:rFonts w:ascii="宋体" w:hAnsi="宋体"/>
              </w:rPr>
            </w:pPr>
            <w:r>
              <w:rPr>
                <w:rFonts w:hint="eastAsia" w:ascii="宋体" w:hAnsi="宋体"/>
              </w:rPr>
              <w:t>13-港元</w:t>
            </w:r>
          </w:p>
          <w:p>
            <w:pPr>
              <w:jc w:val="left"/>
              <w:rPr>
                <w:rFonts w:ascii="宋体" w:hAnsi="宋体"/>
              </w:rPr>
            </w:pPr>
            <w:r>
              <w:rPr>
                <w:rFonts w:hint="eastAsia" w:ascii="宋体" w:hAnsi="宋体"/>
              </w:rPr>
              <w:t>14-美元</w:t>
            </w:r>
          </w:p>
          <w:p>
            <w:pPr>
              <w:jc w:val="left"/>
              <w:rPr>
                <w:rFonts w:ascii="宋体" w:hAnsi="宋体"/>
              </w:rPr>
            </w:pPr>
            <w:r>
              <w:rPr>
                <w:rFonts w:hint="eastAsia" w:ascii="宋体" w:hAnsi="宋体"/>
              </w:rPr>
              <w:t>16-卢布</w:t>
            </w:r>
          </w:p>
          <w:p>
            <w:pPr>
              <w:jc w:val="left"/>
              <w:rPr>
                <w:rFonts w:ascii="宋体" w:hAnsi="宋体"/>
              </w:rPr>
            </w:pPr>
            <w:r>
              <w:rPr>
                <w:rFonts w:hint="eastAsia" w:ascii="宋体" w:hAnsi="宋体"/>
              </w:rPr>
              <w:t>18-新加坡元</w:t>
            </w:r>
          </w:p>
          <w:p>
            <w:pPr>
              <w:jc w:val="left"/>
              <w:rPr>
                <w:rFonts w:ascii="宋体" w:hAnsi="宋体"/>
              </w:rPr>
            </w:pPr>
            <w:r>
              <w:rPr>
                <w:rFonts w:hint="eastAsia" w:ascii="宋体" w:hAnsi="宋体"/>
              </w:rPr>
              <w:t>27-日元</w:t>
            </w:r>
          </w:p>
          <w:p>
            <w:pPr>
              <w:jc w:val="left"/>
              <w:rPr>
                <w:rFonts w:ascii="宋体" w:hAnsi="宋体"/>
              </w:rPr>
            </w:pPr>
            <w:r>
              <w:rPr>
                <w:rFonts w:hint="eastAsia" w:ascii="宋体" w:hAnsi="宋体"/>
              </w:rPr>
              <w:t>28-加拿大元</w:t>
            </w:r>
          </w:p>
          <w:p>
            <w:pPr>
              <w:jc w:val="left"/>
              <w:rPr>
                <w:rFonts w:ascii="宋体" w:hAnsi="宋体"/>
              </w:rPr>
            </w:pPr>
            <w:r>
              <w:rPr>
                <w:rFonts w:hint="eastAsia" w:ascii="宋体" w:hAnsi="宋体"/>
              </w:rPr>
              <w:t>29-澳大利亚元</w:t>
            </w:r>
          </w:p>
          <w:p>
            <w:pPr>
              <w:jc w:val="left"/>
              <w:rPr>
                <w:rFonts w:ascii="宋体" w:hAnsi="宋体"/>
              </w:rPr>
            </w:pPr>
            <w:r>
              <w:rPr>
                <w:rFonts w:hint="eastAsia" w:ascii="宋体" w:hAnsi="宋体"/>
              </w:rPr>
              <w:t>38-欧元</w:t>
            </w:r>
          </w:p>
          <w:p>
            <w:pPr>
              <w:jc w:val="left"/>
              <w:rPr>
                <w:rFonts w:ascii="宋体" w:hAnsi="宋体"/>
              </w:rPr>
            </w:pPr>
            <w:r>
              <w:rPr>
                <w:rFonts w:hint="eastAsia" w:ascii="宋体" w:hAnsi="宋体"/>
              </w:rPr>
              <w:t>88-韩元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340"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33-利随本清</w:t>
            </w:r>
          </w:p>
          <w:p>
            <w:pPr>
              <w:jc w:val="left"/>
              <w:rPr>
                <w:rFonts w:ascii="宋体" w:hAnsi="宋体"/>
              </w:rPr>
            </w:pPr>
            <w:r>
              <w:rPr>
                <w:rFonts w:hint="eastAsia" w:ascii="宋体" w:hAnsi="宋体"/>
              </w:rPr>
              <w:t>34-周期结息到期还本</w:t>
            </w:r>
          </w:p>
          <w:p>
            <w:pPr>
              <w:jc w:val="left"/>
              <w:rPr>
                <w:rFonts w:ascii="宋体" w:hAnsi="宋体"/>
              </w:rPr>
            </w:pPr>
            <w:r>
              <w:rPr>
                <w:rFonts w:hint="eastAsia" w:ascii="宋体" w:hAnsi="宋体"/>
              </w:rPr>
              <w:t>21-等额还款法</w:t>
            </w:r>
          </w:p>
          <w:p>
            <w:pPr>
              <w:jc w:val="left"/>
              <w:rPr>
                <w:rFonts w:ascii="宋体" w:hAnsi="宋体"/>
              </w:rPr>
            </w:pPr>
            <w:r>
              <w:rPr>
                <w:rFonts w:hint="eastAsia" w:ascii="宋体" w:hAnsi="宋体"/>
              </w:rPr>
              <w:t>22-等本还款法</w:t>
            </w:r>
          </w:p>
          <w:p>
            <w:pPr>
              <w:jc w:val="left"/>
              <w:rPr>
                <w:rFonts w:ascii="宋体" w:hAnsi="宋体"/>
              </w:rPr>
            </w:pPr>
            <w:r>
              <w:rPr>
                <w:rFonts w:hint="eastAsia" w:ascii="宋体" w:hAnsi="宋体"/>
              </w:rPr>
              <w:t>35-任意还款计划</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340"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结息周期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101-到期日对日</w:t>
            </w:r>
          </w:p>
          <w:p>
            <w:pPr>
              <w:jc w:val="left"/>
              <w:rPr>
                <w:rFonts w:ascii="宋体" w:hAnsi="宋体"/>
              </w:rPr>
            </w:pPr>
            <w:r>
              <w:rPr>
                <w:rFonts w:hint="eastAsia" w:ascii="宋体" w:hAnsi="宋体"/>
              </w:rPr>
              <w:t>102-每月20日</w:t>
            </w:r>
          </w:p>
          <w:p>
            <w:pPr>
              <w:jc w:val="left"/>
              <w:rPr>
                <w:rFonts w:ascii="宋体" w:hAnsi="宋体"/>
              </w:rPr>
            </w:pPr>
            <w:r>
              <w:rPr>
                <w:rFonts w:hint="eastAsia" w:ascii="宋体" w:hAnsi="宋体"/>
              </w:rPr>
              <w:t>103-每季末月20日</w:t>
            </w:r>
          </w:p>
          <w:p>
            <w:pPr>
              <w:jc w:val="left"/>
              <w:rPr>
                <w:rFonts w:ascii="宋体" w:hAnsi="宋体"/>
              </w:rPr>
            </w:pPr>
            <w:r>
              <w:rPr>
                <w:rFonts w:hint="eastAsia" w:ascii="宋体" w:hAnsi="宋体"/>
              </w:rPr>
              <w:t>104-每年12月20日</w:t>
            </w:r>
          </w:p>
          <w:p>
            <w:pPr>
              <w:jc w:val="left"/>
              <w:rPr>
                <w:rFonts w:ascii="宋体" w:hAnsi="宋体"/>
              </w:rPr>
            </w:pPr>
            <w:r>
              <w:rPr>
                <w:rFonts w:hint="eastAsia" w:ascii="宋体" w:hAnsi="宋体"/>
              </w:rPr>
              <w:t>105-每月月末日</w:t>
            </w:r>
          </w:p>
          <w:p>
            <w:pPr>
              <w:jc w:val="left"/>
              <w:rPr>
                <w:rFonts w:ascii="宋体" w:hAnsi="宋体"/>
              </w:rPr>
            </w:pPr>
            <w:r>
              <w:rPr>
                <w:rFonts w:hint="eastAsia" w:ascii="宋体" w:hAnsi="宋体"/>
              </w:rPr>
              <w:t>107-每月对日结息</w:t>
            </w:r>
          </w:p>
          <w:p>
            <w:pPr>
              <w:jc w:val="left"/>
              <w:rPr>
                <w:rFonts w:ascii="宋体" w:hAnsi="宋体"/>
              </w:rPr>
            </w:pPr>
            <w:r>
              <w:rPr>
                <w:rFonts w:hint="eastAsia" w:ascii="宋体" w:hAnsi="宋体"/>
              </w:rPr>
              <w:t>111-间隔12个月月末日结息</w:t>
            </w:r>
          </w:p>
          <w:p>
            <w:pPr>
              <w:jc w:val="left"/>
              <w:rPr>
                <w:rFonts w:ascii="宋体" w:hAnsi="宋体"/>
              </w:rPr>
            </w:pPr>
            <w:r>
              <w:rPr>
                <w:rFonts w:hint="eastAsia" w:ascii="宋体" w:hAnsi="宋体"/>
              </w:rPr>
              <w:t>112-每年3月1日结息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301"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开户日期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到期日期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贷款期限</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除发放“快易贷”时为必输项，发放其余贷款品种时下皆为系统依据开户日期、到期日期反显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贷款金额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利率调整</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1-立即调整</w:t>
            </w:r>
          </w:p>
          <w:p>
            <w:pPr>
              <w:jc w:val="left"/>
              <w:rPr>
                <w:rFonts w:ascii="宋体" w:hAnsi="宋体"/>
              </w:rPr>
            </w:pPr>
            <w:r>
              <w:rPr>
                <w:rFonts w:hint="eastAsia" w:ascii="宋体" w:hAnsi="宋体"/>
              </w:rPr>
              <w:t>2-次期调整</w:t>
            </w:r>
          </w:p>
          <w:p>
            <w:pPr>
              <w:jc w:val="left"/>
              <w:rPr>
                <w:rFonts w:ascii="宋体" w:hAnsi="宋体"/>
              </w:rPr>
            </w:pPr>
            <w:r>
              <w:rPr>
                <w:rFonts w:hint="eastAsia" w:ascii="宋体" w:hAnsi="宋体"/>
              </w:rPr>
              <w:t>3-固定利率</w:t>
            </w:r>
          </w:p>
          <w:p>
            <w:pPr>
              <w:jc w:val="left"/>
              <w:rPr>
                <w:rFonts w:ascii="宋体" w:hAnsi="宋体"/>
              </w:rPr>
            </w:pPr>
            <w:r>
              <w:rPr>
                <w:rFonts w:hint="eastAsia" w:ascii="宋体" w:hAnsi="宋体"/>
              </w:rPr>
              <w:t>4-年初调整</w:t>
            </w:r>
          </w:p>
          <w:p>
            <w:pPr>
              <w:jc w:val="left"/>
              <w:rPr>
                <w:rFonts w:ascii="宋体" w:hAnsi="宋体"/>
              </w:rPr>
            </w:pPr>
            <w:r>
              <w:rPr>
                <w:rFonts w:hint="eastAsia" w:ascii="宋体" w:hAnsi="宋体"/>
              </w:rPr>
              <w:t>5-按浮动周期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调整周期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当利率调整为“5-按浮动周期”时，此栏位为必输项，其余情况下，改栏位无需输入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贷款方式</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1-抵押</w:t>
            </w:r>
          </w:p>
          <w:p>
            <w:pPr>
              <w:jc w:val="left"/>
              <w:rPr>
                <w:rFonts w:ascii="宋体" w:hAnsi="宋体"/>
              </w:rPr>
            </w:pPr>
            <w:r>
              <w:rPr>
                <w:rFonts w:hint="eastAsia" w:ascii="宋体" w:hAnsi="宋体"/>
              </w:rPr>
              <w:t>2-质押</w:t>
            </w:r>
          </w:p>
          <w:p>
            <w:pPr>
              <w:jc w:val="left"/>
              <w:rPr>
                <w:rFonts w:ascii="宋体" w:hAnsi="宋体"/>
              </w:rPr>
            </w:pPr>
            <w:r>
              <w:rPr>
                <w:rFonts w:hint="eastAsia" w:ascii="宋体" w:hAnsi="宋体"/>
              </w:rPr>
              <w:t>3-信用</w:t>
            </w:r>
          </w:p>
          <w:p>
            <w:pPr>
              <w:jc w:val="left"/>
              <w:rPr>
                <w:rFonts w:ascii="宋体" w:hAnsi="宋体"/>
              </w:rPr>
            </w:pPr>
            <w:r>
              <w:rPr>
                <w:rFonts w:hint="eastAsia" w:ascii="宋体" w:hAnsi="宋体"/>
              </w:rPr>
              <w:t>4-保证</w:t>
            </w:r>
          </w:p>
          <w:p>
            <w:pPr>
              <w:jc w:val="left"/>
              <w:rPr>
                <w:rFonts w:ascii="宋体" w:hAnsi="宋体"/>
              </w:rPr>
            </w:pPr>
            <w:r>
              <w:rPr>
                <w:rFonts w:hint="eastAsia" w:ascii="宋体" w:hAnsi="宋体"/>
              </w:rPr>
              <w:t>5-联保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担保品组号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当贷款方式为信用时，该栏位无需输入，当贷款方式为其余的方式时，为必输项。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gridAfter w:val="1"/>
          <w:wAfter w:w="16" w:type="dxa"/>
          <w:trHeight w:val="117"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90"/>
              </w:numPr>
              <w:jc w:val="center"/>
              <w:rPr>
                <w:rFonts w:ascii="宋体" w:hAnsi="宋体"/>
                <w:b/>
              </w:rPr>
            </w:pPr>
          </w:p>
        </w:tc>
        <w:tc>
          <w:tcPr>
            <w:tcW w:w="1324"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银团贷款</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41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p>
        </w:tc>
        <w:tc>
          <w:tcPr>
            <w:tcW w:w="2535" w:type="dxa"/>
            <w:tcBorders>
              <w:top w:val="single" w:color="auto" w:sz="6" w:space="0"/>
              <w:left w:val="single" w:color="auto" w:sz="6" w:space="0"/>
              <w:bottom w:val="single" w:color="auto" w:sz="12" w:space="0"/>
              <w:right w:val="single" w:color="auto" w:sz="12" w:space="0"/>
            </w:tcBorders>
          </w:tcPr>
          <w:p>
            <w:pPr>
              <w:jc w:val="left"/>
              <w:rPr>
                <w:rFonts w:ascii="宋体" w:hAnsi="宋体"/>
              </w:rPr>
            </w:pPr>
            <w:r>
              <w:rPr>
                <w:rFonts w:hint="eastAsia" w:ascii="宋体" w:hAnsi="宋体"/>
              </w:rPr>
              <w:t>0-否</w:t>
            </w:r>
          </w:p>
          <w:p>
            <w:pPr>
              <w:jc w:val="left"/>
              <w:rPr>
                <w:rFonts w:ascii="宋体" w:hAnsi="宋体"/>
              </w:rPr>
            </w:pPr>
            <w:r>
              <w:rPr>
                <w:rFonts w:hint="eastAsia" w:ascii="宋体" w:hAnsi="宋体"/>
              </w:rPr>
              <w:t>1-是</w:t>
            </w:r>
          </w:p>
        </w:tc>
      </w:tr>
    </w:tbl>
    <w:p>
      <w:pPr>
        <w:rPr>
          <w:rFonts w:ascii="宋体" w:hAnsi="宋体"/>
          <w:b/>
          <w:kern w:val="0"/>
        </w:rPr>
      </w:pPr>
      <w:r>
        <w:rPr>
          <w:rFonts w:hint="eastAsia" w:ascii="宋体" w:hAnsi="宋体"/>
          <w:b/>
          <w:kern w:val="0"/>
        </w:rPr>
        <w:t>操作界面3：</w:t>
      </w:r>
    </w:p>
    <w:p>
      <w:pPr>
        <w:rPr>
          <w:rFonts w:ascii="宋体" w:hAnsi="宋体"/>
          <w:kern w:val="0"/>
        </w:rPr>
      </w:pPr>
      <w:r>
        <w:rPr>
          <w:rFonts w:ascii="宋体" w:hAnsi="宋体"/>
          <w:kern w:val="0"/>
        </w:rPr>
        <w:drawing>
          <wp:inline distT="0" distB="0" distL="0" distR="0">
            <wp:extent cx="6124575" cy="4514850"/>
            <wp:effectExtent l="19050" t="0" r="9525" b="0"/>
            <wp:docPr id="27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 name="图片 278"/>
                    <pic:cNvPicPr>
                      <a:picLocks noChangeAspect="1" noChangeArrowheads="1"/>
                    </pic:cNvPicPr>
                  </pic:nvPicPr>
                  <pic:blipFill>
                    <a:blip r:embed="rId41"/>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栏位说明3：</w:t>
      </w:r>
    </w:p>
    <w:tbl>
      <w:tblPr>
        <w:tblStyle w:val="42"/>
        <w:tblW w:w="9870"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3"/>
        <w:gridCol w:w="1296"/>
        <w:gridCol w:w="1469"/>
        <w:gridCol w:w="1391"/>
        <w:gridCol w:w="1228"/>
        <w:gridCol w:w="1039"/>
        <w:gridCol w:w="264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3" w:type="dxa"/>
            <w:tcBorders>
              <w:top w:val="single" w:color="auto" w:sz="12" w:space="0"/>
              <w:left w:val="single" w:color="auto" w:sz="12"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序号</w:t>
            </w:r>
          </w:p>
        </w:tc>
        <w:tc>
          <w:tcPr>
            <w:tcW w:w="1296"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栏位名称</w:t>
            </w:r>
          </w:p>
        </w:tc>
        <w:tc>
          <w:tcPr>
            <w:tcW w:w="1469"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391"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输入形式</w:t>
            </w:r>
          </w:p>
        </w:tc>
        <w:tc>
          <w:tcPr>
            <w:tcW w:w="1228"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数据类型</w:t>
            </w:r>
          </w:p>
        </w:tc>
        <w:tc>
          <w:tcPr>
            <w:tcW w:w="1039" w:type="dxa"/>
            <w:tcBorders>
              <w:top w:val="single" w:color="auto" w:sz="12" w:space="0"/>
              <w:left w:val="single" w:color="auto" w:sz="6" w:space="0"/>
              <w:bottom w:val="single" w:color="auto" w:sz="12" w:space="0"/>
              <w:right w:val="single" w:color="auto" w:sz="6" w:space="0"/>
            </w:tcBorders>
            <w:shd w:val="clear" w:color="auto" w:fill="FABF8F"/>
            <w:vAlign w:val="center"/>
          </w:tcPr>
          <w:p>
            <w:pPr>
              <w:rPr>
                <w:rFonts w:ascii="宋体" w:hAnsi="宋体"/>
                <w:b/>
              </w:rPr>
            </w:pPr>
            <w:r>
              <w:rPr>
                <w:rFonts w:hint="eastAsia" w:ascii="宋体" w:hAnsi="宋体" w:cs="宋体"/>
                <w:b/>
              </w:rPr>
              <w:t>缺省值</w:t>
            </w:r>
          </w:p>
        </w:tc>
        <w:tc>
          <w:tcPr>
            <w:tcW w:w="2644" w:type="dxa"/>
            <w:tcBorders>
              <w:top w:val="single" w:color="auto" w:sz="12" w:space="0"/>
              <w:left w:val="single" w:color="auto" w:sz="6" w:space="0"/>
              <w:bottom w:val="single" w:color="auto" w:sz="12" w:space="0"/>
              <w:right w:val="single" w:color="auto" w:sz="12" w:space="0"/>
            </w:tcBorders>
            <w:shd w:val="clear" w:color="auto" w:fill="FABF8F"/>
            <w:vAlign w:val="center"/>
          </w:tcPr>
          <w:p>
            <w:pP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12"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资金来源</w:t>
            </w:r>
          </w:p>
        </w:tc>
        <w:tc>
          <w:tcPr>
            <w:tcW w:w="1469"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8"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01-信贷资金</w:t>
            </w:r>
          </w:p>
        </w:tc>
        <w:tc>
          <w:tcPr>
            <w:tcW w:w="2644" w:type="dxa"/>
            <w:tcBorders>
              <w:top w:val="single" w:color="auto" w:sz="12"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发放委托贷款时，选择02-委托基金，其余情况下，选择01-信贷资金。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资金账号</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当资金来源选择“委托基金”时，该栏位为必输项。否则无需输入。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所属机构</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利率编号</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001-六个月</w:t>
            </w:r>
          </w:p>
          <w:p>
            <w:pPr>
              <w:jc w:val="left"/>
              <w:rPr>
                <w:rFonts w:ascii="宋体" w:hAnsi="宋体"/>
              </w:rPr>
            </w:pPr>
            <w:r>
              <w:rPr>
                <w:rFonts w:hint="eastAsia" w:ascii="宋体" w:hAnsi="宋体"/>
              </w:rPr>
              <w:t>002-一年期</w:t>
            </w:r>
          </w:p>
          <w:p>
            <w:pPr>
              <w:jc w:val="left"/>
              <w:rPr>
                <w:rFonts w:ascii="宋体" w:hAnsi="宋体"/>
              </w:rPr>
            </w:pPr>
            <w:r>
              <w:rPr>
                <w:rFonts w:hint="eastAsia" w:ascii="宋体" w:hAnsi="宋体"/>
              </w:rPr>
              <w:t>003-三年期</w:t>
            </w:r>
          </w:p>
          <w:p>
            <w:pPr>
              <w:jc w:val="left"/>
              <w:rPr>
                <w:rFonts w:ascii="宋体" w:hAnsi="宋体"/>
              </w:rPr>
            </w:pPr>
            <w:r>
              <w:rPr>
                <w:rFonts w:hint="eastAsia" w:ascii="宋体" w:hAnsi="宋体"/>
              </w:rPr>
              <w:t>004-五年期</w:t>
            </w:r>
          </w:p>
          <w:p>
            <w:pPr>
              <w:jc w:val="left"/>
              <w:rPr>
                <w:rFonts w:ascii="宋体" w:hAnsi="宋体"/>
              </w:rPr>
            </w:pPr>
            <w:r>
              <w:rPr>
                <w:rFonts w:hint="eastAsia" w:ascii="宋体" w:hAnsi="宋体"/>
              </w:rPr>
              <w:t>005-五年期以上</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合同利率</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罚息比例</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系统默认为50%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逾期利率</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扣款账号</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部分贷款品种为必输项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01"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合同编号</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用途分类</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用途子类</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用途单位</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用途数量</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村别号</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调查人</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审查人</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审批人</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管理人</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保单号</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产品组别为快易贷等情况时为必输项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保险费率</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产品组别为快易贷等情况时为必输项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6"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保费收取方式</w:t>
            </w:r>
          </w:p>
        </w:tc>
        <w:tc>
          <w:tcPr>
            <w:tcW w:w="146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28"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039" w:type="dxa"/>
            <w:tcBorders>
              <w:top w:val="single" w:color="auto" w:sz="6" w:space="0"/>
              <w:left w:val="single" w:color="auto" w:sz="6" w:space="0"/>
              <w:bottom w:val="single" w:color="auto" w:sz="6"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产品组别为快易贷等情况时为必输项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17" w:hRule="atLeast"/>
        </w:trPr>
        <w:tc>
          <w:tcPr>
            <w:tcW w:w="803" w:type="dxa"/>
            <w:tcBorders>
              <w:top w:val="single" w:color="auto" w:sz="6" w:space="0"/>
              <w:left w:val="single" w:color="auto" w:sz="12" w:space="0"/>
              <w:bottom w:val="single" w:color="auto" w:sz="12" w:space="0"/>
              <w:right w:val="single" w:color="auto" w:sz="6" w:space="0"/>
            </w:tcBorders>
            <w:vAlign w:val="center"/>
          </w:tcPr>
          <w:p>
            <w:pPr>
              <w:numPr>
                <w:ilvl w:val="0"/>
                <w:numId w:val="91"/>
              </w:numPr>
              <w:jc w:val="center"/>
              <w:rPr>
                <w:rFonts w:ascii="宋体" w:hAnsi="宋体"/>
                <w:b/>
              </w:rPr>
            </w:pPr>
          </w:p>
        </w:tc>
        <w:tc>
          <w:tcPr>
            <w:tcW w:w="129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保费金额</w:t>
            </w:r>
          </w:p>
        </w:tc>
        <w:tc>
          <w:tcPr>
            <w:tcW w:w="146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39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28"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039" w:type="dxa"/>
            <w:tcBorders>
              <w:top w:val="single" w:color="auto" w:sz="6" w:space="0"/>
              <w:left w:val="single" w:color="auto" w:sz="6" w:space="0"/>
              <w:bottom w:val="single" w:color="auto" w:sz="12" w:space="0"/>
              <w:right w:val="single" w:color="auto" w:sz="6" w:space="0"/>
            </w:tcBorders>
            <w:vAlign w:val="center"/>
          </w:tcPr>
          <w:p>
            <w:pPr>
              <w:keepNext/>
              <w:keepLines/>
              <w:jc w:val="left"/>
              <w:outlineLvl w:val="4"/>
              <w:rPr>
                <w:rFonts w:ascii="宋体" w:hAnsi="宋体"/>
                <w:kern w:val="0"/>
              </w:rPr>
            </w:pPr>
          </w:p>
        </w:tc>
        <w:tc>
          <w:tcPr>
            <w:tcW w:w="2644"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产品组别为快易贷等情况时为必输项</w:t>
            </w:r>
          </w:p>
        </w:tc>
      </w:tr>
    </w:tbl>
    <w:p>
      <w:pPr>
        <w:pStyle w:val="5"/>
        <w:numPr>
          <w:ilvl w:val="3"/>
          <w:numId w:val="4"/>
        </w:numPr>
        <w:ind w:left="422" w:hanging="422"/>
      </w:pPr>
      <w:r>
        <w:rPr>
          <w:rFonts w:hint="eastAsia"/>
        </w:rPr>
        <w:t>操作流程</w:t>
      </w:r>
    </w:p>
    <w:p>
      <w:pPr>
        <w:numPr>
          <w:ilvl w:val="0"/>
          <w:numId w:val="92"/>
        </w:numPr>
        <w:rPr>
          <w:rFonts w:ascii="宋体" w:hAnsi="宋体"/>
          <w:kern w:val="0"/>
        </w:rPr>
      </w:pPr>
      <w:r>
        <w:rPr>
          <w:rFonts w:hint="eastAsia" w:ascii="宋体" w:hAnsi="宋体" w:cs="仿宋_GB2312"/>
          <w:kern w:val="0"/>
          <w:lang w:val="zh-CN"/>
        </w:rPr>
        <w:t>银行收到客户提交的贷款申请后，按照贷款操作程序，进行贷前调查、贷时审查，无误后，借贷双方签订借款合同、担保合同，经过有权人员审批后，信贷人员收集、整理信贷资料并进行贷款开户相关处理。</w:t>
      </w:r>
    </w:p>
    <w:p>
      <w:pPr>
        <w:numPr>
          <w:ilvl w:val="0"/>
          <w:numId w:val="92"/>
        </w:numPr>
        <w:rPr>
          <w:rFonts w:ascii="宋体" w:hAnsi="宋体"/>
          <w:kern w:val="0"/>
        </w:rPr>
      </w:pPr>
      <w:r>
        <w:rPr>
          <w:rFonts w:hint="eastAsia" w:ascii="宋体" w:hAnsi="宋体" w:cs="仿宋_GB2312"/>
          <w:kern w:val="0"/>
          <w:lang w:val="zh-CN"/>
        </w:rPr>
        <w:t>柜员首先启动个人客户信息查询交易（180131）或对公客户信息查询交易（180211），查询该客户在本系统中是否已经建立客户信息。尚未建立客户信息的，启动新增个人客户信息交易（180101）或新增对公客户信息交易（180201），输入个人客户或对公客户的相关信息。若客户信息已经在系统中建立，则不需要启动以上两个交易。</w:t>
      </w:r>
    </w:p>
    <w:p>
      <w:pPr>
        <w:numPr>
          <w:ilvl w:val="0"/>
          <w:numId w:val="92"/>
        </w:numPr>
        <w:rPr>
          <w:rFonts w:ascii="宋体" w:hAnsi="宋体"/>
          <w:kern w:val="0"/>
        </w:rPr>
      </w:pPr>
      <w:r>
        <w:rPr>
          <w:rFonts w:hint="eastAsia" w:ascii="宋体" w:hAnsi="宋体" w:cs="仿宋_GB2312"/>
          <w:kern w:val="0"/>
          <w:lang w:val="zh-CN"/>
        </w:rPr>
        <w:t>柜员在客户信息建立后，启动客户授信额度维护交易（650501），交易类别选择“1</w:t>
      </w:r>
      <w:r>
        <w:rPr>
          <w:rFonts w:hint="eastAsia" w:ascii="宋体" w:hAnsi="宋体" w:cs="仿宋_GB2312"/>
          <w:kern w:val="0"/>
        </w:rPr>
        <w:t>－查询”，输入客户号或证件类别、证件号码后，查询该客户在本系统中是否已经建立额度，若未建立，则先建立额度信息。</w:t>
      </w:r>
    </w:p>
    <w:p>
      <w:pPr>
        <w:numPr>
          <w:ilvl w:val="0"/>
          <w:numId w:val="92"/>
        </w:numPr>
        <w:rPr>
          <w:rFonts w:ascii="宋体" w:hAnsi="宋体"/>
        </w:rPr>
      </w:pPr>
      <w:r>
        <w:rPr>
          <w:rFonts w:hint="eastAsia" w:ascii="宋体" w:hAnsi="宋体"/>
        </w:rPr>
        <w:t>对于一般担保贷款，柜员要启动担保品维护交易（690101），建立担保品信息。担保品建立后，柜员执行担保品入库交易（690201），将已建立的担保品进行入库处理。</w:t>
      </w:r>
    </w:p>
    <w:p>
      <w:pPr>
        <w:numPr>
          <w:ilvl w:val="0"/>
          <w:numId w:val="92"/>
        </w:numPr>
        <w:rPr>
          <w:rFonts w:ascii="宋体" w:hAnsi="宋体"/>
        </w:rPr>
      </w:pPr>
      <w:r>
        <w:rPr>
          <w:rFonts w:hint="eastAsia" w:ascii="宋体" w:hAnsi="宋体"/>
        </w:rPr>
        <w:t>完成上述处理后，柜员启动贷款开户交易（420100），输入借款人客户编号或证件类型、证件号码，提交后，如该客户有贷款或为他人提供担保，系统会进行提示。点击确定按钮，系统显示客户基本信息界面，柜员确认无误后，进入贷款开户界面，根据借贷双方签订的合同，录入各项要素，开立贷款账户，产生贷款账号。在修改所属机构、开户日不等于当前日及修改罚息比例时，需05级主管柜员授权。</w:t>
      </w:r>
    </w:p>
    <w:p>
      <w:pPr>
        <w:numPr>
          <w:ilvl w:val="0"/>
          <w:numId w:val="92"/>
        </w:numPr>
        <w:rPr>
          <w:rFonts w:ascii="宋体" w:hAnsi="宋体"/>
          <w:kern w:val="0"/>
        </w:rPr>
      </w:pPr>
      <w:r>
        <w:rPr>
          <w:rFonts w:hint="eastAsia" w:ascii="宋体" w:hAnsi="宋体"/>
          <w:kern w:val="0"/>
        </w:rPr>
        <w:t>柜员根据系统提示打印两份贷款开户通知书。</w:t>
      </w:r>
    </w:p>
    <w:p>
      <w:pPr>
        <w:numPr>
          <w:ilvl w:val="0"/>
          <w:numId w:val="92"/>
        </w:numPr>
        <w:rPr>
          <w:rFonts w:ascii="宋体" w:hAnsi="宋体"/>
        </w:rPr>
      </w:pPr>
      <w:r>
        <w:rPr>
          <w:rFonts w:hint="eastAsia" w:ascii="宋体" w:hAnsi="宋体"/>
        </w:rPr>
        <w:t>柜员将贷款开户通知书加盖业务讫章，一份入传票管理，另一份交客户办理贷款发放。</w:t>
      </w:r>
    </w:p>
    <w:p>
      <w:pPr>
        <w:numPr>
          <w:ilvl w:val="0"/>
          <w:numId w:val="92"/>
        </w:numPr>
        <w:rPr>
          <w:rFonts w:ascii="宋体" w:hAnsi="宋体"/>
        </w:rPr>
      </w:pPr>
      <w:r>
        <w:rPr>
          <w:rFonts w:hint="eastAsia" w:ascii="宋体" w:hAnsi="宋体" w:cs="仿宋_GB2312"/>
          <w:lang w:val="zh-CN"/>
        </w:rPr>
        <w:t>交易结束后，退出本交易。</w:t>
      </w:r>
    </w:p>
    <w:p>
      <w:pPr>
        <w:pStyle w:val="5"/>
        <w:numPr>
          <w:ilvl w:val="3"/>
          <w:numId w:val="4"/>
        </w:numPr>
        <w:ind w:left="422" w:hanging="422"/>
      </w:pPr>
      <w:r>
        <w:rPr>
          <w:rFonts w:hint="eastAsia"/>
        </w:rPr>
        <w:t>注意事项</w:t>
      </w:r>
    </w:p>
    <w:p>
      <w:pPr>
        <w:numPr>
          <w:ilvl w:val="0"/>
          <w:numId w:val="93"/>
        </w:numPr>
        <w:rPr>
          <w:rFonts w:ascii="宋体" w:hAnsi="宋体" w:cs="仿宋_GB2312"/>
          <w:kern w:val="0"/>
          <w:lang w:val="zh-CN"/>
        </w:rPr>
      </w:pPr>
      <w:r>
        <w:rPr>
          <w:rFonts w:hint="eastAsia" w:ascii="宋体" w:hAnsi="宋体"/>
          <w:kern w:val="0"/>
        </w:rPr>
        <w:t>贷款开户前必须建立客户信息，贷款机构所属的总行必须已建立缺省罚息浮动比例</w:t>
      </w:r>
      <w:r>
        <w:rPr>
          <w:rFonts w:hint="eastAsia" w:ascii="宋体" w:hAnsi="宋体" w:cs="仿宋_GB2312"/>
          <w:kern w:val="0"/>
          <w:lang w:val="zh-CN"/>
        </w:rPr>
        <w:t>。</w:t>
      </w:r>
    </w:p>
    <w:p>
      <w:pPr>
        <w:numPr>
          <w:ilvl w:val="0"/>
          <w:numId w:val="93"/>
        </w:numPr>
        <w:rPr>
          <w:rFonts w:ascii="宋体" w:hAnsi="宋体" w:cs="仿宋_GB2312"/>
          <w:kern w:val="0"/>
          <w:lang w:val="zh-CN"/>
        </w:rPr>
      </w:pPr>
      <w:r>
        <w:rPr>
          <w:rFonts w:hint="eastAsia" w:ascii="宋体" w:hAnsi="宋体"/>
          <w:kern w:val="0"/>
        </w:rPr>
        <w:t>对于担保贷款在贷款开户前必须建立担保品信息，并且该担保品已经入库。担保贷款分为保证贷款、抵押贷款和质押贷款</w:t>
      </w:r>
      <w:r>
        <w:rPr>
          <w:rFonts w:hint="eastAsia" w:ascii="宋体" w:hAnsi="宋体" w:cs="仿宋_GB2312"/>
          <w:kern w:val="0"/>
          <w:lang w:val="zh-CN"/>
        </w:rPr>
        <w:t>。</w:t>
      </w:r>
    </w:p>
    <w:p>
      <w:pPr>
        <w:numPr>
          <w:ilvl w:val="0"/>
          <w:numId w:val="93"/>
        </w:numPr>
        <w:rPr>
          <w:rFonts w:ascii="宋体" w:hAnsi="宋体" w:cs="仿宋_GB2312"/>
          <w:kern w:val="0"/>
          <w:lang w:val="zh-CN"/>
        </w:rPr>
      </w:pPr>
      <w:r>
        <w:rPr>
          <w:rFonts w:hint="eastAsia" w:ascii="宋体" w:hAnsi="宋体"/>
          <w:kern w:val="0"/>
        </w:rPr>
        <w:t>所有贷款开户之前必须建立额度信息。</w:t>
      </w:r>
    </w:p>
    <w:p>
      <w:pPr>
        <w:numPr>
          <w:ilvl w:val="0"/>
          <w:numId w:val="93"/>
        </w:numPr>
        <w:rPr>
          <w:rFonts w:ascii="宋体" w:hAnsi="宋体" w:cs="仿宋_GB2312"/>
          <w:kern w:val="0"/>
          <w:lang w:val="zh-CN"/>
        </w:rPr>
      </w:pPr>
      <w:r>
        <w:rPr>
          <w:rFonts w:hint="eastAsia" w:ascii="宋体" w:hAnsi="宋体"/>
          <w:kern w:val="0"/>
        </w:rPr>
        <w:t>对于委托贷款，需要有委托资金账号和代收利息账号，并且建立委托关系</w:t>
      </w:r>
      <w:r>
        <w:rPr>
          <w:rFonts w:hint="eastAsia" w:ascii="宋体" w:hAnsi="宋体" w:cs="仿宋_GB2312"/>
          <w:kern w:val="0"/>
          <w:lang w:val="zh-CN"/>
        </w:rPr>
        <w:t>。</w:t>
      </w:r>
    </w:p>
    <w:p>
      <w:pPr>
        <w:numPr>
          <w:ilvl w:val="0"/>
          <w:numId w:val="93"/>
        </w:numPr>
        <w:rPr>
          <w:rFonts w:ascii="宋体" w:hAnsi="宋体" w:cs="仿宋_GB2312"/>
          <w:kern w:val="0"/>
          <w:lang w:val="zh-CN"/>
        </w:rPr>
      </w:pPr>
      <w:r>
        <w:rPr>
          <w:rFonts w:hint="eastAsia" w:ascii="宋体" w:hAnsi="宋体"/>
          <w:kern w:val="0"/>
        </w:rPr>
        <w:t>贷款开户错误，不能用当日冲销交易处理（是事务类交易）。可以分情况处理，做贷款基本信息维护交易或做销户交易</w:t>
      </w:r>
      <w:r>
        <w:rPr>
          <w:rFonts w:hint="eastAsia" w:ascii="宋体" w:hAnsi="宋体" w:cs="仿宋_GB2312"/>
          <w:kern w:val="0"/>
          <w:lang w:val="zh-CN"/>
        </w:rPr>
        <w:t>。</w:t>
      </w:r>
    </w:p>
    <w:p>
      <w:pPr>
        <w:numPr>
          <w:ilvl w:val="0"/>
          <w:numId w:val="93"/>
        </w:numPr>
        <w:rPr>
          <w:rFonts w:ascii="宋体" w:hAnsi="宋体"/>
        </w:rPr>
      </w:pPr>
      <w:r>
        <w:rPr>
          <w:rFonts w:hint="eastAsia" w:ascii="宋体" w:hAnsi="宋体"/>
        </w:rPr>
        <w:t>扣款账号必须是该客户在本机构开立的非普通存折户。</w:t>
      </w:r>
    </w:p>
    <w:p>
      <w:pPr>
        <w:numPr>
          <w:ilvl w:val="0"/>
          <w:numId w:val="93"/>
        </w:numPr>
        <w:rPr>
          <w:rFonts w:ascii="宋体" w:hAnsi="宋体"/>
        </w:rPr>
      </w:pPr>
      <w:r>
        <w:rPr>
          <w:rFonts w:hint="eastAsia" w:ascii="宋体" w:hAnsi="宋体"/>
        </w:rPr>
        <w:t>贷款分类：按资金性质不同分为自营贷款、委托贷款；按贷款形态不同（四级分类）分为正常、逾期、呆滞、呆账贷款；按风险程度不同（五级分类）分为正常、关注、次级、可疑、损失贷款；按期限不同分为短期贷款、中长期贷款；按贷款方式不同分为信用贷款、保证贷款、抵押贷款、质押贷款、票据贴现。</w:t>
      </w:r>
    </w:p>
    <w:p>
      <w:pPr>
        <w:numPr>
          <w:ilvl w:val="0"/>
          <w:numId w:val="93"/>
        </w:numPr>
        <w:rPr>
          <w:rFonts w:ascii="宋体" w:hAnsi="宋体"/>
        </w:rPr>
      </w:pPr>
      <w:r>
        <w:rPr>
          <w:rFonts w:hint="eastAsia" w:ascii="宋体" w:hAnsi="宋体"/>
        </w:rPr>
        <w:t>贷款利率：系统中，贷款利率的设置分为基准利率、合同利率、逾期利率、挤占挪用利率四种。对于按期进行利率调整的（按月、季、年），当人行利率调整时，根据调整后的基准利率和浮动比例，系统会按贷款开户时的约定自动调整。</w:t>
      </w:r>
    </w:p>
    <w:p>
      <w:pPr>
        <w:numPr>
          <w:ilvl w:val="0"/>
          <w:numId w:val="93"/>
        </w:numPr>
        <w:rPr>
          <w:rFonts w:ascii="宋体" w:hAnsi="宋体"/>
        </w:rPr>
      </w:pPr>
      <w:r>
        <w:rPr>
          <w:rFonts w:hint="eastAsia" w:ascii="宋体" w:hAnsi="宋体"/>
        </w:rPr>
        <w:t>贷款计息规则：结息方式分为到期日对日、每月20日、每季末月20日、每年12月20日、每月月末日、每月对日结息、间隔12个月月末日结息、每年3月1日结息八种。其中每年3月1日结息为直补保中长期贷款结息方式。周期性结息方式下，客户在贷款期内不能按期支付的利息，按罚息利率并按期计收复利。</w:t>
      </w:r>
    </w:p>
    <w:p>
      <w:pPr>
        <w:numPr>
          <w:ilvl w:val="0"/>
          <w:numId w:val="93"/>
        </w:numPr>
        <w:rPr>
          <w:rFonts w:ascii="宋体" w:hAnsi="宋体"/>
        </w:rPr>
      </w:pPr>
      <w:r>
        <w:rPr>
          <w:rFonts w:hint="eastAsia" w:ascii="宋体" w:hAnsi="宋体"/>
        </w:rPr>
        <w:t>还款方式分为利随本清、定期结息到期还本、等额还款法和等本还款法。利随本清是指客户归还贷款本金时，该部分本金的当期利息应与本金同时偿还；定期结息到期还本是指客户按照约定周期归还贷款利息，贷款本金于贷款到期日归还。</w:t>
      </w:r>
    </w:p>
    <w:p>
      <w:pPr>
        <w:numPr>
          <w:ilvl w:val="0"/>
          <w:numId w:val="93"/>
        </w:numPr>
        <w:rPr>
          <w:rFonts w:ascii="宋体" w:hAnsi="宋体"/>
        </w:rPr>
      </w:pPr>
      <w:r>
        <w:rPr>
          <w:rFonts w:hint="eastAsia" w:ascii="宋体" w:hAnsi="宋体"/>
        </w:rPr>
        <w:t>贷款子系统实行“一笔一贷”，即一笔借据对应一个贷款账号，一个贷款</w:t>
      </w:r>
      <w:r>
        <w:rPr>
          <w:rFonts w:hint="eastAsia" w:ascii="宋体" w:hAnsi="宋体"/>
          <w:bCs/>
        </w:rPr>
        <w:t>账</w:t>
      </w:r>
      <w:r>
        <w:rPr>
          <w:rFonts w:hint="eastAsia" w:ascii="宋体" w:hAnsi="宋体"/>
        </w:rPr>
        <w:t>号对应本金及相关表内利息</w:t>
      </w:r>
      <w:r>
        <w:rPr>
          <w:rFonts w:hint="eastAsia" w:ascii="宋体" w:hAnsi="宋体"/>
          <w:bCs/>
        </w:rPr>
        <w:t>账</w:t>
      </w:r>
      <w:r>
        <w:rPr>
          <w:rFonts w:hint="eastAsia" w:ascii="宋体" w:hAnsi="宋体"/>
        </w:rPr>
        <w:t>户和表外利息</w:t>
      </w:r>
      <w:r>
        <w:rPr>
          <w:rFonts w:hint="eastAsia" w:ascii="宋体" w:hAnsi="宋体"/>
          <w:bCs/>
        </w:rPr>
        <w:t>账</w:t>
      </w:r>
      <w:r>
        <w:rPr>
          <w:rFonts w:hint="eastAsia" w:ascii="宋体" w:hAnsi="宋体"/>
        </w:rPr>
        <w:t>户，出现一个客户多笔贷款账号的情况，可由唯一的客户号来联动管理同一客户下的多个贷款账号。</w:t>
      </w:r>
    </w:p>
    <w:p>
      <w:pPr>
        <w:numPr>
          <w:ilvl w:val="0"/>
          <w:numId w:val="93"/>
        </w:numPr>
        <w:rPr>
          <w:rFonts w:ascii="宋体" w:hAnsi="宋体"/>
        </w:rPr>
      </w:pPr>
      <w:r>
        <w:rPr>
          <w:rFonts w:hint="eastAsia" w:ascii="宋体" w:hAnsi="宋体"/>
        </w:rPr>
        <w:t>在系统中，贷款按贷款期限、贷款性质设置会计科目，按借款人立户，按借据逐笔进行核算和管理。</w:t>
      </w:r>
    </w:p>
    <w:p>
      <w:pPr>
        <w:numPr>
          <w:ilvl w:val="0"/>
          <w:numId w:val="93"/>
        </w:numPr>
        <w:rPr>
          <w:rFonts w:ascii="宋体" w:hAnsi="宋体"/>
        </w:rPr>
      </w:pPr>
      <w:r>
        <w:rPr>
          <w:rFonts w:hint="eastAsia" w:ascii="宋体" w:hAnsi="宋体"/>
        </w:rPr>
        <w:t>贷款账号长度共22位，按9位机构号+1位标志位+2位币种+9位顺序号+1位校验位产生，这是系统对外贷款账号。在系统内还加两位贷款标志位，其中贷款标志位含义：01－正常本金、02－逾期本金、03－呆滞本金、04－呆账本金、11－应收正常、21: 表外正常、22－表外逾期、31－ 待收正常、32－ 待收逾期、41－正常复利、42－待收复利、51－核销本金、52－核销利息、61－置换逾期、62－置换呆滞、63－置换呆帐、64－置换利息。</w:t>
      </w:r>
    </w:p>
    <w:p>
      <w:pPr>
        <w:numPr>
          <w:ilvl w:val="0"/>
          <w:numId w:val="93"/>
        </w:numPr>
        <w:rPr>
          <w:rFonts w:ascii="宋体" w:hAnsi="宋体"/>
        </w:rPr>
      </w:pPr>
      <w:r>
        <w:rPr>
          <w:rFonts w:hint="eastAsia" w:ascii="宋体" w:hAnsi="宋体"/>
        </w:rPr>
        <w:t>为了保证客户号的唯一性，防止多头开户，个人贷款客户应使用身份证号码产生的客户号，对公贷款客户应使用组织机构代码产生的客户号。</w:t>
      </w:r>
    </w:p>
    <w:p>
      <w:pPr>
        <w:numPr>
          <w:ilvl w:val="0"/>
          <w:numId w:val="93"/>
        </w:numPr>
        <w:rPr>
          <w:rFonts w:ascii="宋体" w:hAnsi="宋体"/>
        </w:rPr>
      </w:pPr>
      <w:r>
        <w:rPr>
          <w:rFonts w:hint="eastAsia" w:ascii="宋体" w:hAnsi="宋体"/>
          <w:bCs/>
        </w:rPr>
        <w:t>合同号约定，贷款发放前信贷部门与借款人签订贷款合同，订立合同编号。合同号（全部由数字组成）要唯一。借据与贷款账号为一一对应的关系，即一笔借据对应一个贷款账号；合同号与借据是一对多的关系，即一个合同号下面可以有多个借据（多个贷款账号）。</w:t>
      </w:r>
    </w:p>
    <w:p>
      <w:pPr>
        <w:numPr>
          <w:ilvl w:val="0"/>
          <w:numId w:val="93"/>
        </w:numPr>
        <w:rPr>
          <w:rFonts w:ascii="宋体" w:hAnsi="宋体"/>
        </w:rPr>
      </w:pPr>
      <w:r>
        <w:rPr>
          <w:rFonts w:hint="eastAsia" w:ascii="宋体" w:hAnsi="宋体"/>
          <w:bCs/>
        </w:rPr>
        <w:t>贷款凭证（借据）不作为重要空白凭证进行管理；还款凭证作为重要空白凭证进行。</w:t>
      </w:r>
    </w:p>
    <w:p>
      <w:pPr>
        <w:pStyle w:val="5"/>
        <w:numPr>
          <w:ilvl w:val="3"/>
          <w:numId w:val="4"/>
        </w:numPr>
        <w:ind w:left="422" w:hanging="422"/>
      </w:pPr>
      <w:r>
        <w:rPr>
          <w:rFonts w:hint="eastAsia"/>
        </w:rPr>
        <w:t>业务规则</w:t>
      </w:r>
    </w:p>
    <w:p>
      <w:pPr>
        <w:pStyle w:val="78"/>
        <w:numPr>
          <w:ilvl w:val="0"/>
          <w:numId w:val="94"/>
        </w:numPr>
        <w:ind w:firstLineChars="0"/>
      </w:pPr>
      <w:r>
        <w:rPr>
          <w:rFonts w:hint="eastAsia"/>
        </w:rPr>
        <w:t>贷款开户前必须未客户建立各项授信额度，</w:t>
      </w:r>
    </w:p>
    <w:p>
      <w:pPr>
        <w:pStyle w:val="78"/>
        <w:numPr>
          <w:ilvl w:val="0"/>
          <w:numId w:val="94"/>
        </w:numPr>
        <w:ind w:firstLineChars="0"/>
      </w:pPr>
      <w:r>
        <w:rPr>
          <w:rFonts w:hint="eastAsia"/>
        </w:rPr>
        <w:t>担保方式选择抵押、质押、保证时，必须录入已在担保品管理交易中所维护的相对应的担保品编号，其贷款金额不能超过担保品担保金额；担保方式选择小额信用时，借款人在村镇银行的借款余额不能超过小额授信额度；担保方式选择信用时，借款人在村镇银行的借款余额不能超过授信额度。</w:t>
      </w:r>
    </w:p>
    <w:p>
      <w:pPr>
        <w:pStyle w:val="78"/>
        <w:numPr>
          <w:ilvl w:val="0"/>
          <w:numId w:val="94"/>
        </w:numPr>
        <w:ind w:firstLineChars="0"/>
      </w:pPr>
      <w:r>
        <w:rPr>
          <w:rFonts w:hint="eastAsia"/>
        </w:rPr>
        <w:t>资金来源选择委托资金时，除贷款科目只能用1392－委托贷款外，还应录入已在内部账开好的资金来源账号和结息账号。</w:t>
      </w:r>
    </w:p>
    <w:p>
      <w:pPr>
        <w:pStyle w:val="78"/>
        <w:numPr>
          <w:ilvl w:val="0"/>
          <w:numId w:val="94"/>
        </w:numPr>
        <w:ind w:firstLineChars="0"/>
      </w:pPr>
      <w:r>
        <w:rPr>
          <w:rFonts w:hint="eastAsia"/>
        </w:rPr>
        <w:t>结算账号为村镇银行与客户之间进行贷款结算的账户（包括贷款转入和收贷的本息扣款），柜员可根据客户与村镇银行之间进行结算方式的不同录入；结算账号可以是本网点已开立的个人结算账户、对公结算账户、内部账账户等，他网点的任何账户不能作为结算账号；</w:t>
      </w:r>
    </w:p>
    <w:p>
      <w:pPr>
        <w:pStyle w:val="78"/>
        <w:numPr>
          <w:ilvl w:val="0"/>
          <w:numId w:val="94"/>
        </w:numPr>
        <w:ind w:firstLineChars="0"/>
      </w:pPr>
      <w:r>
        <w:rPr>
          <w:rFonts w:hint="eastAsia"/>
        </w:rPr>
        <w:t>每个客户的贷款总额不得超过客户自身的授信金额。</w:t>
      </w:r>
    </w:p>
    <w:p>
      <w:pPr>
        <w:pStyle w:val="78"/>
        <w:numPr>
          <w:ilvl w:val="0"/>
          <w:numId w:val="94"/>
        </w:numPr>
        <w:ind w:firstLineChars="0"/>
      </w:pPr>
      <w:r>
        <w:rPr>
          <w:rFonts w:hint="eastAsia"/>
        </w:rPr>
        <w:t>扣款方式为有多少扣多少时，每日初系统自动检查余额在100元（参数管理，</w:t>
      </w:r>
      <w:r>
        <w:rPr>
          <w:rFonts w:hint="eastAsia"/>
          <w:b/>
        </w:rPr>
        <w:t>目前系统参数设置为0</w:t>
      </w:r>
      <w:r>
        <w:rPr>
          <w:rFonts w:hint="eastAsia"/>
        </w:rPr>
        <w:t>）以上的结算账户，按照贷款利息挂账科目顺序自动扣款（扣息顺序依次为待核销应收利息、表内转表外利息、表内应收利息、逾期应收利息、表外利息、表外复息）；扣款方式为全额时，每日初系统对结算账户余额大于或等于累计贷款挂账利息的账号进行自动扣款，结算账户余额小于累计贷款挂账利息时系统不做处理。</w:t>
      </w:r>
    </w:p>
    <w:p>
      <w:pPr>
        <w:pStyle w:val="78"/>
        <w:numPr>
          <w:ilvl w:val="0"/>
          <w:numId w:val="94"/>
        </w:numPr>
        <w:ind w:firstLineChars="0"/>
      </w:pPr>
      <w:r>
        <w:rPr>
          <w:rFonts w:hint="eastAsia"/>
        </w:rPr>
        <w:t>贷款合同为联保合同的，担保品编号可以共用一个，但贷款开户应按不同借款人分笔开立。</w:t>
      </w:r>
    </w:p>
    <w:p>
      <w:pPr>
        <w:pStyle w:val="78"/>
        <w:numPr>
          <w:ilvl w:val="0"/>
          <w:numId w:val="94"/>
        </w:numPr>
        <w:ind w:firstLineChars="0"/>
      </w:pPr>
      <w:r>
        <w:rPr>
          <w:rFonts w:hint="eastAsia"/>
        </w:rPr>
        <w:t>每个客户的贷款总额不得超过授信金额。</w:t>
      </w:r>
    </w:p>
    <w:p>
      <w:pPr>
        <w:pStyle w:val="78"/>
        <w:numPr>
          <w:ilvl w:val="0"/>
          <w:numId w:val="94"/>
        </w:numPr>
        <w:ind w:firstLineChars="0"/>
      </w:pPr>
      <w:r>
        <w:rPr>
          <w:rFonts w:hint="eastAsia"/>
        </w:rPr>
        <w:t>个人贷款，扣款结算账号必须是在村镇银行开立的借款人本人的存款账户。收款人为个人客户的贷款，收款人户名必须是借款人本人。扣款账户可以是活期储蓄存折、储蓄卡或信用卡。</w:t>
      </w:r>
    </w:p>
    <w:p>
      <w:pPr>
        <w:pStyle w:val="78"/>
        <w:numPr>
          <w:ilvl w:val="0"/>
          <w:numId w:val="94"/>
        </w:numPr>
        <w:ind w:firstLineChars="0"/>
      </w:pPr>
      <w:r>
        <w:rPr>
          <w:rFonts w:hint="eastAsia"/>
        </w:rPr>
        <w:t>单位贷款，贷款必须转入借款人在村镇银行开立的存款账户。该账户原则上应与扣款结算账号一致。</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贷款销户</w:t>
      </w:r>
    </w:p>
    <w:p>
      <w:pPr>
        <w:pStyle w:val="5"/>
        <w:numPr>
          <w:ilvl w:val="3"/>
          <w:numId w:val="4"/>
        </w:numPr>
        <w:ind w:left="422" w:hanging="422"/>
      </w:pPr>
      <w:bookmarkStart w:id="83" w:name="_Toc364693908"/>
      <w:r>
        <w:rPr>
          <w:rFonts w:hint="eastAsia"/>
        </w:rPr>
        <w:t>基本信息</w:t>
      </w:r>
      <w:bookmarkEnd w:id="83"/>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420500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本交易为非账务性交易，对贷款账户进行销户处理。解除贷款账户与担保品、额度、客户信息系统的关联。</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贷款分户账明细</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ascii="宋体" w:hAnsi="宋体"/>
        </w:rPr>
        <w:drawing>
          <wp:inline distT="0" distB="0" distL="0" distR="0">
            <wp:extent cx="6124575" cy="4514850"/>
            <wp:effectExtent l="19050" t="0" r="9525" b="0"/>
            <wp:docPr id="27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279"/>
                    <pic:cNvPicPr>
                      <a:picLocks noChangeAspect="1" noChangeArrowheads="1"/>
                    </pic:cNvPicPr>
                  </pic:nvPicPr>
                  <pic:blipFill>
                    <a:blip r:embed="rId42"/>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12" w:space="0"/>
              <w:right w:val="single" w:color="auto" w:sz="6" w:space="0"/>
            </w:tcBorders>
            <w:vAlign w:val="center"/>
          </w:tcPr>
          <w:p>
            <w:pPr>
              <w:numPr>
                <w:ilvl w:val="0"/>
                <w:numId w:val="95"/>
              </w:numPr>
              <w:jc w:val="center"/>
              <w:rPr>
                <w:rFonts w:ascii="宋体" w:hAnsi="宋体"/>
                <w:b/>
              </w:rPr>
            </w:pPr>
          </w:p>
        </w:tc>
        <w:tc>
          <w:tcPr>
            <w:tcW w:w="1466"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本机构机构代码</w:t>
            </w:r>
          </w:p>
        </w:tc>
        <w:tc>
          <w:tcPr>
            <w:tcW w:w="2600" w:type="dxa"/>
            <w:tcBorders>
              <w:top w:val="single" w:color="auto" w:sz="12"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snapToGrid w:val="0"/>
                <w:kern w:val="0"/>
              </w:rPr>
              <w:t>必输项</w:t>
            </w:r>
          </w:p>
        </w:tc>
      </w:tr>
    </w:tbl>
    <w:p>
      <w:pPr>
        <w:rPr>
          <w:rFonts w:ascii="宋体" w:hAnsi="宋体"/>
          <w:b/>
          <w:kern w:val="0"/>
        </w:rPr>
      </w:pPr>
      <w:r>
        <w:rPr>
          <w:rFonts w:hint="eastAsia" w:ascii="宋体" w:hAnsi="宋体"/>
          <w:b/>
          <w:kern w:val="0"/>
        </w:rPr>
        <w:t>操作界面2：</w:t>
      </w:r>
    </w:p>
    <w:p>
      <w:pPr>
        <w:rPr>
          <w:rFonts w:ascii="宋体" w:hAnsi="宋体"/>
        </w:rPr>
      </w:pPr>
      <w:r>
        <w:rPr>
          <w:rFonts w:ascii="宋体" w:hAnsi="宋体"/>
        </w:rPr>
        <w:drawing>
          <wp:inline distT="0" distB="0" distL="0" distR="0">
            <wp:extent cx="6124575" cy="4514850"/>
            <wp:effectExtent l="19050" t="0" r="9525" b="0"/>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pic:cNvPicPr>
                      <a:picLocks noChangeAspect="1" noChangeArrowheads="1"/>
                    </pic:cNvPicPr>
                  </pic:nvPicPr>
                  <pic:blipFill>
                    <a:blip r:embed="rId43"/>
                    <a:srcRect/>
                    <a:stretch>
                      <a:fillRect/>
                    </a:stretch>
                  </pic:blipFill>
                  <pic:spPr>
                    <a:xfrm>
                      <a:off x="0" y="0"/>
                      <a:ext cx="6124575" cy="451485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6"/>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账户状态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资金来源</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还款方式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正常本金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96"/>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利息金额</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bl>
    <w:p>
      <w:pPr>
        <w:pStyle w:val="5"/>
        <w:numPr>
          <w:ilvl w:val="3"/>
          <w:numId w:val="4"/>
        </w:numPr>
        <w:ind w:left="422" w:hanging="422"/>
      </w:pPr>
      <w:r>
        <w:rPr>
          <w:rFonts w:hint="eastAsia"/>
        </w:rPr>
        <w:t>操作流程</w:t>
      </w:r>
    </w:p>
    <w:p>
      <w:pPr>
        <w:numPr>
          <w:ilvl w:val="0"/>
          <w:numId w:val="97"/>
        </w:numPr>
        <w:rPr>
          <w:rFonts w:ascii="宋体" w:hAnsi="宋体" w:cs="仿宋_GB2312"/>
          <w:kern w:val="0"/>
          <w:lang w:val="zh-CN"/>
        </w:rPr>
      </w:pPr>
      <w:r>
        <w:rPr>
          <w:rFonts w:hint="eastAsia" w:ascii="宋体" w:hAnsi="宋体"/>
          <w:kern w:val="0"/>
        </w:rPr>
        <w:t>柜员根据需要启动贷款销户交易（420500）。</w:t>
      </w:r>
    </w:p>
    <w:p>
      <w:pPr>
        <w:numPr>
          <w:ilvl w:val="0"/>
          <w:numId w:val="97"/>
        </w:numPr>
        <w:rPr>
          <w:rFonts w:ascii="宋体" w:hAnsi="宋体" w:cs="仿宋_GB2312"/>
          <w:kern w:val="0"/>
          <w:lang w:val="zh-CN"/>
        </w:rPr>
      </w:pPr>
      <w:r>
        <w:rPr>
          <w:rFonts w:hint="eastAsia" w:ascii="宋体" w:hAnsi="宋体"/>
          <w:kern w:val="0"/>
        </w:rPr>
        <w:t>柜员输入贷款账号，系统反显该笔贷款的户名、贷款科目、币种、合同金额等字段，柜员确认无误后，点击提交按钮。</w:t>
      </w:r>
    </w:p>
    <w:p>
      <w:pPr>
        <w:numPr>
          <w:ilvl w:val="0"/>
          <w:numId w:val="97"/>
        </w:numPr>
        <w:rPr>
          <w:rFonts w:ascii="宋体" w:hAnsi="宋体" w:cs="仿宋_GB2312"/>
          <w:kern w:val="0"/>
          <w:lang w:val="zh-CN"/>
        </w:rPr>
      </w:pPr>
      <w:r>
        <w:rPr>
          <w:rFonts w:hint="eastAsia" w:ascii="宋体" w:hAnsi="宋体"/>
          <w:kern w:val="0"/>
        </w:rPr>
        <w:t>柜员根据系统提示打印贷款分户账明细。</w:t>
      </w:r>
    </w:p>
    <w:p>
      <w:pPr>
        <w:numPr>
          <w:ilvl w:val="0"/>
          <w:numId w:val="97"/>
        </w:numPr>
        <w:rPr>
          <w:rFonts w:ascii="宋体" w:hAnsi="宋体" w:cs="仿宋_GB2312"/>
          <w:kern w:val="0"/>
          <w:lang w:val="zh-CN"/>
        </w:rPr>
      </w:pPr>
      <w:r>
        <w:rPr>
          <w:rFonts w:hint="eastAsia" w:ascii="宋体" w:hAnsi="宋体" w:cs="仿宋_GB2312"/>
          <w:kern w:val="0"/>
          <w:lang w:val="zh-CN"/>
        </w:rPr>
        <w:t>贷款分户明细账单独装订保管，不入传票管理。</w:t>
      </w:r>
    </w:p>
    <w:p>
      <w:pPr>
        <w:numPr>
          <w:ilvl w:val="0"/>
          <w:numId w:val="97"/>
        </w:numPr>
        <w:rPr>
          <w:rFonts w:ascii="宋体" w:hAnsi="宋体" w:cs="仿宋_GB2312"/>
          <w:kern w:val="0"/>
          <w:lang w:val="zh-CN"/>
        </w:rPr>
      </w:pPr>
      <w:r>
        <w:rPr>
          <w:rFonts w:hint="eastAsia" w:ascii="宋体" w:hAnsi="宋体"/>
          <w:kern w:val="0"/>
        </w:rPr>
        <w:t>交易成功后退出本交易</w:t>
      </w:r>
      <w:r>
        <w:rPr>
          <w:rFonts w:hint="eastAsia" w:ascii="宋体" w:hAnsi="宋体" w:cs="仿宋_GB2312"/>
          <w:kern w:val="0"/>
          <w:lang w:val="zh-CN"/>
        </w:rPr>
        <w:t>。</w:t>
      </w:r>
    </w:p>
    <w:p>
      <w:pPr>
        <w:pStyle w:val="5"/>
        <w:numPr>
          <w:ilvl w:val="3"/>
          <w:numId w:val="4"/>
        </w:numPr>
        <w:ind w:left="422" w:hanging="422"/>
      </w:pPr>
      <w:r>
        <w:rPr>
          <w:rFonts w:hint="eastAsia"/>
        </w:rPr>
        <w:t>注意事项</w:t>
      </w:r>
    </w:p>
    <w:p>
      <w:pPr>
        <w:numPr>
          <w:ilvl w:val="0"/>
          <w:numId w:val="98"/>
        </w:numPr>
        <w:rPr>
          <w:rFonts w:ascii="宋体" w:hAnsi="宋体" w:cs="仿宋_GB2312"/>
          <w:kern w:val="0"/>
          <w:lang w:val="zh-CN"/>
        </w:rPr>
      </w:pPr>
      <w:r>
        <w:rPr>
          <w:rFonts w:hint="eastAsia" w:ascii="宋体" w:hAnsi="宋体"/>
          <w:kern w:val="0"/>
        </w:rPr>
        <w:t>贷款在本金余额和积数结清前不得销户。</w:t>
      </w:r>
    </w:p>
    <w:p>
      <w:pPr>
        <w:numPr>
          <w:ilvl w:val="0"/>
          <w:numId w:val="98"/>
        </w:numPr>
        <w:rPr>
          <w:rFonts w:ascii="宋体" w:hAnsi="宋体" w:cs="仿宋_GB2312"/>
          <w:kern w:val="0"/>
          <w:lang w:val="zh-CN"/>
        </w:rPr>
      </w:pPr>
      <w:r>
        <w:rPr>
          <w:rFonts w:hint="eastAsia" w:ascii="宋体" w:hAnsi="宋体"/>
          <w:kern w:val="0"/>
        </w:rPr>
        <w:t>开户未发放的贷款，系统于开户一个月后自动销户</w:t>
      </w:r>
      <w:r>
        <w:rPr>
          <w:rFonts w:hint="eastAsia" w:ascii="宋体" w:hAnsi="宋体" w:cs="仿宋_GB2312"/>
          <w:kern w:val="0"/>
          <w:lang w:val="zh-CN"/>
        </w:rPr>
        <w:t xml:space="preserve">。 </w:t>
      </w:r>
    </w:p>
    <w:p>
      <w:pPr>
        <w:numPr>
          <w:ilvl w:val="0"/>
          <w:numId w:val="98"/>
        </w:numPr>
        <w:rPr>
          <w:rFonts w:ascii="宋体" w:hAnsi="宋体" w:cs="仿宋_GB2312"/>
          <w:kern w:val="0"/>
          <w:lang w:val="zh-CN"/>
        </w:rPr>
      </w:pPr>
      <w:r>
        <w:rPr>
          <w:rFonts w:hint="eastAsia" w:ascii="宋体" w:hAnsi="宋体"/>
          <w:kern w:val="0"/>
        </w:rPr>
        <w:t>贷款销户后，该贷款账户与担保品、额度、客户信息自动解除关联</w:t>
      </w:r>
      <w:r>
        <w:rPr>
          <w:rFonts w:hint="eastAsia" w:ascii="宋体" w:hAnsi="宋体" w:cs="仿宋_GB2312"/>
          <w:kern w:val="0"/>
          <w:lang w:val="zh-CN"/>
        </w:rPr>
        <w:t>。</w:t>
      </w:r>
    </w:p>
    <w:p>
      <w:pPr>
        <w:numPr>
          <w:ilvl w:val="0"/>
          <w:numId w:val="98"/>
        </w:numPr>
        <w:rPr>
          <w:rFonts w:ascii="宋体" w:hAnsi="宋体" w:cs="仿宋_GB2312"/>
          <w:kern w:val="0"/>
          <w:lang w:val="zh-CN"/>
        </w:rPr>
      </w:pPr>
      <w:r>
        <w:rPr>
          <w:rFonts w:hint="eastAsia" w:ascii="宋体" w:hAnsi="宋体"/>
          <w:kern w:val="0"/>
        </w:rPr>
        <w:t>每日日终系统自动对已结清的贷款进行批量销户，于次日日初批量输出贷款分户账明细。</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贷款利息试算</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贷款利息试算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本交易为非账务性交易，主要用于贷款利息的试算功能。可用于单户试算，也可按指定条件批量试算。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rPr>
        <w:drawing>
          <wp:inline distT="0" distB="0" distL="0" distR="0">
            <wp:extent cx="6124575" cy="4514850"/>
            <wp:effectExtent l="19050" t="0" r="9525" b="0"/>
            <wp:docPr id="28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图片 281"/>
                    <pic:cNvPicPr>
                      <a:picLocks noChangeAspect="1" noChangeArrowheads="1"/>
                    </pic:cNvPicPr>
                  </pic:nvPicPr>
                  <pic:blipFill>
                    <a:blip r:embed="rId44"/>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机构代码</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本机构机构代码</w:t>
            </w: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委托贷款</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0-全部</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贷款状态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客户编号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调查人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管理人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输入贷款账号，则不能输入。不输贷款账号可输入。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99"/>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截止日期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操作当日日期</w:t>
            </w: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w:t>
            </w:r>
          </w:p>
        </w:tc>
      </w:tr>
    </w:tbl>
    <w:p>
      <w:pPr>
        <w:pStyle w:val="5"/>
        <w:numPr>
          <w:ilvl w:val="3"/>
          <w:numId w:val="4"/>
        </w:numPr>
        <w:ind w:left="422" w:hanging="422"/>
      </w:pPr>
      <w:r>
        <w:rPr>
          <w:rFonts w:hint="eastAsia"/>
        </w:rPr>
        <w:t>操作流程</w:t>
      </w:r>
    </w:p>
    <w:p>
      <w:pPr>
        <w:numPr>
          <w:ilvl w:val="0"/>
          <w:numId w:val="100"/>
        </w:numPr>
        <w:rPr>
          <w:rFonts w:ascii="宋体" w:hAnsi="宋体" w:cs="仿宋_GB2312"/>
          <w:kern w:val="0"/>
          <w:lang w:val="zh-CN"/>
        </w:rPr>
      </w:pPr>
      <w:r>
        <w:rPr>
          <w:rFonts w:hint="eastAsia" w:ascii="宋体" w:hAnsi="宋体" w:cs="仿宋_GB2312"/>
          <w:kern w:val="0"/>
          <w:lang w:val="zh-CN"/>
        </w:rPr>
        <w:t>柜员根据需要启动贷款利息试算交易（423010）。</w:t>
      </w:r>
    </w:p>
    <w:p>
      <w:pPr>
        <w:numPr>
          <w:ilvl w:val="0"/>
          <w:numId w:val="100"/>
        </w:numPr>
        <w:rPr>
          <w:rFonts w:ascii="宋体" w:hAnsi="宋体" w:cs="仿宋_GB2312"/>
          <w:kern w:val="0"/>
          <w:lang w:val="zh-CN"/>
        </w:rPr>
      </w:pPr>
      <w:r>
        <w:rPr>
          <w:rFonts w:hint="eastAsia" w:ascii="宋体" w:hAnsi="宋体" w:cs="仿宋_GB2312"/>
          <w:kern w:val="0"/>
          <w:lang w:val="zh-CN"/>
        </w:rPr>
        <w:t>柜员根据实际条件，输入查询条件：贷款账号、委托贷款、村别号、科目号、贷款余额、贷款状态、客户编号、币种、调查人、管理人、截止日期等栏位，提交查询。系统反显归属机构、村别号、贷款账号、贷款户名、还款方式、应收正常利息、表外正常利息、表外逾期利息、复利、试算应收正常、试算表外正常、试算表外逾期、试算复利、核销利息、试算核销利息、置换利息、试算置换利息、利息总额、当期状态。</w:t>
      </w:r>
    </w:p>
    <w:p>
      <w:pPr>
        <w:numPr>
          <w:ilvl w:val="0"/>
          <w:numId w:val="100"/>
        </w:numPr>
        <w:rPr>
          <w:rFonts w:ascii="宋体" w:hAnsi="宋体" w:cs="仿宋_GB2312"/>
          <w:kern w:val="0"/>
          <w:lang w:val="zh-CN"/>
        </w:rPr>
      </w:pPr>
      <w:r>
        <w:rPr>
          <w:rFonts w:hint="eastAsia" w:ascii="宋体" w:hAnsi="宋体" w:cs="仿宋_GB2312"/>
          <w:kern w:val="0"/>
          <w:lang w:val="zh-CN"/>
        </w:rPr>
        <w:t>柜员试算完毕后，退出本交易。</w:t>
      </w:r>
    </w:p>
    <w:p>
      <w:pPr>
        <w:pStyle w:val="5"/>
        <w:numPr>
          <w:ilvl w:val="3"/>
          <w:numId w:val="4"/>
        </w:numPr>
        <w:ind w:left="422" w:hanging="422"/>
      </w:pPr>
      <w:r>
        <w:rPr>
          <w:rFonts w:hint="eastAsia"/>
        </w:rPr>
        <w:t>注意事项</w:t>
      </w:r>
    </w:p>
    <w:p>
      <w:pPr>
        <w:numPr>
          <w:ilvl w:val="0"/>
          <w:numId w:val="101"/>
        </w:numPr>
        <w:rPr>
          <w:rFonts w:ascii="宋体" w:hAnsi="宋体" w:cs="仿宋_GB2312"/>
          <w:kern w:val="0"/>
          <w:lang w:val="zh-CN"/>
        </w:rPr>
      </w:pPr>
      <w:r>
        <w:rPr>
          <w:rFonts w:hint="eastAsia" w:ascii="宋体" w:hAnsi="宋体"/>
          <w:kern w:val="0"/>
        </w:rPr>
        <w:t>试算日前所欠的贷款利息复利只能计算到下一结息日，对下一结息日后试算出的利息不再计算复利</w:t>
      </w:r>
      <w:r>
        <w:rPr>
          <w:rFonts w:hint="eastAsia" w:ascii="宋体" w:hAnsi="宋体" w:cs="仿宋_GB2312"/>
          <w:kern w:val="0"/>
          <w:lang w:val="zh-CN"/>
        </w:rPr>
        <w:t>。</w:t>
      </w:r>
    </w:p>
    <w:p>
      <w:pPr>
        <w:numPr>
          <w:ilvl w:val="0"/>
          <w:numId w:val="101"/>
        </w:numPr>
        <w:rPr>
          <w:rFonts w:ascii="宋体" w:hAnsi="宋体" w:cs="仿宋_GB2312"/>
          <w:kern w:val="0"/>
          <w:lang w:val="zh-CN"/>
        </w:rPr>
      </w:pPr>
      <w:r>
        <w:rPr>
          <w:rFonts w:hint="eastAsia" w:ascii="宋体" w:hAnsi="宋体"/>
          <w:kern w:val="0"/>
        </w:rPr>
        <w:t>应收正常利息、表外正常利息和表外逾期利息显示的是试算日贷款账户的挂息金额；试算应收正常、试算表外正常、试算表外逾期表示按现有余额、利率从上一结息日（不批量结息方式从起息日）到试算截止日计算出的利息；利息总额等于所有挂账欠息金额加上试算表内外利息金额</w:t>
      </w:r>
      <w:r>
        <w:rPr>
          <w:rFonts w:hint="eastAsia" w:ascii="宋体" w:hAnsi="宋体" w:cs="仿宋_GB2312"/>
          <w:kern w:val="0"/>
          <w:lang w:val="zh-CN"/>
        </w:rPr>
        <w:t>。</w:t>
      </w:r>
    </w:p>
    <w:p>
      <w:pPr>
        <w:numPr>
          <w:ilvl w:val="0"/>
          <w:numId w:val="101"/>
        </w:numPr>
        <w:rPr>
          <w:rFonts w:ascii="宋体" w:hAnsi="宋体" w:cs="仿宋_GB2312"/>
          <w:kern w:val="0"/>
          <w:lang w:val="zh-CN"/>
        </w:rPr>
      </w:pPr>
      <w:r>
        <w:rPr>
          <w:rFonts w:hint="eastAsia" w:ascii="宋体" w:hAnsi="宋体"/>
          <w:kern w:val="0"/>
        </w:rPr>
        <w:t>如果操作员选择试算的时间段过长或一次试算的贷款笔数过多，会因为系统原因而返回出错信息</w:t>
      </w:r>
      <w:r>
        <w:rPr>
          <w:rFonts w:hint="eastAsia" w:ascii="宋体" w:hAnsi="宋体" w:cs="仿宋_GB2312"/>
          <w:kern w:val="0"/>
          <w:lang w:val="zh-CN"/>
        </w:rPr>
        <w:t>。</w:t>
      </w:r>
    </w:p>
    <w:p>
      <w:pPr>
        <w:numPr>
          <w:ilvl w:val="0"/>
          <w:numId w:val="101"/>
        </w:numPr>
        <w:rPr>
          <w:rFonts w:ascii="宋体" w:hAnsi="宋体" w:cs="仿宋_GB2312"/>
          <w:kern w:val="0"/>
          <w:lang w:val="zh-CN"/>
        </w:rPr>
      </w:pPr>
      <w:r>
        <w:rPr>
          <w:rFonts w:hint="eastAsia" w:ascii="宋体" w:hAnsi="宋体"/>
        </w:rPr>
        <w:t>按揭贷款试算正常本金当期以后的利息是按积数法试算的，试算截止日期最好不要跨结息日，否则试算结果不准确。</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贷款分期还款额试算</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贷款分期还款额试算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spacing w:after="120"/>
              <w:rPr>
                <w:rFonts w:ascii="宋体" w:hAnsi="宋体"/>
              </w:rPr>
            </w:pPr>
            <w:r>
              <w:rPr>
                <w:rFonts w:hint="eastAsia" w:ascii="宋体" w:hAnsi="宋体"/>
              </w:rPr>
              <w:t>本交易为非账务性交易，用于分期还款的贷款各期本息的试算。</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ascii="宋体" w:hAnsi="宋体"/>
        </w:rPr>
        <w:drawing>
          <wp:inline distT="0" distB="0" distL="0" distR="0">
            <wp:extent cx="6124575" cy="4514850"/>
            <wp:effectExtent l="19050" t="0" r="9525" b="0"/>
            <wp:docPr id="28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282"/>
                    <pic:cNvPicPr>
                      <a:picLocks noChangeAspect="1" noChangeArrowheads="1"/>
                    </pic:cNvPicPr>
                  </pic:nvPicPr>
                  <pic:blipFill>
                    <a:blip r:embed="rId45"/>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kern w:val="0"/>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02"/>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21-等额本息</w:t>
            </w:r>
          </w:p>
          <w:p>
            <w:pPr>
              <w:jc w:val="left"/>
              <w:rPr>
                <w:rFonts w:ascii="宋体" w:hAnsi="宋体"/>
              </w:rPr>
            </w:pPr>
            <w:r>
              <w:rPr>
                <w:rFonts w:hint="eastAsia" w:ascii="宋体" w:hAnsi="宋体"/>
              </w:rPr>
              <w:t>22-等额本金</w:t>
            </w:r>
          </w:p>
          <w:p>
            <w:pPr>
              <w:jc w:val="left"/>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利息算法</w:t>
            </w:r>
          </w:p>
        </w:tc>
        <w:tc>
          <w:tcPr>
            <w:tcW w:w="1371"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还款间隔</w:t>
            </w:r>
          </w:p>
        </w:tc>
        <w:tc>
          <w:tcPr>
            <w:tcW w:w="1371"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剩余总期数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起始期数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计算次数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必输项，但如果输入贷款账号，则为输出项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02"/>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利率类型</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必输项，但如果输入贷款账号，则为输出项</w:t>
            </w:r>
          </w:p>
        </w:tc>
      </w:tr>
    </w:tbl>
    <w:p>
      <w:pPr>
        <w:pStyle w:val="5"/>
        <w:numPr>
          <w:ilvl w:val="3"/>
          <w:numId w:val="4"/>
        </w:numPr>
        <w:ind w:left="422" w:hanging="422"/>
      </w:pPr>
      <w:r>
        <w:rPr>
          <w:rFonts w:hint="eastAsia"/>
        </w:rPr>
        <w:t>操作流程</w:t>
      </w:r>
    </w:p>
    <w:p>
      <w:pPr>
        <w:numPr>
          <w:ilvl w:val="0"/>
          <w:numId w:val="103"/>
        </w:numPr>
        <w:rPr>
          <w:rFonts w:ascii="宋体" w:hAnsi="宋体" w:cs="仿宋_GB2312"/>
          <w:kern w:val="0"/>
          <w:lang w:val="zh-CN"/>
        </w:rPr>
      </w:pPr>
      <w:r>
        <w:rPr>
          <w:rFonts w:hint="eastAsia" w:ascii="宋体" w:hAnsi="宋体" w:cs="仿宋_GB2312"/>
          <w:kern w:val="0"/>
          <w:lang w:val="zh-CN"/>
        </w:rPr>
        <w:t>柜员根据需要启动</w:t>
      </w:r>
      <w:r>
        <w:rPr>
          <w:rFonts w:hint="eastAsia" w:ascii="宋体" w:hAnsi="宋体"/>
          <w:kern w:val="0"/>
        </w:rPr>
        <w:t>贷款分期还款额试算</w:t>
      </w:r>
      <w:r>
        <w:rPr>
          <w:rFonts w:hint="eastAsia" w:ascii="宋体" w:hAnsi="宋体" w:cs="仿宋_GB2312"/>
          <w:kern w:val="0"/>
          <w:lang w:val="zh-CN"/>
        </w:rPr>
        <w:t>（423020）。</w:t>
      </w:r>
    </w:p>
    <w:p>
      <w:pPr>
        <w:numPr>
          <w:ilvl w:val="0"/>
          <w:numId w:val="103"/>
        </w:numPr>
        <w:rPr>
          <w:rFonts w:ascii="宋体" w:hAnsi="宋体" w:cs="仿宋_GB2312"/>
          <w:kern w:val="0"/>
          <w:lang w:val="zh-CN"/>
        </w:rPr>
      </w:pPr>
      <w:r>
        <w:rPr>
          <w:rFonts w:hint="eastAsia" w:ascii="宋体" w:hAnsi="宋体" w:cs="仿宋_GB2312"/>
          <w:kern w:val="0"/>
          <w:lang w:val="zh-CN"/>
        </w:rPr>
        <w:t>根据实际情况输入查询条件：贷款账号、还款方式、贷款金额、币种、利息算法、还款间隔、剩余总期数、起始期数、计算次数、起息日期、到期日期、贷款利率、利率类型，输入完毕后提交查询，系统反显查询结果：试算期数、试算前余额、本息合计、本金、利息、试算后余额、本期起日、本期止日。</w:t>
      </w:r>
    </w:p>
    <w:p>
      <w:pPr>
        <w:numPr>
          <w:ilvl w:val="0"/>
          <w:numId w:val="103"/>
        </w:numPr>
        <w:rPr>
          <w:rFonts w:ascii="宋体" w:hAnsi="宋体" w:cs="仿宋_GB2312"/>
          <w:kern w:val="0"/>
          <w:lang w:val="zh-CN"/>
        </w:rPr>
      </w:pPr>
      <w:r>
        <w:rPr>
          <w:rFonts w:hint="eastAsia" w:ascii="宋体" w:hAnsi="宋体" w:cs="仿宋_GB2312"/>
          <w:kern w:val="0"/>
          <w:lang w:val="zh-CN"/>
        </w:rPr>
        <w:t>试算完毕后，退出本交易。</w:t>
      </w:r>
    </w:p>
    <w:p>
      <w:pPr>
        <w:pStyle w:val="5"/>
        <w:numPr>
          <w:ilvl w:val="3"/>
          <w:numId w:val="4"/>
        </w:numPr>
        <w:ind w:left="422" w:hanging="422"/>
      </w:pPr>
      <w:bookmarkStart w:id="84" w:name="_Toc364693923"/>
      <w:r>
        <w:rPr>
          <w:rFonts w:hint="eastAsia"/>
        </w:rPr>
        <w:t>注意事项</w:t>
      </w:r>
      <w:bookmarkEnd w:id="84"/>
    </w:p>
    <w:p>
      <w:pPr>
        <w:ind w:firstLine="420" w:firstLineChars="200"/>
        <w:rPr>
          <w:rFonts w:ascii="宋体" w:hAnsi="宋体" w:cs="仿宋_GB2312"/>
          <w:kern w:val="0"/>
          <w:lang w:val="zh-CN"/>
        </w:rPr>
      </w:pPr>
      <w:r>
        <w:rPr>
          <w:rFonts w:hint="eastAsia" w:ascii="宋体" w:hAnsi="宋体"/>
          <w:kern w:val="0"/>
        </w:rPr>
        <w:t>贷款起始期数不能小于贷款当前期数，不能大于贷款总期数</w:t>
      </w:r>
      <w:r>
        <w:rPr>
          <w:rFonts w:hint="eastAsia" w:ascii="宋体" w:hAnsi="宋体" w:cs="仿宋_GB2312"/>
          <w:kern w:val="0"/>
          <w:lang w:val="zh-CN"/>
        </w:rPr>
        <w:t>。</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贷款基本信息维护</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贷款基本信息维护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本交易为非账务性交易，主要用于贷款的户名、利率、扣款账号等信息的维护。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贷款基本信息维护凭证</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ascii="宋体" w:hAnsi="宋体"/>
        </w:rPr>
        <w:drawing>
          <wp:inline distT="0" distB="0" distL="0" distR="0">
            <wp:extent cx="6124575" cy="4514850"/>
            <wp:effectExtent l="19050" t="0" r="9525" b="0"/>
            <wp:docPr id="28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图片 283"/>
                    <pic:cNvPicPr>
                      <a:picLocks noChangeAspect="1" noChangeArrowheads="1"/>
                    </pic:cNvPicPr>
                  </pic:nvPicPr>
                  <pic:blipFill>
                    <a:blip r:embed="rId46"/>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12" w:space="0"/>
              <w:right w:val="single" w:color="auto" w:sz="6" w:space="0"/>
            </w:tcBorders>
            <w:vAlign w:val="center"/>
          </w:tcPr>
          <w:p>
            <w:pPr>
              <w:numPr>
                <w:ilvl w:val="0"/>
                <w:numId w:val="104"/>
              </w:numPr>
              <w:jc w:val="center"/>
              <w:rPr>
                <w:rFonts w:ascii="宋体" w:hAnsi="宋体"/>
                <w:b/>
              </w:rPr>
            </w:pPr>
          </w:p>
        </w:tc>
        <w:tc>
          <w:tcPr>
            <w:tcW w:w="1466"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12" w:space="0"/>
              <w:right w:val="single" w:color="auto" w:sz="6" w:space="0"/>
            </w:tcBorders>
            <w:vAlign w:val="center"/>
          </w:tcPr>
          <w:p>
            <w:pPr>
              <w:rPr>
                <w:rFonts w:ascii="宋体" w:hAnsi="宋体"/>
              </w:rPr>
            </w:pPr>
            <w:r>
              <w:rPr>
                <w:rFonts w:hint="eastAsia" w:ascii="宋体" w:hAnsi="宋体"/>
              </w:rPr>
              <w:t>本机构机构代码</w:t>
            </w:r>
          </w:p>
        </w:tc>
        <w:tc>
          <w:tcPr>
            <w:tcW w:w="2600" w:type="dxa"/>
            <w:tcBorders>
              <w:top w:val="single" w:color="auto" w:sz="12"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必输项</w:t>
            </w:r>
          </w:p>
        </w:tc>
      </w:tr>
    </w:tbl>
    <w:p>
      <w:pPr>
        <w:rPr>
          <w:rFonts w:ascii="宋体" w:hAnsi="宋体"/>
          <w:b/>
        </w:rPr>
      </w:pPr>
      <w:r>
        <w:rPr>
          <w:rFonts w:hint="eastAsia" w:ascii="宋体" w:hAnsi="宋体"/>
          <w:b/>
        </w:rPr>
        <w:t>操作界面2：</w:t>
      </w:r>
    </w:p>
    <w:p>
      <w:pPr>
        <w:rPr>
          <w:rFonts w:ascii="宋体" w:hAnsi="宋体"/>
          <w:b/>
        </w:rPr>
      </w:pPr>
      <w:r>
        <w:rPr>
          <w:rFonts w:ascii="宋体" w:hAnsi="宋体"/>
        </w:rPr>
        <w:drawing>
          <wp:inline distT="0" distB="0" distL="0" distR="0">
            <wp:extent cx="6124575" cy="4514850"/>
            <wp:effectExtent l="19050" t="0" r="9525" b="0"/>
            <wp:docPr id="28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284"/>
                    <pic:cNvPicPr>
                      <a:picLocks noChangeAspect="1" noChangeArrowheads="1"/>
                    </pic:cNvPicPr>
                  </pic:nvPicPr>
                  <pic:blipFill>
                    <a:blip r:embed="rId47"/>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8" w:type="dxa"/>
            <w:tcBorders>
              <w:top w:val="single" w:color="auto" w:sz="12" w:space="0"/>
              <w:left w:val="single" w:color="auto" w:sz="12" w:space="0"/>
              <w:bottom w:val="single" w:color="auto" w:sz="6" w:space="0"/>
              <w:right w:val="single" w:color="auto" w:sz="6" w:space="0"/>
            </w:tcBorders>
            <w:vAlign w:val="center"/>
          </w:tcPr>
          <w:p>
            <w:pPr>
              <w:numPr>
                <w:ilvl w:val="0"/>
                <w:numId w:val="105"/>
              </w:numPr>
              <w:jc w:val="center"/>
              <w:rPr>
                <w:rFonts w:ascii="宋体" w:hAnsi="宋体"/>
                <w:b/>
              </w:rPr>
            </w:pPr>
          </w:p>
        </w:tc>
        <w:tc>
          <w:tcPr>
            <w:tcW w:w="1466" w:type="dxa"/>
            <w:tcBorders>
              <w:top w:val="single" w:color="auto" w:sz="12" w:space="0"/>
              <w:left w:val="single" w:color="auto" w:sz="6" w:space="0"/>
              <w:bottom w:val="single" w:color="auto" w:sz="6" w:space="0"/>
              <w:right w:val="single" w:color="auto" w:sz="6" w:space="0"/>
            </w:tcBorders>
          </w:tcPr>
          <w:p>
            <w:pPr>
              <w:rPr>
                <w:rFonts w:ascii="宋体" w:hAnsi="宋体"/>
              </w:rPr>
            </w:pPr>
            <w:r>
              <w:rPr>
                <w:rFonts w:hint="eastAsia" w:ascii="宋体" w:hAnsi="宋体"/>
              </w:rPr>
              <w:t>贷款账号</w:t>
            </w:r>
          </w:p>
        </w:tc>
        <w:tc>
          <w:tcPr>
            <w:tcW w:w="1371"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12"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12"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开户日期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到期日期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贷款期限</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合同金额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结息周期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贷款状态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利率调整</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调整周期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银团贷款</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扣款账号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扣款账号户名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合同编号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用途分类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用途子类</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用途单位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用途数量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调查人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审查人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审批人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根据实际情况维护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05"/>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tcPr>
          <w:p>
            <w:pPr>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根据实际情况维护</w:t>
            </w:r>
          </w:p>
        </w:tc>
      </w:tr>
    </w:tbl>
    <w:p>
      <w:pPr>
        <w:pStyle w:val="5"/>
        <w:numPr>
          <w:ilvl w:val="3"/>
          <w:numId w:val="4"/>
        </w:numPr>
        <w:ind w:left="422" w:hanging="422"/>
      </w:pPr>
      <w:r>
        <w:rPr>
          <w:rFonts w:hint="eastAsia"/>
        </w:rPr>
        <w:t>操作流程</w:t>
      </w:r>
    </w:p>
    <w:p>
      <w:pPr>
        <w:numPr>
          <w:ilvl w:val="0"/>
          <w:numId w:val="106"/>
        </w:numPr>
        <w:rPr>
          <w:rFonts w:ascii="宋体" w:hAnsi="宋体" w:cs="仿宋_GB2312"/>
          <w:kern w:val="0"/>
          <w:lang w:val="zh-CN"/>
        </w:rPr>
      </w:pPr>
      <w:r>
        <w:rPr>
          <w:rFonts w:hint="eastAsia" w:ascii="宋体" w:hAnsi="宋体" w:cs="仿宋_GB2312"/>
          <w:kern w:val="0"/>
          <w:lang w:val="zh-CN"/>
        </w:rPr>
        <w:t>柜员根据需要启动贷款基本信息维护交易（423030）。</w:t>
      </w:r>
    </w:p>
    <w:p>
      <w:pPr>
        <w:numPr>
          <w:ilvl w:val="0"/>
          <w:numId w:val="106"/>
        </w:numPr>
        <w:rPr>
          <w:rFonts w:ascii="宋体" w:hAnsi="宋体" w:cs="仿宋_GB2312"/>
          <w:kern w:val="0"/>
          <w:lang w:val="zh-CN"/>
        </w:rPr>
      </w:pPr>
      <w:r>
        <w:rPr>
          <w:rFonts w:hint="eastAsia" w:ascii="宋体" w:hAnsi="宋体"/>
          <w:kern w:val="0"/>
        </w:rPr>
        <w:t>柜员依据需求对贷款基本信息进行维护，已发放的贷款可以修改以户名、利率调整、银团贷款、扣款账号、合同编号、用途分类、用途子类、用途单位、用途数量、调查人、审查人、审批人、村别号。贷款开户未发放时，除以上栏位外，还可以修改开户日期、到期日期、贷款期限、合同金额 、结息周期。维护完毕后点击确认按钮提交，系统提示需05级主管柜员授权。</w:t>
      </w:r>
    </w:p>
    <w:p>
      <w:pPr>
        <w:numPr>
          <w:ilvl w:val="0"/>
          <w:numId w:val="106"/>
        </w:numPr>
        <w:rPr>
          <w:rFonts w:ascii="宋体" w:hAnsi="宋体" w:cs="仿宋_GB2312"/>
          <w:kern w:val="0"/>
          <w:lang w:val="zh-CN"/>
        </w:rPr>
      </w:pPr>
      <w:r>
        <w:rPr>
          <w:rFonts w:hint="eastAsia" w:ascii="宋体" w:hAnsi="宋体"/>
          <w:kern w:val="0"/>
        </w:rPr>
        <w:t>05级主管柜员审核无误后，授权该笔交易。</w:t>
      </w:r>
    </w:p>
    <w:p>
      <w:pPr>
        <w:numPr>
          <w:ilvl w:val="0"/>
          <w:numId w:val="106"/>
        </w:numPr>
        <w:rPr>
          <w:rFonts w:ascii="宋体" w:hAnsi="宋体" w:cs="仿宋_GB2312"/>
          <w:kern w:val="0"/>
          <w:lang w:val="zh-CN"/>
        </w:rPr>
      </w:pPr>
      <w:r>
        <w:rPr>
          <w:rFonts w:hint="eastAsia" w:ascii="宋体" w:hAnsi="宋体" w:cs="仿宋_GB2312"/>
          <w:kern w:val="0"/>
          <w:lang w:val="zh-CN"/>
        </w:rPr>
        <w:t>授权成功后，打印贷款基本信息维护凭证。</w:t>
      </w:r>
    </w:p>
    <w:p>
      <w:pPr>
        <w:numPr>
          <w:ilvl w:val="0"/>
          <w:numId w:val="106"/>
        </w:numPr>
        <w:rPr>
          <w:rFonts w:ascii="宋体" w:hAnsi="宋体" w:cs="仿宋_GB2312"/>
          <w:kern w:val="0"/>
          <w:lang w:val="zh-CN"/>
        </w:rPr>
      </w:pPr>
      <w:r>
        <w:rPr>
          <w:rFonts w:hint="eastAsia" w:ascii="宋体" w:hAnsi="宋体" w:cs="仿宋_GB2312"/>
          <w:kern w:val="0"/>
          <w:lang w:val="zh-CN"/>
        </w:rPr>
        <w:t>柜员审核无误后，在贷款基本信息维护凭证上加盖业务讫章，入传票管理。</w:t>
      </w:r>
    </w:p>
    <w:p>
      <w:pPr>
        <w:numPr>
          <w:ilvl w:val="0"/>
          <w:numId w:val="106"/>
        </w:numPr>
        <w:rPr>
          <w:rFonts w:ascii="宋体" w:hAnsi="宋体" w:cs="仿宋_GB2312"/>
          <w:kern w:val="0"/>
          <w:lang w:val="zh-CN"/>
        </w:rPr>
      </w:pPr>
      <w:r>
        <w:rPr>
          <w:rFonts w:hint="eastAsia" w:ascii="宋体" w:hAnsi="宋体" w:cs="仿宋_GB2312"/>
          <w:kern w:val="0"/>
          <w:lang w:val="zh-CN"/>
        </w:rPr>
        <w:t>交易成功后退出本交易。</w:t>
      </w:r>
    </w:p>
    <w:p>
      <w:pPr>
        <w:pStyle w:val="5"/>
        <w:numPr>
          <w:ilvl w:val="3"/>
          <w:numId w:val="4"/>
        </w:numPr>
        <w:ind w:left="422" w:hanging="422"/>
      </w:pPr>
      <w:r>
        <w:rPr>
          <w:rFonts w:hint="eastAsia"/>
        </w:rPr>
        <w:t>注意事项</w:t>
      </w:r>
    </w:p>
    <w:p>
      <w:pPr>
        <w:ind w:firstLine="420" w:firstLineChars="200"/>
        <w:rPr>
          <w:rFonts w:ascii="宋体" w:hAnsi="宋体"/>
          <w:kern w:val="0"/>
        </w:rPr>
      </w:pPr>
      <w:r>
        <w:rPr>
          <w:rFonts w:hint="eastAsia" w:ascii="宋体" w:hAnsi="宋体"/>
          <w:kern w:val="0"/>
        </w:rPr>
        <w:t>贷款开户时应注意信息录入的准确性，只有在贷款开户未发放时，才可以在本交易里修改开户日期、到期日期、贷款期限、合同金额 、结息周期。</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单户贷款形态调整交易机构维护</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单户贷款形态调整交易机构维护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420701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本交易为非账务性交易，主要用于贷款的形态调整。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村银</w:t>
            </w:r>
            <w:r>
              <w:rPr>
                <w:rFonts w:ascii="宋体" w:hAnsi="宋体"/>
              </w:rPr>
              <w:t>联合清算中心</w:t>
            </w:r>
            <w:r>
              <w:rPr>
                <w:rFonts w:hint="eastAsia" w:ascii="宋体" w:hAnsi="宋体"/>
              </w:rPr>
              <w:t>柜员维护核算中心机构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 xml:space="preserve">无 </w:t>
            </w:r>
          </w:p>
        </w:tc>
      </w:tr>
    </w:tbl>
    <w:p>
      <w:pPr>
        <w:rPr>
          <w:rFonts w:ascii="宋体" w:hAnsi="宋体"/>
          <w:b/>
        </w:rPr>
      </w:pPr>
      <w:r>
        <w:rPr>
          <w:rFonts w:hint="eastAsia" w:ascii="宋体" w:hAnsi="宋体"/>
          <w:b/>
        </w:rPr>
        <w:t>操作界面1：</w:t>
      </w:r>
    </w:p>
    <w:p>
      <w:pPr>
        <w:rPr>
          <w:rFonts w:ascii="宋体" w:hAnsi="宋体"/>
          <w:kern w:val="0"/>
        </w:rPr>
      </w:pPr>
      <w:r>
        <w:rPr>
          <w:rFonts w:ascii="宋体" w:hAnsi="宋体"/>
          <w:kern w:val="0"/>
        </w:rPr>
        <w:drawing>
          <wp:inline distT="0" distB="0" distL="0" distR="0">
            <wp:extent cx="5274310" cy="3888105"/>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8"/>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1-增加</w:t>
            </w:r>
          </w:p>
          <w:p>
            <w:pPr>
              <w:rPr>
                <w:rFonts w:ascii="宋体" w:hAnsi="宋体"/>
              </w:rPr>
            </w:pPr>
            <w:r>
              <w:rPr>
                <w:rFonts w:hint="eastAsia" w:ascii="宋体" w:hAnsi="宋体"/>
              </w:rPr>
              <w:t>2-取消</w:t>
            </w:r>
          </w:p>
          <w:p>
            <w:pPr>
              <w:rPr>
                <w:rFonts w:ascii="宋体" w:hAnsi="宋体"/>
              </w:rPr>
            </w:pPr>
            <w:r>
              <w:rPr>
                <w:rFonts w:hint="eastAsia" w:ascii="宋体" w:hAnsi="宋体"/>
              </w:rPr>
              <w:t>3-查询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必输项，核算中心机构代码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机构名称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反显</w:t>
            </w:r>
          </w:p>
        </w:tc>
      </w:tr>
    </w:tbl>
    <w:p>
      <w:pPr>
        <w:rPr>
          <w:rFonts w:ascii="宋体" w:hAnsi="宋体"/>
          <w:b/>
          <w:kern w:val="0"/>
        </w:rPr>
      </w:pPr>
      <w:r>
        <w:rPr>
          <w:rFonts w:hint="eastAsia" w:ascii="宋体" w:hAnsi="宋体"/>
          <w:b/>
          <w:kern w:val="0"/>
        </w:rPr>
        <w:t>操作界面2：</w:t>
      </w:r>
    </w:p>
    <w:p>
      <w:pPr>
        <w:rPr>
          <w:rFonts w:ascii="宋体" w:hAnsi="宋体"/>
          <w:b/>
          <w:kern w:val="0"/>
        </w:rPr>
      </w:pPr>
      <w:r>
        <w:rPr>
          <w:rFonts w:ascii="宋体" w:hAnsi="宋体"/>
          <w:b/>
          <w:kern w:val="0"/>
        </w:rPr>
        <w:drawing>
          <wp:inline distT="0" distB="0" distL="0" distR="0">
            <wp:extent cx="5274310" cy="3720465"/>
            <wp:effectExtent l="19050" t="0" r="2540" b="0"/>
            <wp:docPr id="5" name="图片 4" descr="单户贷款形态调整.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单户贷款形态调整.jpg"/>
                    <pic:cNvPicPr>
                      <a:picLocks noChangeAspect="1"/>
                    </pic:cNvPicPr>
                  </pic:nvPicPr>
                  <pic:blipFill>
                    <a:blip r:embed="rId49"/>
                    <a:stretch>
                      <a:fillRect/>
                    </a:stretch>
                  </pic:blipFill>
                  <pic:spPr>
                    <a:xfrm>
                      <a:off x="0" y="0"/>
                      <a:ext cx="5274310" cy="3720465"/>
                    </a:xfrm>
                    <a:prstGeom prst="rect">
                      <a:avLst/>
                    </a:prstGeom>
                  </pic:spPr>
                </pic:pic>
              </a:graphicData>
            </a:graphic>
          </wp:inline>
        </w:drawing>
      </w:r>
    </w:p>
    <w:p>
      <w:pPr>
        <w:rPr>
          <w:rFonts w:ascii="宋体" w:hAnsi="宋体"/>
          <w:b/>
        </w:rPr>
      </w:pP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机构代码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机构名称</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授权日期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6" w:space="0"/>
              <w:left w:val="single" w:color="auto" w:sz="6" w:space="0"/>
              <w:bottom w:val="single" w:color="auto" w:sz="8" w:space="0"/>
              <w:right w:val="single" w:color="auto" w:sz="6" w:space="0"/>
            </w:tcBorders>
          </w:tcPr>
          <w:p>
            <w:pPr>
              <w:jc w:val="left"/>
              <w:rPr>
                <w:rFonts w:ascii="宋体" w:hAnsi="宋体"/>
              </w:rPr>
            </w:pPr>
            <w:r>
              <w:rPr>
                <w:rFonts w:hint="eastAsia" w:ascii="宋体" w:hAnsi="宋体"/>
              </w:rPr>
              <w:t>授权时间</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8"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操作柜员</w:t>
            </w:r>
          </w:p>
        </w:tc>
        <w:tc>
          <w:tcPr>
            <w:tcW w:w="1229"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授权柜员</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08"/>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授权状态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bl>
    <w:p>
      <w:pPr>
        <w:pStyle w:val="5"/>
        <w:numPr>
          <w:ilvl w:val="3"/>
          <w:numId w:val="4"/>
        </w:numPr>
        <w:ind w:left="422" w:hanging="422"/>
      </w:pPr>
      <w:r>
        <w:rPr>
          <w:rFonts w:hint="eastAsia"/>
        </w:rPr>
        <w:t>操作流程</w:t>
      </w:r>
    </w:p>
    <w:p>
      <w:pPr>
        <w:numPr>
          <w:ilvl w:val="0"/>
          <w:numId w:val="109"/>
        </w:numPr>
        <w:rPr>
          <w:rFonts w:ascii="宋体" w:hAnsi="宋体" w:cs="仿宋_GB2312"/>
          <w:kern w:val="0"/>
          <w:lang w:val="zh-CN"/>
        </w:rPr>
      </w:pPr>
      <w:r>
        <w:rPr>
          <w:rFonts w:hint="eastAsia" w:ascii="宋体" w:hAnsi="宋体"/>
          <w:kern w:val="0"/>
        </w:rPr>
        <w:t>柜员根据需要启动</w:t>
      </w:r>
      <w:r>
        <w:rPr>
          <w:rFonts w:hint="eastAsia" w:ascii="宋体" w:hAnsi="宋体"/>
        </w:rPr>
        <w:t>单户贷款形态调整交易机构维护</w:t>
      </w:r>
      <w:r>
        <w:rPr>
          <w:rFonts w:hint="eastAsia" w:ascii="宋体" w:hAnsi="宋体"/>
          <w:kern w:val="0"/>
        </w:rPr>
        <w:t>（420701）。</w:t>
      </w:r>
    </w:p>
    <w:p>
      <w:pPr>
        <w:numPr>
          <w:ilvl w:val="0"/>
          <w:numId w:val="109"/>
        </w:numPr>
        <w:rPr>
          <w:rFonts w:ascii="宋体" w:hAnsi="宋体" w:cs="仿宋_GB2312"/>
          <w:kern w:val="0"/>
          <w:lang w:val="zh-CN"/>
        </w:rPr>
      </w:pPr>
      <w:r>
        <w:rPr>
          <w:rFonts w:hint="eastAsia" w:ascii="宋体" w:hAnsi="宋体" w:cs="仿宋_GB2312"/>
          <w:kern w:val="0"/>
          <w:lang w:val="zh-CN"/>
        </w:rPr>
        <w:t>依据实际情况选择交易类型1-增加，输入机构代码，机构名称自动反显，点击提交按钮，系统提示需要05级柜员授权，05级柜员审核无误后授权，授权后提示添加机构信息成功录，系统自动退出交易。交易类型为3-取消和增加相同流程，需05级授权，授权成功后提示删除机构成功。交易类型为2-查询时输入机构代码后，提交自动反显查询机构授权信息。</w:t>
      </w:r>
    </w:p>
    <w:p>
      <w:pPr>
        <w:pStyle w:val="5"/>
        <w:numPr>
          <w:ilvl w:val="3"/>
          <w:numId w:val="4"/>
        </w:numPr>
        <w:ind w:left="422" w:hanging="422"/>
      </w:pPr>
      <w:r>
        <w:rPr>
          <w:rFonts w:hint="eastAsia"/>
        </w:rPr>
        <w:t>注意事项</w:t>
      </w:r>
    </w:p>
    <w:p>
      <w:pPr>
        <w:numPr>
          <w:ilvl w:val="0"/>
          <w:numId w:val="110"/>
        </w:numPr>
        <w:rPr>
          <w:rFonts w:ascii="宋体" w:hAnsi="宋体" w:cs="仿宋_GB2312"/>
          <w:kern w:val="0"/>
          <w:lang w:val="zh-CN"/>
        </w:rPr>
      </w:pPr>
      <w:r>
        <w:rPr>
          <w:rFonts w:hint="eastAsia" w:ascii="宋体" w:hAnsi="宋体"/>
          <w:kern w:val="0"/>
        </w:rPr>
        <w:t>操作柜员需为村银</w:t>
      </w:r>
      <w:r>
        <w:rPr>
          <w:rFonts w:ascii="宋体" w:hAnsi="宋体"/>
          <w:kern w:val="0"/>
        </w:rPr>
        <w:t>联合清算中心</w:t>
      </w:r>
      <w:r>
        <w:rPr>
          <w:rFonts w:hint="eastAsia" w:ascii="宋体" w:hAnsi="宋体"/>
          <w:kern w:val="0"/>
        </w:rPr>
        <w:t>拥有贷款管理维护角色的柜员。</w:t>
      </w:r>
    </w:p>
    <w:p>
      <w:pPr>
        <w:numPr>
          <w:ilvl w:val="0"/>
          <w:numId w:val="110"/>
        </w:numPr>
        <w:rPr>
          <w:rFonts w:ascii="宋体" w:hAnsi="宋体" w:cs="仿宋_GB2312"/>
          <w:kern w:val="0"/>
          <w:lang w:val="zh-CN"/>
        </w:rPr>
      </w:pPr>
      <w:r>
        <w:rPr>
          <w:rFonts w:hint="eastAsia" w:ascii="宋体" w:hAnsi="宋体"/>
          <w:kern w:val="0"/>
        </w:rPr>
        <w:t>交易类型为增加时，机构代码应输入总行核算中心机构代码。</w:t>
      </w:r>
    </w:p>
    <w:p>
      <w:pPr>
        <w:numPr>
          <w:ilvl w:val="0"/>
          <w:numId w:val="110"/>
        </w:numPr>
        <w:rPr>
          <w:rFonts w:ascii="宋体" w:hAnsi="宋体" w:cs="仿宋_GB2312"/>
          <w:kern w:val="0"/>
          <w:lang w:val="zh-CN"/>
        </w:rPr>
      </w:pPr>
      <w:r>
        <w:rPr>
          <w:rFonts w:hint="eastAsia" w:ascii="宋体" w:hAnsi="宋体" w:cs="仿宋_GB2312"/>
          <w:kern w:val="0"/>
        </w:rPr>
        <w:t>非村银</w:t>
      </w:r>
      <w:r>
        <w:rPr>
          <w:rFonts w:ascii="宋体" w:hAnsi="宋体" w:cs="仿宋_GB2312"/>
          <w:kern w:val="0"/>
        </w:rPr>
        <w:t>联合清算中心</w:t>
      </w:r>
      <w:r>
        <w:rPr>
          <w:rFonts w:hint="eastAsia" w:ascii="宋体" w:hAnsi="宋体" w:cs="仿宋_GB2312"/>
          <w:kern w:val="0"/>
        </w:rPr>
        <w:t>柜员打开此交易时，系统会提示“打开交易失败，此机构柜员无权做此交易”。</w:t>
      </w:r>
    </w:p>
    <w:p>
      <w:pPr>
        <w:ind w:firstLine="420" w:firstLineChars="200"/>
        <w:rPr>
          <w:rFonts w:ascii="宋体" w:hAnsi="宋体"/>
          <w:kern w:val="0"/>
        </w:rPr>
      </w:pPr>
    </w:p>
    <w:p>
      <w:pPr>
        <w:ind w:firstLine="420" w:firstLineChars="200"/>
        <w:rPr>
          <w:rFonts w:ascii="宋体" w:hAnsi="宋体"/>
          <w:kern w:val="0"/>
        </w:rPr>
      </w:pP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 xml:space="preserve">贷款展期登记/撤销 </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贷款展期登记/撤销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本交易为非账务性交易，主要用于单笔贷款展期登记与撤销。贷款展期登记是登记展期登记簿，在贷款账户实际到期日之前进行展期；贷款展期撤销是修改展期登记薄中此笔登记状态为已撤销。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登记时需02级柜员授权，撤销时需05级柜员授权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ascii="宋体" w:hAnsi="宋体"/>
        </w:rPr>
        <w:drawing>
          <wp:inline distT="0" distB="0" distL="0" distR="0">
            <wp:extent cx="5648325" cy="4514850"/>
            <wp:effectExtent l="19050" t="0" r="9525" b="0"/>
            <wp:docPr id="28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图片 287"/>
                    <pic:cNvPicPr>
                      <a:picLocks noChangeAspect="1" noChangeArrowheads="1"/>
                    </pic:cNvPicPr>
                  </pic:nvPicPr>
                  <pic:blipFill>
                    <a:blip r:embed="rId50"/>
                    <a:srcRect/>
                    <a:stretch>
                      <a:fillRect/>
                    </a:stretch>
                  </pic:blipFill>
                  <pic:spPr>
                    <a:xfrm>
                      <a:off x="0" y="0"/>
                      <a:ext cx="5648325" cy="4514850"/>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w:t>
            </w: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选项</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1-登记</w:t>
            </w:r>
          </w:p>
          <w:p>
            <w:pPr>
              <w:rPr>
                <w:rFonts w:ascii="宋体" w:hAnsi="宋体"/>
              </w:rPr>
            </w:pPr>
            <w:r>
              <w:rPr>
                <w:rFonts w:hint="eastAsia" w:ascii="宋体" w:hAnsi="宋体"/>
              </w:rPr>
              <w:t>2-撤销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jc w:val="center"/>
              <w:rPr>
                <w:rFonts w:ascii="宋体" w:hAnsi="宋体"/>
                <w:b/>
              </w:rPr>
            </w:pPr>
            <w:r>
              <w:rPr>
                <w:rFonts w:hint="eastAsia" w:ascii="宋体" w:hAnsi="宋体"/>
                <w:b/>
              </w:rPr>
              <w:t>2</w:t>
            </w: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r>
              <w:rPr>
                <w:rFonts w:hint="eastAsia" w:ascii="宋体" w:hAnsi="宋体"/>
              </w:rPr>
              <w:t>本机构机构代码</w:t>
            </w:r>
          </w:p>
        </w:tc>
        <w:tc>
          <w:tcPr>
            <w:tcW w:w="260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必输项</w:t>
            </w:r>
          </w:p>
        </w:tc>
      </w:tr>
    </w:tbl>
    <w:p>
      <w:pPr>
        <w:rPr>
          <w:rFonts w:ascii="宋体" w:hAnsi="宋体"/>
          <w:b/>
          <w:kern w:val="0"/>
        </w:rPr>
      </w:pPr>
      <w:r>
        <w:rPr>
          <w:rFonts w:hint="eastAsia" w:ascii="宋体" w:hAnsi="宋体"/>
          <w:b/>
          <w:kern w:val="0"/>
        </w:rPr>
        <w:t>操作界面2：</w:t>
      </w:r>
    </w:p>
    <w:p>
      <w:pPr>
        <w:rPr>
          <w:rFonts w:ascii="宋体" w:hAnsi="宋体"/>
          <w:b/>
        </w:rPr>
      </w:pPr>
      <w:r>
        <w:rPr>
          <w:rFonts w:ascii="宋体" w:hAnsi="宋体"/>
        </w:rPr>
        <w:drawing>
          <wp:inline distT="0" distB="0" distL="0" distR="0">
            <wp:extent cx="6124575" cy="4514850"/>
            <wp:effectExtent l="19050" t="0" r="9525" b="0"/>
            <wp:docPr id="28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图片 288"/>
                    <pic:cNvPicPr>
                      <a:picLocks noChangeAspect="1" noChangeArrowheads="1"/>
                    </pic:cNvPicPr>
                  </pic:nvPicPr>
                  <pic:blipFill>
                    <a:blip r:embed="rId51"/>
                    <a:srcRect/>
                    <a:stretch>
                      <a:fillRect/>
                    </a:stretch>
                  </pic:blipFill>
                  <pic:spPr>
                    <a:xfrm>
                      <a:off x="0" y="0"/>
                      <a:ext cx="6124575" cy="4514850"/>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608"/>
        <w:gridCol w:w="1229"/>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选项</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2</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贷款账号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3</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贷款户名</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jc w:val="center"/>
              <w:rPr>
                <w:rFonts w:ascii="宋体" w:hAnsi="宋体"/>
                <w:b/>
              </w:rPr>
            </w:pPr>
            <w:r>
              <w:rPr>
                <w:rFonts w:hint="eastAsia" w:ascii="宋体" w:hAnsi="宋体"/>
                <w:b/>
              </w:rPr>
              <w:t>4</w:t>
            </w:r>
          </w:p>
        </w:tc>
        <w:tc>
          <w:tcPr>
            <w:tcW w:w="1608" w:type="dxa"/>
            <w:tcBorders>
              <w:top w:val="single" w:color="auto" w:sz="6" w:space="0"/>
              <w:left w:val="single" w:color="auto" w:sz="6" w:space="0"/>
              <w:bottom w:val="single" w:color="auto" w:sz="8" w:space="0"/>
              <w:right w:val="single" w:color="auto" w:sz="6" w:space="0"/>
            </w:tcBorders>
          </w:tcPr>
          <w:p>
            <w:pPr>
              <w:jc w:val="left"/>
              <w:rPr>
                <w:rFonts w:ascii="宋体" w:hAnsi="宋体"/>
              </w:rPr>
            </w:pPr>
            <w:r>
              <w:rPr>
                <w:rFonts w:hint="eastAsia" w:ascii="宋体" w:hAnsi="宋体"/>
              </w:rPr>
              <w:t>科目号</w:t>
            </w:r>
          </w:p>
        </w:tc>
        <w:tc>
          <w:tcPr>
            <w:tcW w:w="1229"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5</w:t>
            </w:r>
          </w:p>
        </w:tc>
        <w:tc>
          <w:tcPr>
            <w:tcW w:w="1608" w:type="dxa"/>
            <w:tcBorders>
              <w:top w:val="single" w:color="auto" w:sz="8"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币种</w:t>
            </w:r>
          </w:p>
        </w:tc>
        <w:tc>
          <w:tcPr>
            <w:tcW w:w="1229"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6</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账户状态</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7</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展期金额</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8</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原到期日</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9</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原利率编号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10</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原利率</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11</w:t>
            </w:r>
          </w:p>
        </w:tc>
        <w:tc>
          <w:tcPr>
            <w:tcW w:w="1608"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交易日期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12</w:t>
            </w: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展期合同编号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13</w:t>
            </w: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拟展期到期日期</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14</w:t>
            </w: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展期利率编号</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15</w:t>
            </w: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展期利率</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jc w:val="center"/>
              <w:rPr>
                <w:rFonts w:ascii="宋体" w:hAnsi="宋体"/>
                <w:b/>
              </w:rPr>
            </w:pPr>
            <w:r>
              <w:rPr>
                <w:rFonts w:hint="eastAsia" w:ascii="宋体" w:hAnsi="宋体"/>
                <w:b/>
              </w:rPr>
              <w:t>16</w:t>
            </w: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逾期浮动比率</w:t>
            </w:r>
          </w:p>
        </w:tc>
        <w:tc>
          <w:tcPr>
            <w:tcW w:w="122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登记时显示原逾期浮动比例，可以修改。撤销时显示。</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jc w:val="center"/>
              <w:rPr>
                <w:rFonts w:ascii="宋体" w:hAnsi="宋体"/>
                <w:b/>
              </w:rPr>
            </w:pPr>
            <w:r>
              <w:rPr>
                <w:rFonts w:hint="eastAsia" w:ascii="宋体" w:hAnsi="宋体"/>
                <w:b/>
              </w:rPr>
              <w:t>17</w:t>
            </w: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逾期利率</w:t>
            </w:r>
          </w:p>
        </w:tc>
        <w:tc>
          <w:tcPr>
            <w:tcW w:w="122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登记时根据展期利率和逾期浮动比例自动算出，可以修改。撤销时显示。</w:t>
            </w:r>
          </w:p>
        </w:tc>
      </w:tr>
    </w:tbl>
    <w:p>
      <w:pPr>
        <w:pStyle w:val="5"/>
        <w:numPr>
          <w:ilvl w:val="3"/>
          <w:numId w:val="4"/>
        </w:numPr>
        <w:ind w:left="422" w:hanging="422"/>
      </w:pPr>
      <w:r>
        <w:rPr>
          <w:rFonts w:hint="eastAsia"/>
        </w:rPr>
        <w:t>操作流程</w:t>
      </w:r>
    </w:p>
    <w:p>
      <w:pPr>
        <w:numPr>
          <w:ilvl w:val="0"/>
          <w:numId w:val="111"/>
        </w:numPr>
        <w:rPr>
          <w:rFonts w:ascii="宋体" w:hAnsi="宋体" w:cs="仿宋_GB2312"/>
          <w:kern w:val="0"/>
          <w:lang w:val="zh-CN"/>
        </w:rPr>
      </w:pPr>
      <w:r>
        <w:rPr>
          <w:rFonts w:hint="eastAsia" w:ascii="宋体" w:hAnsi="宋体"/>
          <w:kern w:val="0"/>
        </w:rPr>
        <w:t>柜员根据需要启动贷款展期登记/撤销交易（423040）。</w:t>
      </w:r>
    </w:p>
    <w:p>
      <w:pPr>
        <w:numPr>
          <w:ilvl w:val="0"/>
          <w:numId w:val="111"/>
        </w:numPr>
        <w:rPr>
          <w:rFonts w:ascii="宋体" w:hAnsi="宋体" w:cs="仿宋_GB2312"/>
          <w:kern w:val="0"/>
          <w:lang w:val="zh-CN"/>
        </w:rPr>
      </w:pPr>
      <w:r>
        <w:rPr>
          <w:rFonts w:hint="eastAsia" w:ascii="宋体" w:hAnsi="宋体" w:cs="仿宋_GB2312"/>
          <w:kern w:val="0"/>
          <w:lang w:val="zh-CN"/>
        </w:rPr>
        <w:t>贷款展期登记时，依据实际情况录入贷款账号，展期合同编号、拟展期到期日期、展期利率编号、展期利率、逾期浮动比率、逾期利率，录入完毕后提交，系统提示需要02级柜员授权，02级柜员审核无误后授权，授权后交易成功，系统自动退出交易。</w:t>
      </w:r>
    </w:p>
    <w:p>
      <w:pPr>
        <w:numPr>
          <w:ilvl w:val="0"/>
          <w:numId w:val="111"/>
        </w:numPr>
        <w:rPr>
          <w:rFonts w:ascii="宋体" w:hAnsi="宋体" w:cs="仿宋_GB2312"/>
          <w:kern w:val="0"/>
          <w:lang w:val="zh-CN"/>
        </w:rPr>
      </w:pPr>
      <w:r>
        <w:rPr>
          <w:rFonts w:hint="eastAsia" w:ascii="宋体" w:hAnsi="宋体" w:cs="仿宋_GB2312"/>
          <w:kern w:val="0"/>
          <w:lang w:val="zh-CN"/>
        </w:rPr>
        <w:t>贷款展期撤销时，依据实际情况录入贷款账号，提交后系统提示需要05级柜员授权，05级柜员审核无误后授权，授权成功后交易成功，系统自动退出交易。</w:t>
      </w:r>
    </w:p>
    <w:p>
      <w:pPr>
        <w:pStyle w:val="5"/>
        <w:numPr>
          <w:ilvl w:val="3"/>
          <w:numId w:val="4"/>
        </w:numPr>
        <w:ind w:left="422" w:hanging="422"/>
      </w:pPr>
      <w:r>
        <w:rPr>
          <w:rFonts w:hint="eastAsia"/>
        </w:rPr>
        <w:t>注意事项</w:t>
      </w:r>
    </w:p>
    <w:p>
      <w:pPr>
        <w:numPr>
          <w:ilvl w:val="0"/>
          <w:numId w:val="112"/>
        </w:numPr>
        <w:rPr>
          <w:rFonts w:ascii="宋体" w:hAnsi="宋体" w:cs="仿宋_GB2312"/>
          <w:kern w:val="0"/>
          <w:lang w:val="zh-CN"/>
        </w:rPr>
      </w:pPr>
      <w:r>
        <w:rPr>
          <w:rFonts w:hint="eastAsia" w:ascii="宋体" w:hAnsi="宋体"/>
          <w:kern w:val="0"/>
        </w:rPr>
        <w:t>贷款展期登记的操作日不得大于等于贷款到期日,到期日当天做展期会报错“到期日当天不允许展期”。</w:t>
      </w:r>
    </w:p>
    <w:p>
      <w:pPr>
        <w:numPr>
          <w:ilvl w:val="0"/>
          <w:numId w:val="112"/>
        </w:numPr>
        <w:rPr>
          <w:rFonts w:ascii="宋体" w:hAnsi="宋体" w:cs="仿宋_GB2312"/>
          <w:kern w:val="0"/>
          <w:lang w:val="zh-CN"/>
        </w:rPr>
      </w:pPr>
      <w:r>
        <w:rPr>
          <w:rFonts w:hint="eastAsia" w:ascii="宋体" w:hAnsi="宋体"/>
          <w:kern w:val="0"/>
        </w:rPr>
        <w:t>期限小于等于一年的个人贷款，展期期限不得超过原贷款期限；一年以上的个人贷款，展期期限累计与原贷款期限相加不得超过该贷款品种规定的最长贷款期限。</w:t>
      </w:r>
    </w:p>
    <w:p>
      <w:pPr>
        <w:numPr>
          <w:ilvl w:val="0"/>
          <w:numId w:val="112"/>
        </w:numPr>
        <w:rPr>
          <w:rFonts w:ascii="宋体" w:hAnsi="宋体" w:cs="仿宋_GB2312"/>
          <w:kern w:val="0"/>
          <w:lang w:val="zh-CN"/>
        </w:rPr>
      </w:pPr>
      <w:r>
        <w:rPr>
          <w:rFonts w:hint="eastAsia" w:ascii="宋体" w:hAnsi="宋体" w:cs="仿宋_GB2312"/>
          <w:kern w:val="0"/>
        </w:rPr>
        <w:t>展期利率依据展期期限制定，展期期限累计计算。累计期限达到新的利率期限档次时，应按照新档次利率计息；达不到新的期限档次时，按展期日的原档次利率计息。</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 xml:space="preserve">贷款批量展期登记/查询 </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贷款批量展期登记/查询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本交易为非账务性交易，主要用于贷款批量展期登记与查询。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贷款批量展期登记时，需要02级柜员授权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ascii="宋体" w:hAnsi="宋体"/>
        </w:rPr>
        <w:drawing>
          <wp:inline distT="0" distB="0" distL="0" distR="0">
            <wp:extent cx="6116320" cy="4511675"/>
            <wp:effectExtent l="19050" t="0" r="0" b="0"/>
            <wp:docPr id="337" name="图片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337"/>
                    <pic:cNvPicPr>
                      <a:picLocks noChangeAspect="1" noChangeArrowheads="1"/>
                    </pic:cNvPicPr>
                  </pic:nvPicPr>
                  <pic:blipFill>
                    <a:blip r:embed="rId52"/>
                    <a:srcRect/>
                    <a:stretch>
                      <a:fillRect/>
                    </a:stretch>
                  </pic:blipFill>
                  <pic:spPr>
                    <a:xfrm>
                      <a:off x="0" y="0"/>
                      <a:ext cx="6116320" cy="4511675"/>
                    </a:xfrm>
                    <a:prstGeom prst="rect">
                      <a:avLst/>
                    </a:prstGeom>
                    <a:noFill/>
                    <a:ln w="9525">
                      <a:noFill/>
                      <a:miter lim="800000"/>
                      <a:headEnd/>
                      <a:tailEnd/>
                    </a:ln>
                  </pic:spPr>
                </pic:pic>
              </a:graphicData>
            </a:graphic>
          </wp:inline>
        </w:drawing>
      </w:r>
      <w:r>
        <w:rPr>
          <w:rFonts w:hint="eastAsia" w:ascii="宋体" w:hAnsi="宋体"/>
          <w:b/>
        </w:rPr>
        <w:t>栏位说明1：</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13"/>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选项</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1-查询</w:t>
            </w:r>
          </w:p>
          <w:p>
            <w:pPr>
              <w:rPr>
                <w:rFonts w:ascii="宋体" w:hAnsi="宋体"/>
              </w:rPr>
            </w:pPr>
            <w:r>
              <w:rPr>
                <w:rFonts w:hint="eastAsia" w:ascii="宋体" w:hAnsi="宋体"/>
              </w:rPr>
              <w:t>2-登记</w:t>
            </w:r>
          </w:p>
        </w:tc>
      </w:tr>
    </w:tbl>
    <w:p>
      <w:pPr>
        <w:rPr>
          <w:rFonts w:ascii="宋体" w:hAnsi="宋体"/>
          <w:b/>
          <w:kern w:val="0"/>
        </w:rPr>
      </w:pPr>
      <w:r>
        <w:rPr>
          <w:rFonts w:hint="eastAsia" w:ascii="宋体" w:hAnsi="宋体"/>
          <w:b/>
          <w:kern w:val="0"/>
        </w:rPr>
        <w:t>操作界面2：</w:t>
      </w:r>
    </w:p>
    <w:p>
      <w:pPr>
        <w:rPr>
          <w:rFonts w:ascii="宋体" w:hAnsi="宋体"/>
          <w:b/>
        </w:rPr>
      </w:pPr>
      <w:r>
        <w:rPr>
          <w:rFonts w:ascii="宋体" w:hAnsi="宋体"/>
        </w:rPr>
        <w:drawing>
          <wp:inline distT="0" distB="0" distL="0" distR="0">
            <wp:extent cx="6116320" cy="4511675"/>
            <wp:effectExtent l="19050" t="0" r="0" b="0"/>
            <wp:docPr id="338" name="图片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338"/>
                    <pic:cNvPicPr>
                      <a:picLocks noChangeAspect="1" noChangeArrowheads="1"/>
                    </pic:cNvPicPr>
                  </pic:nvPicPr>
                  <pic:blipFill>
                    <a:blip r:embed="rId53"/>
                    <a:srcRect/>
                    <a:stretch>
                      <a:fillRect/>
                    </a:stretch>
                  </pic:blipFill>
                  <pic:spPr>
                    <a:xfrm>
                      <a:off x="0" y="0"/>
                      <a:ext cx="6116320" cy="4511675"/>
                    </a:xfrm>
                    <a:prstGeom prst="rect">
                      <a:avLst/>
                    </a:prstGeom>
                    <a:noFill/>
                    <a:ln w="9525">
                      <a:noFill/>
                      <a:miter lim="800000"/>
                      <a:headEnd/>
                      <a:tailEnd/>
                    </a:ln>
                  </pic:spPr>
                </pic:pic>
              </a:graphicData>
            </a:graphic>
          </wp:inline>
        </w:drawing>
      </w:r>
      <w:r>
        <w:rPr>
          <w:rFonts w:hint="eastAsia" w:ascii="宋体" w:hAnsi="宋体"/>
          <w:b/>
        </w:rPr>
        <w:t>栏位说明2：</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750"/>
        <w:gridCol w:w="1277"/>
        <w:gridCol w:w="993"/>
        <w:gridCol w:w="1087"/>
        <w:gridCol w:w="1183"/>
        <w:gridCol w:w="25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552"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选项</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机构代码</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村别号</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8" w:space="0"/>
              <w:right w:val="single" w:color="auto" w:sz="6" w:space="0"/>
            </w:tcBorders>
          </w:tcPr>
          <w:p>
            <w:pPr>
              <w:jc w:val="left"/>
              <w:rPr>
                <w:rFonts w:ascii="宋体" w:hAnsi="宋体"/>
              </w:rPr>
            </w:pPr>
            <w:r>
              <w:rPr>
                <w:rFonts w:hint="eastAsia" w:ascii="宋体" w:hAnsi="宋体"/>
              </w:rPr>
              <w:t>科目号</w:t>
            </w:r>
          </w:p>
        </w:tc>
        <w:tc>
          <w:tcPr>
            <w:tcW w:w="1277" w:type="dxa"/>
            <w:tcBorders>
              <w:top w:val="single" w:color="auto" w:sz="6" w:space="0"/>
              <w:left w:val="single" w:color="auto" w:sz="6" w:space="0"/>
              <w:bottom w:val="single" w:color="auto" w:sz="8"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8"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贷款用途</w:t>
            </w:r>
          </w:p>
        </w:tc>
        <w:tc>
          <w:tcPr>
            <w:tcW w:w="1277" w:type="dxa"/>
            <w:tcBorders>
              <w:top w:val="single" w:color="auto" w:sz="8"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用途子类</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管理人</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01-人民币</w:t>
            </w: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开户日期从</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开户日期到</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到期日期从</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到期日期到</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拟展期到期日期</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日期型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展期合同编号</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展期利率编号</w:t>
            </w:r>
          </w:p>
        </w:tc>
        <w:tc>
          <w:tcPr>
            <w:tcW w:w="1277"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列表型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14"/>
              </w:numPr>
              <w:ind w:left="422" w:hanging="422"/>
              <w:jc w:val="center"/>
              <w:rPr>
                <w:rFonts w:ascii="宋体" w:hAnsi="宋体"/>
                <w:b/>
              </w:rPr>
            </w:pPr>
          </w:p>
        </w:tc>
        <w:tc>
          <w:tcPr>
            <w:tcW w:w="1750"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展期利率</w:t>
            </w:r>
          </w:p>
        </w:tc>
        <w:tc>
          <w:tcPr>
            <w:tcW w:w="1277" w:type="dxa"/>
            <w:tcBorders>
              <w:top w:val="single" w:color="auto" w:sz="6" w:space="0"/>
              <w:left w:val="single" w:color="auto" w:sz="6" w:space="0"/>
              <w:bottom w:val="single" w:color="auto" w:sz="12" w:space="0"/>
              <w:right w:val="single" w:color="auto" w:sz="6" w:space="0"/>
            </w:tcBorders>
          </w:tcPr>
          <w:p>
            <w:pPr>
              <w:jc w:val="center"/>
              <w:rPr>
                <w:rFonts w:ascii="宋体" w:hAnsi="宋体"/>
              </w:rPr>
            </w:pPr>
            <w:r>
              <w:rPr>
                <w:rFonts w:hint="eastAsia" w:ascii="宋体" w:hAnsi="宋体"/>
              </w:rPr>
              <w:t>输入</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必输项</w:t>
            </w:r>
          </w:p>
        </w:tc>
      </w:tr>
    </w:tbl>
    <w:p>
      <w:pPr>
        <w:rPr>
          <w:rFonts w:ascii="宋体" w:hAnsi="宋体"/>
          <w:b/>
          <w:kern w:val="0"/>
        </w:rPr>
      </w:pPr>
      <w:r>
        <w:rPr>
          <w:rFonts w:hint="eastAsia" w:ascii="宋体" w:hAnsi="宋体"/>
          <w:b/>
          <w:kern w:val="0"/>
        </w:rPr>
        <w:t>操作界面3：</w:t>
      </w:r>
    </w:p>
    <w:p>
      <w:pPr>
        <w:rPr>
          <w:rFonts w:ascii="宋体" w:hAnsi="宋体"/>
          <w:b/>
          <w:kern w:val="0"/>
        </w:rPr>
      </w:pPr>
      <w:r>
        <w:rPr>
          <w:rFonts w:ascii="宋体" w:hAnsi="宋体"/>
          <w:b/>
          <w:kern w:val="0"/>
        </w:rPr>
        <w:drawing>
          <wp:inline distT="0" distB="0" distL="0" distR="0">
            <wp:extent cx="5274310" cy="3878580"/>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54"/>
                    <a:srcRect/>
                    <a:stretch>
                      <a:fillRect/>
                    </a:stretch>
                  </pic:blipFill>
                  <pic:spPr>
                    <a:xfrm>
                      <a:off x="0" y="0"/>
                      <a:ext cx="5274310" cy="3879089"/>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栏位说明3：</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750"/>
        <w:gridCol w:w="1277"/>
        <w:gridCol w:w="993"/>
        <w:gridCol w:w="1087"/>
        <w:gridCol w:w="1183"/>
        <w:gridCol w:w="255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7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08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552"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贷款账号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贷款户名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币种</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8"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8" w:space="0"/>
              <w:right w:val="single" w:color="auto" w:sz="6" w:space="0"/>
            </w:tcBorders>
          </w:tcPr>
          <w:p>
            <w:pPr>
              <w:jc w:val="left"/>
              <w:rPr>
                <w:rFonts w:ascii="宋体" w:hAnsi="宋体"/>
              </w:rPr>
            </w:pPr>
            <w:r>
              <w:rPr>
                <w:rFonts w:hint="eastAsia" w:ascii="宋体" w:hAnsi="宋体"/>
              </w:rPr>
              <w:t>账户状态</w:t>
            </w:r>
          </w:p>
        </w:tc>
        <w:tc>
          <w:tcPr>
            <w:tcW w:w="127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8"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8"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8"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科目号</w:t>
            </w:r>
          </w:p>
        </w:tc>
        <w:tc>
          <w:tcPr>
            <w:tcW w:w="1277"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8"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本金金额</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开户日期</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当前到期日</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利率编号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正常利率浮动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tcPr>
          <w:p>
            <w:pPr>
              <w:jc w:val="left"/>
              <w:rPr>
                <w:rFonts w:ascii="宋体" w:hAnsi="宋体"/>
              </w:rPr>
            </w:pPr>
            <w:r>
              <w:rPr>
                <w:rFonts w:hint="eastAsia" w:ascii="宋体" w:hAnsi="宋体"/>
              </w:rPr>
              <w:t>正常执行利率</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逾期利率浮动</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逾期执行利率</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贷款用途</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用途子类</w:t>
            </w:r>
          </w:p>
        </w:tc>
        <w:tc>
          <w:tcPr>
            <w:tcW w:w="127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15"/>
              </w:numPr>
              <w:ind w:left="422" w:hanging="422"/>
              <w:jc w:val="center"/>
              <w:rPr>
                <w:rFonts w:ascii="宋体" w:hAnsi="宋体"/>
                <w:b/>
              </w:rPr>
            </w:pPr>
          </w:p>
        </w:tc>
        <w:tc>
          <w:tcPr>
            <w:tcW w:w="1750"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管理人</w:t>
            </w:r>
          </w:p>
        </w:tc>
        <w:tc>
          <w:tcPr>
            <w:tcW w:w="127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08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cs="宋体"/>
              </w:rPr>
            </w:pPr>
            <w:r>
              <w:rPr>
                <w:rFonts w:hint="eastAsia" w:ascii="宋体" w:hAnsi="宋体" w:cs="宋体"/>
              </w:rPr>
              <w:t>字符型</w:t>
            </w:r>
          </w:p>
        </w:tc>
        <w:tc>
          <w:tcPr>
            <w:tcW w:w="118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552"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系统反显</w:t>
            </w:r>
          </w:p>
        </w:tc>
      </w:tr>
    </w:tbl>
    <w:p>
      <w:pPr>
        <w:pStyle w:val="5"/>
        <w:numPr>
          <w:ilvl w:val="3"/>
          <w:numId w:val="4"/>
        </w:numPr>
        <w:ind w:left="422" w:hanging="422"/>
      </w:pPr>
      <w:r>
        <w:rPr>
          <w:rFonts w:hint="eastAsia"/>
        </w:rPr>
        <w:t>操作流程</w:t>
      </w:r>
    </w:p>
    <w:p>
      <w:pPr>
        <w:numPr>
          <w:ilvl w:val="0"/>
          <w:numId w:val="116"/>
        </w:numPr>
        <w:rPr>
          <w:rFonts w:ascii="宋体" w:hAnsi="宋体" w:cs="仿宋_GB2312"/>
          <w:kern w:val="0"/>
          <w:lang w:val="zh-CN"/>
        </w:rPr>
      </w:pPr>
      <w:r>
        <w:rPr>
          <w:rFonts w:hint="eastAsia" w:ascii="宋体" w:hAnsi="宋体"/>
          <w:kern w:val="0"/>
        </w:rPr>
        <w:t>柜员根据需要启动贷款批量展期登记/查询交易（423050）。</w:t>
      </w:r>
    </w:p>
    <w:p>
      <w:pPr>
        <w:numPr>
          <w:ilvl w:val="0"/>
          <w:numId w:val="116"/>
        </w:numPr>
        <w:rPr>
          <w:rFonts w:ascii="宋体" w:hAnsi="宋体" w:cs="仿宋_GB2312"/>
          <w:kern w:val="0"/>
          <w:lang w:val="zh-CN"/>
        </w:rPr>
      </w:pPr>
      <w:r>
        <w:rPr>
          <w:rFonts w:hint="eastAsia" w:ascii="宋体" w:hAnsi="宋体" w:cs="仿宋_GB2312"/>
          <w:kern w:val="0"/>
          <w:lang w:val="zh-CN"/>
        </w:rPr>
        <w:t>贷款批量展期查询时，依据实际情况，输入以下栏位：选项、机构代码、村别号、科目号、贷款用途、用途子类、管理人、币种、开户日期从、开户日期到、到期日期从、到期日期到、拟展期到期日期。输入完毕后提交查询，系统反显查询结果。</w:t>
      </w:r>
    </w:p>
    <w:p>
      <w:pPr>
        <w:numPr>
          <w:ilvl w:val="0"/>
          <w:numId w:val="116"/>
        </w:numPr>
        <w:rPr>
          <w:rFonts w:ascii="宋体" w:hAnsi="宋体" w:cs="仿宋_GB2312"/>
          <w:kern w:val="0"/>
          <w:lang w:val="zh-CN"/>
        </w:rPr>
      </w:pPr>
      <w:r>
        <w:rPr>
          <w:rFonts w:hint="eastAsia" w:ascii="宋体" w:hAnsi="宋体" w:cs="仿宋_GB2312"/>
          <w:kern w:val="0"/>
          <w:lang w:val="zh-CN"/>
        </w:rPr>
        <w:t>贷款批量展期登记时，依据实际情况，输入以下栏位：选项、机构代码、村别号、科目号、贷款用途、用途子类、管理人、币种、开户日期从、开户日期到、到期日期从、到期日期到、拟展期到期日期、展期合同编号、展期利率编号、展期利率。输入完毕后提交，系统提示需02级柜员授权，02级柜员审核无误后授权，授权完成后交易成功，系统自动退出本交易。</w:t>
      </w:r>
    </w:p>
    <w:p>
      <w:pPr>
        <w:pStyle w:val="5"/>
        <w:numPr>
          <w:ilvl w:val="3"/>
          <w:numId w:val="4"/>
        </w:numPr>
        <w:ind w:left="422" w:hanging="422"/>
      </w:pPr>
      <w:r>
        <w:rPr>
          <w:rFonts w:hint="eastAsia"/>
        </w:rPr>
        <w:t>注意事项</w:t>
      </w:r>
    </w:p>
    <w:p>
      <w:pPr>
        <w:numPr>
          <w:ilvl w:val="0"/>
          <w:numId w:val="117"/>
        </w:numPr>
        <w:rPr>
          <w:rFonts w:ascii="宋体" w:hAnsi="宋体" w:cs="仿宋_GB2312"/>
          <w:kern w:val="0"/>
          <w:lang w:val="zh-CN"/>
        </w:rPr>
      </w:pPr>
      <w:r>
        <w:rPr>
          <w:rFonts w:hint="eastAsia" w:ascii="宋体" w:hAnsi="宋体"/>
          <w:kern w:val="0"/>
        </w:rPr>
        <w:t>贷款展期登记的操作日不得大于贷款到期日。</w:t>
      </w:r>
    </w:p>
    <w:p>
      <w:pPr>
        <w:numPr>
          <w:ilvl w:val="0"/>
          <w:numId w:val="117"/>
        </w:numPr>
        <w:rPr>
          <w:rFonts w:ascii="宋体" w:hAnsi="宋体" w:cs="仿宋_GB2312"/>
          <w:kern w:val="0"/>
          <w:lang w:val="zh-CN"/>
        </w:rPr>
      </w:pPr>
      <w:r>
        <w:rPr>
          <w:rFonts w:hint="eastAsia" w:ascii="宋体" w:hAnsi="宋体"/>
          <w:kern w:val="0"/>
        </w:rPr>
        <w:t>期限小于等于一年的个人贷款，展期期限不得超过原贷款期限；一年以上的个人贷款，展期期限累计与原贷款期限相加不得超过该贷款品种规定的最长贷款期限。</w:t>
      </w:r>
    </w:p>
    <w:p>
      <w:pPr>
        <w:numPr>
          <w:ilvl w:val="0"/>
          <w:numId w:val="117"/>
        </w:numPr>
        <w:rPr>
          <w:rFonts w:ascii="宋体" w:hAnsi="宋体"/>
        </w:rPr>
      </w:pPr>
      <w:r>
        <w:rPr>
          <w:rFonts w:hint="eastAsia" w:ascii="宋体" w:hAnsi="宋体"/>
        </w:rPr>
        <w:t>录入展期条件后查询此次批量展期有哪些账户满足展期条件，如果认为查询出的账户与实际展期的账户相符则进行贷款批量展期登记，登记展期登记簿，贷款到期的时候将展期登记薄中未撤销的展期登记批量展期。</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 xml:space="preserve">按揭贷款期限及还款方式调整 </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按揭贷款期限及还款方式调整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本交易为非账务性交易，用于调整按揭贷款期限及还款方式。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rPr>
        <w:drawing>
          <wp:inline distT="0" distB="0" distL="0" distR="0">
            <wp:extent cx="6116320" cy="4511675"/>
            <wp:effectExtent l="19050" t="0" r="0" b="0"/>
            <wp:docPr id="340" name="图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340"/>
                    <pic:cNvPicPr>
                      <a:picLocks noChangeAspect="1" noChangeArrowheads="1"/>
                    </pic:cNvPicPr>
                  </pic:nvPicPr>
                  <pic:blipFill>
                    <a:blip r:embed="rId55"/>
                    <a:srcRect/>
                    <a:stretch>
                      <a:fillRect/>
                    </a:stretch>
                  </pic:blipFill>
                  <pic:spPr>
                    <a:xfrm>
                      <a:off x="0" y="0"/>
                      <a:ext cx="6116320" cy="4511675"/>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账户状态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贷款币种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当前期数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未归还期数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本金金额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还本间隔</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调整合同号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到期日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到期日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利率编号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利率编号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还款方式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还款方式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逾期浮动比例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逾期浮动比例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逾期利率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逾期利率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分期还款额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分期还款额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还款总期数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18"/>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还款总期数</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系统反显</w:t>
            </w:r>
          </w:p>
        </w:tc>
      </w:tr>
    </w:tbl>
    <w:p>
      <w:pPr>
        <w:pStyle w:val="5"/>
        <w:numPr>
          <w:ilvl w:val="3"/>
          <w:numId w:val="4"/>
        </w:numPr>
        <w:ind w:left="422" w:hanging="422"/>
      </w:pPr>
      <w:r>
        <w:rPr>
          <w:rFonts w:hint="eastAsia"/>
        </w:rPr>
        <w:t>操作流程</w:t>
      </w:r>
    </w:p>
    <w:p>
      <w:pPr>
        <w:numPr>
          <w:ilvl w:val="0"/>
          <w:numId w:val="119"/>
        </w:numPr>
        <w:rPr>
          <w:rFonts w:ascii="宋体" w:hAnsi="宋体" w:cs="仿宋_GB2312"/>
          <w:kern w:val="0"/>
          <w:lang w:val="zh-CN"/>
        </w:rPr>
      </w:pPr>
      <w:r>
        <w:rPr>
          <w:rFonts w:hint="eastAsia" w:ascii="宋体" w:hAnsi="宋体"/>
          <w:kern w:val="0"/>
        </w:rPr>
        <w:t>柜员根据需要启动按揭贷款期限及还款方式调整（423060）。</w:t>
      </w:r>
    </w:p>
    <w:p>
      <w:pPr>
        <w:numPr>
          <w:ilvl w:val="0"/>
          <w:numId w:val="119"/>
        </w:numPr>
        <w:rPr>
          <w:rFonts w:ascii="宋体" w:hAnsi="宋体" w:cs="仿宋_GB2312"/>
          <w:kern w:val="0"/>
          <w:lang w:val="zh-CN"/>
        </w:rPr>
      </w:pPr>
      <w:r>
        <w:rPr>
          <w:rFonts w:hint="eastAsia" w:ascii="宋体" w:hAnsi="宋体" w:cs="仿宋_GB2312"/>
          <w:kern w:val="0"/>
          <w:lang w:val="zh-CN"/>
        </w:rPr>
        <w:t>柜员根据实际情况输入贷款账号，系统自动反显贷款户名、科目号、账户状态、贷款币种、当前期数、未归还期数、本金金额、还本间隔，和调整前的到期日、执行利率、利率编号、还款方式、逾期浮动比例、逾期利率、分期还款额、还款总期数。柜员对需调整的合同号，到期日、执行利率、利率编号、还款方式、逾期浮动比例进行维护，系统反显调整后的逾期利率、分期还款额、还款总期数。柜员确认无误后点击提交按钮，系统提示需要05级主管柜员授权。</w:t>
      </w:r>
    </w:p>
    <w:p>
      <w:pPr>
        <w:numPr>
          <w:ilvl w:val="0"/>
          <w:numId w:val="119"/>
        </w:numPr>
        <w:rPr>
          <w:rFonts w:ascii="宋体" w:hAnsi="宋体" w:cs="仿宋_GB2312"/>
          <w:kern w:val="0"/>
          <w:lang w:val="zh-CN"/>
        </w:rPr>
      </w:pPr>
      <w:r>
        <w:rPr>
          <w:rFonts w:hint="eastAsia" w:ascii="宋体" w:hAnsi="宋体" w:cs="仿宋_GB2312"/>
          <w:kern w:val="0"/>
          <w:lang w:val="zh-CN"/>
        </w:rPr>
        <w:t>05级主管柜员审核无误后对交易授权。</w:t>
      </w:r>
    </w:p>
    <w:p>
      <w:pPr>
        <w:numPr>
          <w:ilvl w:val="0"/>
          <w:numId w:val="119"/>
        </w:numPr>
        <w:rPr>
          <w:rFonts w:ascii="宋体" w:hAnsi="宋体" w:cs="仿宋_GB2312"/>
          <w:kern w:val="0"/>
          <w:lang w:val="zh-CN"/>
        </w:rPr>
      </w:pPr>
      <w:r>
        <w:rPr>
          <w:rFonts w:hint="eastAsia" w:ascii="宋体" w:hAnsi="宋体" w:cs="仿宋_GB2312"/>
          <w:kern w:val="0"/>
          <w:lang w:val="zh-CN"/>
        </w:rPr>
        <w:t>授权成功后系统提示交易成功，并自动退出交易。</w:t>
      </w:r>
    </w:p>
    <w:p>
      <w:pPr>
        <w:pStyle w:val="5"/>
        <w:numPr>
          <w:ilvl w:val="3"/>
          <w:numId w:val="4"/>
        </w:numPr>
        <w:ind w:left="422" w:hanging="422"/>
      </w:pPr>
      <w:r>
        <w:rPr>
          <w:rFonts w:hint="eastAsia"/>
        </w:rPr>
        <w:t>注意事项</w:t>
      </w:r>
    </w:p>
    <w:p>
      <w:pPr>
        <w:numPr>
          <w:ilvl w:val="0"/>
          <w:numId w:val="120"/>
        </w:numPr>
        <w:rPr>
          <w:rFonts w:ascii="宋体" w:hAnsi="宋体" w:cs="仿宋_GB2312"/>
          <w:kern w:val="0"/>
          <w:lang w:val="zh-CN"/>
        </w:rPr>
      </w:pPr>
      <w:r>
        <w:rPr>
          <w:rFonts w:hint="eastAsia" w:ascii="宋体" w:hAnsi="宋体"/>
          <w:kern w:val="0"/>
        </w:rPr>
        <w:t>本期尚未还清的贷款不能做本交易。</w:t>
      </w:r>
    </w:p>
    <w:p>
      <w:pPr>
        <w:numPr>
          <w:ilvl w:val="0"/>
          <w:numId w:val="120"/>
        </w:numPr>
        <w:rPr>
          <w:rFonts w:ascii="宋体" w:hAnsi="宋体"/>
        </w:rPr>
      </w:pPr>
      <w:r>
        <w:rPr>
          <w:rFonts w:hint="eastAsia" w:ascii="宋体" w:hAnsi="宋体"/>
        </w:rPr>
        <w:t>非按揭贷款不能进行期限及还款方式调整。</w:t>
      </w:r>
    </w:p>
    <w:p>
      <w:pPr>
        <w:numPr>
          <w:ilvl w:val="0"/>
          <w:numId w:val="120"/>
        </w:numPr>
        <w:rPr>
          <w:rFonts w:ascii="宋体" w:hAnsi="宋体" w:cs="仿宋_GB2312"/>
          <w:kern w:val="0"/>
          <w:lang w:val="zh-CN"/>
        </w:rPr>
      </w:pPr>
      <w:r>
        <w:rPr>
          <w:rFonts w:hint="eastAsia" w:ascii="宋体" w:hAnsi="宋体"/>
          <w:kern w:val="0"/>
        </w:rPr>
        <w:t>贷款必须处于正常状态。</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贷款单户利率调整</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贷款单户利率调整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本交易为非账务性交易，主要用于贷款单户利率调整。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rPr>
        <w:drawing>
          <wp:inline distT="0" distB="0" distL="0" distR="0">
            <wp:extent cx="6116320" cy="4511675"/>
            <wp:effectExtent l="19050" t="0" r="0" b="0"/>
            <wp:docPr id="341" name="图片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341"/>
                    <pic:cNvPicPr>
                      <a:picLocks noChangeAspect="1" noChangeArrowheads="1"/>
                    </pic:cNvPicPr>
                  </pic:nvPicPr>
                  <pic:blipFill>
                    <a:blip r:embed="rId56"/>
                    <a:srcRect/>
                    <a:stretch>
                      <a:fillRect/>
                    </a:stretch>
                  </pic:blipFill>
                  <pic:spPr>
                    <a:xfrm>
                      <a:off x="0" y="0"/>
                      <a:ext cx="6116320" cy="4511675"/>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原利率编号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新利率编号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原合同利率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新合同利率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原罚息比例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新罚息比例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原罚息利率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新罚息利率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21"/>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是否分段</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r>
              <w:rPr>
                <w:rFonts w:hint="eastAsia" w:ascii="宋体" w:hAnsi="宋体"/>
              </w:rPr>
              <w:t>0-否</w:t>
            </w: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必输项</w:t>
            </w:r>
          </w:p>
        </w:tc>
      </w:tr>
    </w:tbl>
    <w:p>
      <w:pPr>
        <w:pStyle w:val="5"/>
        <w:numPr>
          <w:ilvl w:val="3"/>
          <w:numId w:val="4"/>
        </w:numPr>
        <w:ind w:left="422" w:hanging="422"/>
      </w:pPr>
      <w:r>
        <w:rPr>
          <w:rFonts w:hint="eastAsia"/>
        </w:rPr>
        <w:t>操作流程</w:t>
      </w:r>
    </w:p>
    <w:p>
      <w:pPr>
        <w:numPr>
          <w:ilvl w:val="0"/>
          <w:numId w:val="122"/>
        </w:numPr>
        <w:rPr>
          <w:rFonts w:ascii="宋体" w:hAnsi="宋体" w:cs="仿宋_GB2312"/>
          <w:kern w:val="0"/>
          <w:lang w:val="zh-CN"/>
        </w:rPr>
      </w:pPr>
      <w:r>
        <w:rPr>
          <w:rFonts w:hint="eastAsia" w:ascii="宋体" w:hAnsi="宋体"/>
          <w:kern w:val="0"/>
        </w:rPr>
        <w:t>柜员根据需要启动贷款单户利率调整交易（423070）。</w:t>
      </w:r>
    </w:p>
    <w:p>
      <w:pPr>
        <w:numPr>
          <w:ilvl w:val="0"/>
          <w:numId w:val="122"/>
        </w:numPr>
        <w:rPr>
          <w:rFonts w:ascii="宋体" w:hAnsi="宋体" w:cs="仿宋_GB2312"/>
          <w:kern w:val="0"/>
          <w:lang w:val="zh-CN"/>
        </w:rPr>
      </w:pPr>
      <w:r>
        <w:rPr>
          <w:rFonts w:hint="eastAsia" w:ascii="宋体" w:hAnsi="宋体" w:cs="仿宋_GB2312"/>
          <w:kern w:val="0"/>
          <w:lang w:val="zh-CN"/>
        </w:rPr>
        <w:t>输入贷款账号，系统自动反显贷款户名、科目号、币种、还款方式、原利率编号、原合同利率、原罚息比例、原罚息利率。根据需求输入新利率编号、新合同利率、新罚息比例、新罚息利率、是否分段，确认无误后点击提交按钮，系统提示需要05级主管柜员授权。</w:t>
      </w:r>
    </w:p>
    <w:p>
      <w:pPr>
        <w:numPr>
          <w:ilvl w:val="0"/>
          <w:numId w:val="122"/>
        </w:numPr>
        <w:rPr>
          <w:rFonts w:ascii="宋体" w:hAnsi="宋体" w:cs="仿宋_GB2312"/>
          <w:kern w:val="0"/>
          <w:lang w:val="zh-CN"/>
        </w:rPr>
      </w:pPr>
      <w:r>
        <w:rPr>
          <w:rFonts w:hint="eastAsia" w:ascii="宋体" w:hAnsi="宋体" w:cs="仿宋_GB2312"/>
          <w:kern w:val="0"/>
          <w:lang w:val="zh-CN"/>
        </w:rPr>
        <w:t>05级主管柜员审核无误后进行授权。</w:t>
      </w:r>
    </w:p>
    <w:p>
      <w:pPr>
        <w:numPr>
          <w:ilvl w:val="0"/>
          <w:numId w:val="122"/>
        </w:numPr>
        <w:rPr>
          <w:rFonts w:ascii="宋体" w:hAnsi="宋体" w:cs="仿宋_GB2312"/>
          <w:kern w:val="0"/>
          <w:lang w:val="zh-CN"/>
        </w:rPr>
      </w:pPr>
      <w:r>
        <w:rPr>
          <w:rFonts w:hint="eastAsia" w:ascii="宋体" w:hAnsi="宋体" w:cs="仿宋_GB2312"/>
          <w:kern w:val="0"/>
          <w:lang w:val="zh-CN"/>
        </w:rPr>
        <w:t>授权成功后系统提示交易成功，并自动退出交易。</w:t>
      </w:r>
    </w:p>
    <w:p>
      <w:pPr>
        <w:pStyle w:val="5"/>
        <w:numPr>
          <w:ilvl w:val="3"/>
          <w:numId w:val="4"/>
        </w:numPr>
        <w:ind w:left="422" w:hanging="422"/>
      </w:pPr>
      <w:r>
        <w:rPr>
          <w:rFonts w:hint="eastAsia"/>
        </w:rPr>
        <w:t>注意事项</w:t>
      </w:r>
    </w:p>
    <w:p>
      <w:pPr>
        <w:numPr>
          <w:ilvl w:val="0"/>
          <w:numId w:val="123"/>
        </w:numPr>
        <w:rPr>
          <w:rFonts w:ascii="宋体" w:hAnsi="宋体" w:cs="仿宋_GB2312"/>
          <w:kern w:val="0"/>
          <w:lang w:val="zh-CN"/>
        </w:rPr>
      </w:pPr>
      <w:r>
        <w:rPr>
          <w:rFonts w:hint="eastAsia" w:ascii="宋体" w:hAnsi="宋体"/>
          <w:kern w:val="0"/>
        </w:rPr>
        <w:t>该交易是否分段，如果选择‘是’则从上次结息日到当前交易日期用原利率记息，如果选择‘否’则从上次结息日开始都用新利率记息。该字段只影响定期贷款,分期贷款不会分段。</w:t>
      </w:r>
    </w:p>
    <w:p>
      <w:pPr>
        <w:numPr>
          <w:ilvl w:val="0"/>
          <w:numId w:val="123"/>
        </w:numPr>
        <w:rPr>
          <w:rFonts w:ascii="宋体" w:hAnsi="宋体"/>
          <w:kern w:val="0"/>
        </w:rPr>
      </w:pPr>
      <w:r>
        <w:rPr>
          <w:rFonts w:hint="eastAsia" w:ascii="宋体" w:hAnsi="宋体"/>
          <w:kern w:val="0"/>
        </w:rPr>
        <w:t>按揭贷款当期未还清不能进行单户利率调整。</w:t>
      </w:r>
    </w:p>
    <w:p>
      <w:pPr>
        <w:numPr>
          <w:ilvl w:val="0"/>
          <w:numId w:val="123"/>
        </w:numPr>
        <w:rPr>
          <w:rFonts w:ascii="宋体" w:hAnsi="宋体"/>
          <w:kern w:val="0"/>
        </w:rPr>
      </w:pPr>
      <w:r>
        <w:rPr>
          <w:rFonts w:hint="eastAsia" w:ascii="宋体" w:hAnsi="宋体"/>
          <w:kern w:val="0"/>
        </w:rPr>
        <w:t>挤占挪用贷款不能进行单户利率调整。</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贷款五级分类调整</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贷款五级分类调整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本交易为非账务性交易，主要用于单户或批量调整贷款的五级分类状态。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02级柜员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5191125" cy="4510405"/>
            <wp:effectExtent l="19050" t="0" r="9525" b="0"/>
            <wp:docPr id="342" name="图片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342"/>
                    <pic:cNvPicPr>
                      <a:picLocks noChangeAspect="1" noChangeArrowheads="1"/>
                    </pic:cNvPicPr>
                  </pic:nvPicPr>
                  <pic:blipFill>
                    <a:blip r:embed="rId57"/>
                    <a:srcRect/>
                    <a:stretch>
                      <a:fillRect/>
                    </a:stretch>
                  </pic:blipFill>
                  <pic:spPr>
                    <a:xfrm>
                      <a:off x="0" y="0"/>
                      <a:ext cx="5192203" cy="45116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输入贷款账号时系统发现，不输入贷款账号时为必输项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输入贷款账号时系统发现，不输入贷款账号时为必输项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输入贷款账号时系统发现，不输入贷款账号时为必输项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逾期天数起数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逾期天数止数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原五级形态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输入贷款账号时系统发现，不输入贷款账号时为必输项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24"/>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调整后形态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必输项</w:t>
            </w:r>
          </w:p>
        </w:tc>
      </w:tr>
    </w:tbl>
    <w:p>
      <w:pPr>
        <w:pStyle w:val="5"/>
        <w:numPr>
          <w:ilvl w:val="3"/>
          <w:numId w:val="4"/>
        </w:numPr>
        <w:ind w:left="422" w:hanging="422"/>
      </w:pPr>
      <w:r>
        <w:rPr>
          <w:rFonts w:hint="eastAsia"/>
        </w:rPr>
        <w:t>操作流程</w:t>
      </w:r>
    </w:p>
    <w:p>
      <w:pPr>
        <w:numPr>
          <w:ilvl w:val="0"/>
          <w:numId w:val="125"/>
        </w:numPr>
        <w:rPr>
          <w:rFonts w:ascii="宋体" w:hAnsi="宋体" w:cs="仿宋_GB2312"/>
          <w:kern w:val="0"/>
          <w:lang w:val="zh-CN"/>
        </w:rPr>
      </w:pPr>
      <w:r>
        <w:rPr>
          <w:rFonts w:hint="eastAsia" w:ascii="宋体" w:hAnsi="宋体"/>
          <w:kern w:val="0"/>
        </w:rPr>
        <w:t xml:space="preserve">柜员根据需要启动贷款五级分类调整交易（423090）。 </w:t>
      </w:r>
    </w:p>
    <w:p>
      <w:pPr>
        <w:numPr>
          <w:ilvl w:val="0"/>
          <w:numId w:val="125"/>
        </w:numPr>
        <w:rPr>
          <w:rFonts w:ascii="宋体" w:hAnsi="宋体" w:cs="仿宋_GB2312"/>
          <w:kern w:val="0"/>
          <w:lang w:val="zh-CN"/>
        </w:rPr>
      </w:pPr>
      <w:r>
        <w:rPr>
          <w:rFonts w:hint="eastAsia" w:ascii="宋体" w:hAnsi="宋体" w:cs="仿宋_GB2312"/>
          <w:kern w:val="0"/>
          <w:lang w:val="zh-CN"/>
        </w:rPr>
        <w:t>依据需求选择输入贷款账号、科目号、贷款状态、村别号、</w:t>
      </w:r>
      <w:r>
        <w:rPr>
          <w:rFonts w:hint="eastAsia" w:ascii="宋体" w:hAnsi="宋体"/>
          <w:kern w:val="0"/>
        </w:rPr>
        <w:t>逾期天数起数、逾期天数止数、原五级形态、调整后形态。确认无误后点击提交按钮，系统提示需要02级柜员授权。</w:t>
      </w:r>
    </w:p>
    <w:p>
      <w:pPr>
        <w:numPr>
          <w:ilvl w:val="0"/>
          <w:numId w:val="125"/>
        </w:numPr>
        <w:rPr>
          <w:rFonts w:ascii="宋体" w:hAnsi="宋体" w:cs="仿宋_GB2312"/>
          <w:kern w:val="0"/>
          <w:lang w:val="zh-CN"/>
        </w:rPr>
      </w:pPr>
      <w:r>
        <w:rPr>
          <w:rFonts w:hint="eastAsia" w:ascii="宋体" w:hAnsi="宋体"/>
          <w:kern w:val="0"/>
        </w:rPr>
        <w:t>02级柜员审核无误后授权。</w:t>
      </w:r>
    </w:p>
    <w:p>
      <w:pPr>
        <w:numPr>
          <w:ilvl w:val="0"/>
          <w:numId w:val="125"/>
        </w:numPr>
        <w:rPr>
          <w:rFonts w:ascii="宋体" w:hAnsi="宋体" w:cs="仿宋_GB2312"/>
          <w:kern w:val="0"/>
          <w:lang w:val="zh-CN"/>
        </w:rPr>
      </w:pPr>
      <w:r>
        <w:rPr>
          <w:rFonts w:hint="eastAsia" w:ascii="宋体" w:hAnsi="宋体"/>
          <w:kern w:val="0"/>
        </w:rPr>
        <w:t>授权完毕后，系统提示交易成功，并自动退出本交易。</w:t>
      </w:r>
    </w:p>
    <w:p>
      <w:pPr>
        <w:pStyle w:val="5"/>
        <w:numPr>
          <w:ilvl w:val="3"/>
          <w:numId w:val="4"/>
        </w:numPr>
        <w:ind w:left="422" w:hanging="422"/>
      </w:pPr>
      <w:r>
        <w:rPr>
          <w:rFonts w:hint="eastAsia"/>
        </w:rPr>
        <w:t>注意事项</w:t>
      </w:r>
    </w:p>
    <w:p>
      <w:pPr>
        <w:ind w:firstLine="400"/>
        <w:rPr>
          <w:rFonts w:ascii="宋体" w:hAnsi="宋体"/>
          <w:kern w:val="0"/>
        </w:rPr>
      </w:pPr>
      <w:r>
        <w:rPr>
          <w:rFonts w:hint="eastAsia" w:ascii="宋体" w:hAnsi="宋体"/>
          <w:kern w:val="0"/>
        </w:rPr>
        <w:t>五级分类调整后可以通过贷款五级分类调整登记簿查询调整情况。</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贷款管理人变更</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贷款管理人变更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本交易用于单笔或批量贷款的管理人变更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6116320" cy="4511675"/>
            <wp:effectExtent l="19050" t="0" r="0" b="0"/>
            <wp:docPr id="343" name="图片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343"/>
                    <pic:cNvPicPr>
                      <a:picLocks noChangeAspect="1" noChangeArrowheads="1"/>
                    </pic:cNvPicPr>
                  </pic:nvPicPr>
                  <pic:blipFill>
                    <a:blip r:embed="rId58"/>
                    <a:srcRect/>
                    <a:stretch>
                      <a:fillRect/>
                    </a:stretch>
                  </pic:blipFill>
                  <pic:spPr>
                    <a:xfrm>
                      <a:off x="0" y="0"/>
                      <a:ext cx="6116320" cy="45116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本机构机构代码</w:t>
            </w: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6"/>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原管理人</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26"/>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新管理人</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必输项</w:t>
            </w:r>
          </w:p>
        </w:tc>
      </w:tr>
    </w:tbl>
    <w:p>
      <w:pPr>
        <w:pStyle w:val="5"/>
        <w:numPr>
          <w:ilvl w:val="3"/>
          <w:numId w:val="4"/>
        </w:numPr>
        <w:ind w:left="422" w:hanging="422"/>
      </w:pPr>
      <w:r>
        <w:rPr>
          <w:rFonts w:hint="eastAsia"/>
        </w:rPr>
        <w:t>操作流程</w:t>
      </w:r>
    </w:p>
    <w:p>
      <w:pPr>
        <w:numPr>
          <w:ilvl w:val="0"/>
          <w:numId w:val="127"/>
        </w:numPr>
        <w:rPr>
          <w:rFonts w:ascii="宋体" w:hAnsi="宋体" w:cs="仿宋_GB2312"/>
          <w:kern w:val="0"/>
          <w:lang w:val="zh-CN"/>
        </w:rPr>
      </w:pPr>
      <w:r>
        <w:rPr>
          <w:rFonts w:hint="eastAsia" w:ascii="宋体" w:hAnsi="宋体"/>
          <w:kern w:val="0"/>
        </w:rPr>
        <w:t xml:space="preserve">柜员根据需要启动贷款管理人变更交易（423100）。 </w:t>
      </w:r>
    </w:p>
    <w:p>
      <w:pPr>
        <w:numPr>
          <w:ilvl w:val="0"/>
          <w:numId w:val="127"/>
        </w:numPr>
        <w:rPr>
          <w:rFonts w:ascii="宋体" w:hAnsi="宋体" w:cs="仿宋_GB2312"/>
          <w:kern w:val="0"/>
          <w:lang w:val="zh-CN"/>
        </w:rPr>
      </w:pPr>
      <w:r>
        <w:rPr>
          <w:rFonts w:hint="eastAsia" w:ascii="宋体" w:hAnsi="宋体" w:cs="仿宋_GB2312"/>
          <w:kern w:val="0"/>
          <w:lang w:val="zh-CN"/>
        </w:rPr>
        <w:t>依据需求输入机构代码，选择输入贷款账号、村别号、科目号，输入原管理人、新管理人，确认无误后提交，系统提示需05级主管柜员授权。</w:t>
      </w:r>
    </w:p>
    <w:p>
      <w:pPr>
        <w:numPr>
          <w:ilvl w:val="0"/>
          <w:numId w:val="127"/>
        </w:numPr>
        <w:rPr>
          <w:rFonts w:ascii="宋体" w:hAnsi="宋体" w:cs="仿宋_GB2312"/>
          <w:kern w:val="0"/>
          <w:lang w:val="zh-CN"/>
        </w:rPr>
      </w:pPr>
      <w:r>
        <w:rPr>
          <w:rFonts w:hint="eastAsia" w:ascii="宋体" w:hAnsi="宋体" w:cs="仿宋_GB2312"/>
          <w:kern w:val="0"/>
          <w:lang w:val="zh-CN"/>
        </w:rPr>
        <w:t>05级主管柜员审核无误后授权该笔交易，系统提示交易成功，并自动退出交易。</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贷款挤占挪用调整</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贷款挤占挪用调整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本交易为非账务性交易，主要用于贷款发生挤占挪用后修改贷款挤占挪用状态并录入挤占挪用利率。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6116320" cy="4511675"/>
            <wp:effectExtent l="19050" t="0" r="0" b="0"/>
            <wp:docPr id="344" name="图片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344"/>
                    <pic:cNvPicPr>
                      <a:picLocks noChangeAspect="1" noChangeArrowheads="1"/>
                    </pic:cNvPicPr>
                  </pic:nvPicPr>
                  <pic:blipFill>
                    <a:blip r:embed="rId59"/>
                    <a:srcRect/>
                    <a:stretch>
                      <a:fillRect/>
                    </a:stretch>
                  </pic:blipFill>
                  <pic:spPr>
                    <a:xfrm>
                      <a:off x="0" y="0"/>
                      <a:ext cx="6116320" cy="45116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调整前挤占挪用状态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调整后挤占挪用状态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挤占利率浮动</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rPr>
                <w:rFonts w:ascii="宋体" w:hAnsi="宋体"/>
              </w:rPr>
            </w:pPr>
            <w:r>
              <w:rPr>
                <w:rFonts w:hint="eastAsia" w:ascii="宋体" w:hAnsi="宋体"/>
              </w:rPr>
              <w:t>100%</w:t>
            </w: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挤占执行利率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28"/>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备注</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选输项</w:t>
            </w:r>
          </w:p>
        </w:tc>
      </w:tr>
    </w:tbl>
    <w:p>
      <w:pPr>
        <w:pStyle w:val="5"/>
        <w:numPr>
          <w:ilvl w:val="3"/>
          <w:numId w:val="4"/>
        </w:numPr>
        <w:ind w:left="422" w:hanging="422"/>
      </w:pPr>
      <w:r>
        <w:rPr>
          <w:rFonts w:hint="eastAsia"/>
        </w:rPr>
        <w:t>操作流程</w:t>
      </w:r>
    </w:p>
    <w:p>
      <w:pPr>
        <w:numPr>
          <w:ilvl w:val="0"/>
          <w:numId w:val="129"/>
        </w:numPr>
        <w:rPr>
          <w:rFonts w:ascii="宋体" w:hAnsi="宋体" w:cs="仿宋_GB2312"/>
          <w:kern w:val="0"/>
          <w:lang w:val="zh-CN"/>
        </w:rPr>
      </w:pPr>
      <w:r>
        <w:rPr>
          <w:rFonts w:hint="eastAsia" w:ascii="宋体" w:hAnsi="宋体"/>
          <w:kern w:val="0"/>
        </w:rPr>
        <w:t xml:space="preserve">柜员根据需要启动贷款挤占挪用调整交易（423110）。 </w:t>
      </w:r>
    </w:p>
    <w:p>
      <w:pPr>
        <w:numPr>
          <w:ilvl w:val="0"/>
          <w:numId w:val="129"/>
        </w:numPr>
        <w:rPr>
          <w:rFonts w:ascii="宋体" w:hAnsi="宋体" w:cs="仿宋_GB2312"/>
          <w:kern w:val="0"/>
          <w:lang w:val="zh-CN"/>
        </w:rPr>
      </w:pPr>
      <w:r>
        <w:rPr>
          <w:rFonts w:hint="eastAsia" w:ascii="宋体" w:hAnsi="宋体" w:cs="仿宋_GB2312"/>
          <w:kern w:val="0"/>
          <w:lang w:val="zh-CN"/>
        </w:rPr>
        <w:t>柜员依据需求输入贷款账号，系统反显贷款户名、</w:t>
      </w:r>
      <w:r>
        <w:rPr>
          <w:rFonts w:hint="eastAsia" w:ascii="宋体" w:hAnsi="宋体"/>
          <w:kern w:val="0"/>
        </w:rPr>
        <w:t>调整前挤占挪用状态、调整后挤占挪用状态、正常执行利率。输入挤占利率浮动，选择输入备注，确认无误后提交，系统提示需要05级主管柜员授权。</w:t>
      </w:r>
    </w:p>
    <w:p>
      <w:pPr>
        <w:numPr>
          <w:ilvl w:val="0"/>
          <w:numId w:val="129"/>
        </w:numPr>
        <w:rPr>
          <w:rFonts w:ascii="宋体" w:hAnsi="宋体" w:cs="仿宋_GB2312"/>
          <w:kern w:val="0"/>
          <w:lang w:val="zh-CN"/>
        </w:rPr>
      </w:pPr>
      <w:r>
        <w:rPr>
          <w:rFonts w:hint="eastAsia" w:ascii="宋体" w:hAnsi="宋体"/>
          <w:kern w:val="0"/>
        </w:rPr>
        <w:t>05级主管柜员审核无误后授权。</w:t>
      </w:r>
    </w:p>
    <w:p>
      <w:pPr>
        <w:numPr>
          <w:ilvl w:val="0"/>
          <w:numId w:val="129"/>
        </w:numPr>
        <w:rPr>
          <w:rFonts w:ascii="宋体" w:hAnsi="宋体" w:cs="仿宋_GB2312"/>
          <w:kern w:val="0"/>
          <w:lang w:val="zh-CN"/>
        </w:rPr>
      </w:pPr>
      <w:r>
        <w:rPr>
          <w:rFonts w:hint="eastAsia" w:ascii="宋体" w:hAnsi="宋体"/>
          <w:kern w:val="0"/>
        </w:rPr>
        <w:t>授权成功后系，自动退出交易。</w:t>
      </w:r>
    </w:p>
    <w:p>
      <w:pPr>
        <w:pStyle w:val="5"/>
        <w:numPr>
          <w:ilvl w:val="3"/>
          <w:numId w:val="4"/>
        </w:numPr>
        <w:ind w:left="422" w:hanging="422"/>
      </w:pPr>
      <w:r>
        <w:rPr>
          <w:rFonts w:hint="eastAsia"/>
        </w:rPr>
        <w:t>注意事项</w:t>
      </w:r>
    </w:p>
    <w:p>
      <w:pPr>
        <w:numPr>
          <w:ilvl w:val="0"/>
          <w:numId w:val="130"/>
        </w:numPr>
        <w:ind w:left="0" w:firstLine="400"/>
        <w:rPr>
          <w:rFonts w:ascii="宋体" w:hAnsi="宋体"/>
          <w:kern w:val="0"/>
        </w:rPr>
      </w:pPr>
      <w:r>
        <w:rPr>
          <w:rFonts w:hint="eastAsia" w:ascii="宋体" w:hAnsi="宋体"/>
          <w:kern w:val="0"/>
        </w:rPr>
        <w:t>挤占挪用贷款，从挤占挪用之日起，按罚息利率计收罚息，直到清偿本金为止。对不能按期支付的利息依罚息利率按期计收复利。如同一笔贷款既逾期又挤占挪用，应择其重，不能并处。</w:t>
      </w:r>
    </w:p>
    <w:p>
      <w:pPr>
        <w:numPr>
          <w:ilvl w:val="0"/>
          <w:numId w:val="130"/>
        </w:numPr>
        <w:ind w:left="0" w:firstLine="400"/>
        <w:rPr>
          <w:rFonts w:ascii="宋体" w:hAnsi="宋体"/>
          <w:kern w:val="0"/>
        </w:rPr>
      </w:pPr>
      <w:r>
        <w:rPr>
          <w:rFonts w:hint="eastAsia" w:ascii="宋体" w:hAnsi="宋体"/>
          <w:kern w:val="0"/>
        </w:rPr>
        <w:t>贷款已销户或未发放不能做此交易。</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贷款委托关系维护</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贷款委托关系维护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本交易用于维护贷款委托关系。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贷款委托关系维护凭证</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6116320" cy="4511675"/>
            <wp:effectExtent l="19050" t="0" r="0" b="0"/>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pic:cNvPicPr>
                      <a:picLocks noChangeAspect="1" noChangeArrowheads="1"/>
                    </pic:cNvPicPr>
                  </pic:nvPicPr>
                  <pic:blipFill>
                    <a:blip r:embed="rId60"/>
                    <a:srcRect/>
                    <a:stretch>
                      <a:fillRect/>
                    </a:stretch>
                  </pic:blipFill>
                  <pic:spPr>
                    <a:xfrm>
                      <a:off x="0" y="0"/>
                      <a:ext cx="6116320" cy="45116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交易类别</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1-增加</w:t>
            </w:r>
          </w:p>
          <w:p>
            <w:pPr>
              <w:rPr>
                <w:rFonts w:ascii="宋体" w:hAnsi="宋体"/>
              </w:rPr>
            </w:pPr>
            <w:r>
              <w:rPr>
                <w:rFonts w:hint="eastAsia" w:ascii="宋体" w:hAnsi="宋体"/>
              </w:rPr>
              <w:t>2-修改</w:t>
            </w:r>
          </w:p>
          <w:p>
            <w:pPr>
              <w:rPr>
                <w:rFonts w:ascii="宋体" w:hAnsi="宋体"/>
              </w:rPr>
            </w:pPr>
            <w:r>
              <w:rPr>
                <w:rFonts w:hint="eastAsia" w:ascii="宋体" w:hAnsi="宋体"/>
              </w:rPr>
              <w:t>3-删除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1"/>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委托资金账号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1"/>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1"/>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代收利息账号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31"/>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系统反显</w:t>
            </w:r>
          </w:p>
        </w:tc>
      </w:tr>
    </w:tbl>
    <w:p>
      <w:pPr>
        <w:pStyle w:val="5"/>
        <w:numPr>
          <w:ilvl w:val="3"/>
          <w:numId w:val="4"/>
        </w:numPr>
        <w:ind w:left="422" w:hanging="422"/>
      </w:pPr>
      <w:r>
        <w:rPr>
          <w:rFonts w:hint="eastAsia"/>
        </w:rPr>
        <w:t>操作流程</w:t>
      </w:r>
    </w:p>
    <w:p>
      <w:pPr>
        <w:numPr>
          <w:ilvl w:val="0"/>
          <w:numId w:val="132"/>
        </w:numPr>
        <w:rPr>
          <w:rFonts w:ascii="宋体" w:hAnsi="宋体" w:cs="仿宋_GB2312"/>
          <w:kern w:val="0"/>
          <w:lang w:val="zh-CN"/>
        </w:rPr>
      </w:pPr>
      <w:r>
        <w:rPr>
          <w:rFonts w:hint="eastAsia" w:ascii="宋体" w:hAnsi="宋体"/>
          <w:kern w:val="0"/>
        </w:rPr>
        <w:t xml:space="preserve">柜员根据需要启动贷款委托关系维护交易（423120）。 </w:t>
      </w:r>
    </w:p>
    <w:p>
      <w:pPr>
        <w:numPr>
          <w:ilvl w:val="0"/>
          <w:numId w:val="132"/>
        </w:numPr>
        <w:rPr>
          <w:rFonts w:ascii="宋体" w:hAnsi="宋体" w:cs="仿宋_GB2312"/>
          <w:kern w:val="0"/>
          <w:lang w:val="zh-CN"/>
        </w:rPr>
      </w:pPr>
      <w:r>
        <w:rPr>
          <w:rFonts w:hint="eastAsia" w:ascii="宋体" w:hAnsi="宋体" w:cs="仿宋_GB2312"/>
          <w:kern w:val="0"/>
          <w:lang w:val="zh-CN"/>
        </w:rPr>
        <w:t>柜员依据需求输入交易类别、委托资金账号、代收利息账号，系统反显账号户名，确认无误后提交，系统提示需要05级主管柜员授权。</w:t>
      </w:r>
    </w:p>
    <w:p>
      <w:pPr>
        <w:numPr>
          <w:ilvl w:val="0"/>
          <w:numId w:val="132"/>
        </w:numPr>
        <w:rPr>
          <w:rFonts w:ascii="宋体" w:hAnsi="宋体" w:cs="仿宋_GB2312"/>
          <w:kern w:val="0"/>
          <w:lang w:val="zh-CN"/>
        </w:rPr>
      </w:pPr>
      <w:r>
        <w:rPr>
          <w:rFonts w:hint="eastAsia" w:ascii="宋体" w:hAnsi="宋体" w:cs="仿宋_GB2312"/>
          <w:kern w:val="0"/>
          <w:lang w:val="zh-CN"/>
        </w:rPr>
        <w:t>05级主管柜员审核无误后授权，授权成功后，柜员打印贷款委托关系维护凭证。</w:t>
      </w:r>
    </w:p>
    <w:p>
      <w:pPr>
        <w:numPr>
          <w:ilvl w:val="0"/>
          <w:numId w:val="132"/>
        </w:numPr>
        <w:rPr>
          <w:rFonts w:ascii="宋体" w:hAnsi="宋体" w:cs="仿宋_GB2312"/>
          <w:kern w:val="0"/>
          <w:lang w:val="zh-CN"/>
        </w:rPr>
      </w:pPr>
      <w:r>
        <w:rPr>
          <w:rFonts w:hint="eastAsia" w:ascii="宋体" w:hAnsi="宋体" w:cs="仿宋_GB2312"/>
          <w:kern w:val="0"/>
          <w:lang w:val="zh-CN"/>
        </w:rPr>
        <w:t>柜员在贷款委托关系维护凭证上加盖业务讫章，入传票管理。</w:t>
      </w:r>
    </w:p>
    <w:p>
      <w:pPr>
        <w:numPr>
          <w:ilvl w:val="0"/>
          <w:numId w:val="132"/>
        </w:numPr>
        <w:rPr>
          <w:rFonts w:ascii="宋体" w:hAnsi="宋体" w:cs="仿宋_GB2312"/>
          <w:kern w:val="0"/>
          <w:lang w:val="zh-CN"/>
        </w:rPr>
      </w:pPr>
      <w:r>
        <w:rPr>
          <w:rFonts w:hint="eastAsia" w:ascii="宋体" w:hAnsi="宋体" w:cs="仿宋_GB2312"/>
          <w:kern w:val="0"/>
          <w:lang w:val="zh-CN"/>
        </w:rPr>
        <w:t xml:space="preserve">交易成功后，自动退出交易。 </w:t>
      </w:r>
    </w:p>
    <w:p>
      <w:pPr>
        <w:pStyle w:val="5"/>
        <w:numPr>
          <w:ilvl w:val="3"/>
          <w:numId w:val="4"/>
        </w:numPr>
        <w:ind w:left="422" w:hanging="422"/>
      </w:pPr>
      <w:r>
        <w:rPr>
          <w:rFonts w:hint="eastAsia"/>
        </w:rPr>
        <w:t>注意事项</w:t>
      </w:r>
    </w:p>
    <w:p>
      <w:pPr>
        <w:numPr>
          <w:ilvl w:val="0"/>
          <w:numId w:val="133"/>
        </w:numPr>
        <w:rPr>
          <w:rFonts w:ascii="宋体" w:hAnsi="宋体"/>
        </w:rPr>
      </w:pPr>
      <w:r>
        <w:rPr>
          <w:rFonts w:hint="eastAsia" w:ascii="宋体" w:hAnsi="宋体"/>
        </w:rPr>
        <w:t>委托贷款开户之前，需要在该交易先建立委托关系。</w:t>
      </w:r>
    </w:p>
    <w:p>
      <w:pPr>
        <w:numPr>
          <w:ilvl w:val="0"/>
          <w:numId w:val="134"/>
        </w:numPr>
        <w:rPr>
          <w:rFonts w:ascii="宋体" w:hAnsi="宋体"/>
          <w:kern w:val="0"/>
        </w:rPr>
      </w:pPr>
      <w:r>
        <w:rPr>
          <w:rFonts w:hint="eastAsia" w:ascii="宋体" w:hAnsi="宋体"/>
          <w:kern w:val="0"/>
        </w:rPr>
        <w:t>建立委托关系之前，应先建立委托资金账号和代收利息账号。委托资金账号应在2622科目下建立，代收利息账号应在26210099科目下建立。</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贷款罚息浮动比例维护</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贷款罚息浮动比例维护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本交易用于维护贷款逾期罚息比例和挤占挪用罚息比例。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总行以上核算机构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02级柜员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6116320" cy="4511675"/>
            <wp:effectExtent l="19050" t="0" r="0" b="0"/>
            <wp:docPr id="346" name="图片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346"/>
                    <pic:cNvPicPr>
                      <a:picLocks noChangeAspect="1" noChangeArrowheads="1"/>
                    </pic:cNvPicPr>
                  </pic:nvPicPr>
                  <pic:blipFill>
                    <a:blip r:embed="rId61"/>
                    <a:srcRect/>
                    <a:stretch>
                      <a:fillRect/>
                    </a:stretch>
                  </pic:blipFill>
                  <pic:spPr>
                    <a:xfrm>
                      <a:off x="0" y="0"/>
                      <a:ext cx="6116320" cy="45116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5"/>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5"/>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罚息比例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所输入的数值为辖内统一的罚息比例</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35"/>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挤占挪用罚息比例</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所输入的数值为辖内统一的挤占挪用罚息比例</w:t>
            </w:r>
          </w:p>
        </w:tc>
      </w:tr>
    </w:tbl>
    <w:p>
      <w:pPr>
        <w:pStyle w:val="5"/>
        <w:numPr>
          <w:ilvl w:val="3"/>
          <w:numId w:val="4"/>
        </w:numPr>
        <w:ind w:left="422" w:hanging="422"/>
      </w:pPr>
      <w:r>
        <w:rPr>
          <w:rFonts w:hint="eastAsia"/>
        </w:rPr>
        <w:t>操作流程</w:t>
      </w:r>
    </w:p>
    <w:p>
      <w:pPr>
        <w:numPr>
          <w:ilvl w:val="0"/>
          <w:numId w:val="136"/>
        </w:numPr>
        <w:rPr>
          <w:rFonts w:ascii="宋体" w:hAnsi="宋体" w:cs="仿宋_GB2312"/>
          <w:kern w:val="0"/>
          <w:lang w:val="zh-CN"/>
        </w:rPr>
      </w:pPr>
      <w:r>
        <w:rPr>
          <w:rFonts w:hint="eastAsia" w:ascii="宋体" w:hAnsi="宋体"/>
          <w:kern w:val="0"/>
        </w:rPr>
        <w:t xml:space="preserve">柜员根据需要启动贷款罚息浮动比例维护交易（423130）。 </w:t>
      </w:r>
    </w:p>
    <w:p>
      <w:pPr>
        <w:numPr>
          <w:ilvl w:val="0"/>
          <w:numId w:val="136"/>
        </w:numPr>
        <w:rPr>
          <w:rFonts w:ascii="宋体" w:hAnsi="宋体" w:cs="仿宋_GB2312"/>
          <w:kern w:val="0"/>
          <w:lang w:val="zh-CN"/>
        </w:rPr>
      </w:pPr>
      <w:r>
        <w:rPr>
          <w:rFonts w:hint="eastAsia" w:ascii="宋体" w:hAnsi="宋体" w:cs="仿宋_GB2312"/>
          <w:kern w:val="0"/>
          <w:lang w:val="zh-CN"/>
        </w:rPr>
        <w:t>柜员依据需求输入机构代码、罚息比例、挤占挪用罚息比例，确认无误后提交，系统提示需要02级柜员授权。</w:t>
      </w:r>
    </w:p>
    <w:p>
      <w:pPr>
        <w:numPr>
          <w:ilvl w:val="0"/>
          <w:numId w:val="136"/>
        </w:numPr>
        <w:rPr>
          <w:rFonts w:ascii="宋体" w:hAnsi="宋体" w:cs="仿宋_GB2312"/>
          <w:kern w:val="0"/>
          <w:lang w:val="zh-CN"/>
        </w:rPr>
      </w:pPr>
      <w:r>
        <w:rPr>
          <w:rFonts w:hint="eastAsia" w:ascii="宋体" w:hAnsi="宋体" w:cs="仿宋_GB2312"/>
          <w:kern w:val="0"/>
          <w:lang w:val="zh-CN"/>
        </w:rPr>
        <w:t>02级柜员审核无误后授权，授权成功后交易完成，系统自动退出交易。</w:t>
      </w:r>
    </w:p>
    <w:p>
      <w:pPr>
        <w:pStyle w:val="5"/>
        <w:numPr>
          <w:ilvl w:val="3"/>
          <w:numId w:val="4"/>
        </w:numPr>
        <w:ind w:left="422" w:hanging="422"/>
      </w:pPr>
      <w:r>
        <w:rPr>
          <w:rFonts w:hint="eastAsia"/>
        </w:rPr>
        <w:t>注意事项</w:t>
      </w:r>
    </w:p>
    <w:p>
      <w:pPr>
        <w:ind w:left="840"/>
        <w:rPr>
          <w:rFonts w:ascii="宋体" w:hAnsi="宋体"/>
          <w:kern w:val="0"/>
        </w:rPr>
      </w:pPr>
      <w:r>
        <w:rPr>
          <w:rFonts w:hint="eastAsia" w:ascii="宋体" w:hAnsi="宋体"/>
          <w:kern w:val="0"/>
        </w:rPr>
        <w:t>总行核算机构以下网点无权做此交易。</w:t>
      </w:r>
    </w:p>
    <w:p>
      <w:pPr>
        <w:keepNext/>
        <w:keepLines/>
        <w:numPr>
          <w:ilvl w:val="2"/>
          <w:numId w:val="4"/>
        </w:numPr>
        <w:tabs>
          <w:tab w:val="left" w:pos="851"/>
        </w:tabs>
        <w:ind w:left="422" w:hanging="422"/>
        <w:outlineLvl w:val="2"/>
        <w:rPr>
          <w:rFonts w:ascii="宋体" w:hAnsi="宋体"/>
          <w:b/>
          <w:bCs/>
          <w:kern w:val="0"/>
        </w:rPr>
      </w:pPr>
      <w:r>
        <w:rPr>
          <w:rFonts w:hint="eastAsia" w:ascii="宋体" w:hAnsi="宋体"/>
          <w:b/>
          <w:bCs/>
          <w:kern w:val="0"/>
        </w:rPr>
        <w:t>保单信息维护</w:t>
      </w:r>
    </w:p>
    <w:p>
      <w:pPr>
        <w:pStyle w:val="5"/>
        <w:numPr>
          <w:ilvl w:val="3"/>
          <w:numId w:val="4"/>
        </w:numPr>
        <w:ind w:left="422" w:hanging="422"/>
      </w:pPr>
      <w:r>
        <w:rPr>
          <w:rFonts w:hint="eastAsia"/>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保单信息维护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423160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本交易用于维护保单信息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05级主管柜员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pPr>
      <w:r>
        <w:rPr>
          <w:rFonts w:hint="eastAsia"/>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rPr>
        <w:drawing>
          <wp:inline distT="0" distB="0" distL="0" distR="0">
            <wp:extent cx="6116320" cy="4511675"/>
            <wp:effectExtent l="19050" t="0" r="0" b="0"/>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pic:cNvPicPr>
                      <a:picLocks noChangeAspect="1" noChangeArrowheads="1"/>
                    </pic:cNvPicPr>
                  </pic:nvPicPr>
                  <pic:blipFill>
                    <a:blip r:embed="rId62"/>
                    <a:srcRect/>
                    <a:stretch>
                      <a:fillRect/>
                    </a:stretch>
                  </pic:blipFill>
                  <pic:spPr>
                    <a:xfrm>
                      <a:off x="0" y="0"/>
                      <a:ext cx="6116320" cy="451167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630"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8"/>
        <w:gridCol w:w="1466"/>
        <w:gridCol w:w="1371"/>
        <w:gridCol w:w="1135"/>
        <w:gridCol w:w="1135"/>
        <w:gridCol w:w="1135"/>
        <w:gridCol w:w="260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788"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60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输入类型</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0-保单号</w:t>
            </w:r>
          </w:p>
          <w:p>
            <w:pPr>
              <w:rPr>
                <w:rFonts w:ascii="宋体" w:hAnsi="宋体"/>
              </w:rPr>
            </w:pPr>
            <w:r>
              <w:rPr>
                <w:rFonts w:hint="eastAsia" w:ascii="宋体" w:hAnsi="宋体"/>
              </w:rPr>
              <w:t>1-贷款账号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保单号或贷款账号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保单号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保险费率</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保险金额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6"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新保单号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8" w:type="dxa"/>
            <w:tcBorders>
              <w:top w:val="single" w:color="auto" w:sz="6" w:space="0"/>
              <w:left w:val="single" w:color="auto" w:sz="12" w:space="0"/>
              <w:bottom w:val="single" w:color="auto" w:sz="12" w:space="0"/>
              <w:right w:val="single" w:color="auto" w:sz="6" w:space="0"/>
            </w:tcBorders>
            <w:vAlign w:val="center"/>
          </w:tcPr>
          <w:p>
            <w:pPr>
              <w:numPr>
                <w:ilvl w:val="0"/>
                <w:numId w:val="137"/>
              </w:numPr>
              <w:ind w:left="422" w:hanging="422"/>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理赔状态</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列表型</w:t>
            </w:r>
          </w:p>
        </w:tc>
        <w:tc>
          <w:tcPr>
            <w:tcW w:w="1135"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600"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输入新保单号后，该栏位不能输入</w:t>
            </w:r>
          </w:p>
        </w:tc>
      </w:tr>
    </w:tbl>
    <w:p>
      <w:pPr>
        <w:pStyle w:val="5"/>
        <w:numPr>
          <w:ilvl w:val="3"/>
          <w:numId w:val="4"/>
        </w:numPr>
        <w:ind w:left="422" w:hanging="422"/>
      </w:pPr>
      <w:r>
        <w:rPr>
          <w:rFonts w:hint="eastAsia"/>
        </w:rPr>
        <w:t>操作流程</w:t>
      </w:r>
    </w:p>
    <w:p>
      <w:pPr>
        <w:numPr>
          <w:ilvl w:val="0"/>
          <w:numId w:val="138"/>
        </w:numPr>
        <w:rPr>
          <w:rFonts w:ascii="宋体" w:hAnsi="宋体" w:cs="仿宋_GB2312"/>
          <w:kern w:val="0"/>
          <w:lang w:val="zh-CN"/>
        </w:rPr>
      </w:pPr>
      <w:r>
        <w:rPr>
          <w:rFonts w:hint="eastAsia" w:ascii="宋体" w:hAnsi="宋体"/>
          <w:kern w:val="0"/>
        </w:rPr>
        <w:t xml:space="preserve">柜员根据需要启动贷款单户利率调整交易（423070）。 </w:t>
      </w:r>
    </w:p>
    <w:p>
      <w:pPr>
        <w:numPr>
          <w:ilvl w:val="0"/>
          <w:numId w:val="138"/>
        </w:numPr>
        <w:rPr>
          <w:rFonts w:ascii="宋体" w:hAnsi="宋体" w:cs="仿宋_GB2312"/>
          <w:kern w:val="0"/>
          <w:lang w:val="zh-CN"/>
        </w:rPr>
      </w:pPr>
      <w:r>
        <w:rPr>
          <w:rFonts w:hint="eastAsia" w:ascii="宋体" w:hAnsi="宋体" w:cs="仿宋_GB2312"/>
          <w:kern w:val="0"/>
          <w:lang w:val="zh-CN"/>
        </w:rPr>
        <w:t>柜员依据需求录入输入类型、保单号或贷款账号，系统反显户名、保单号、贷款账号、贷款金额、保险费率、保险金额。在贷款未结清时可以输入新保单号，在贷款结清时可以更改理赔状态。录入完毕确认无误后提交，系统提示需要05级主管柜员授权。</w:t>
      </w:r>
    </w:p>
    <w:p>
      <w:pPr>
        <w:numPr>
          <w:ilvl w:val="0"/>
          <w:numId w:val="138"/>
        </w:numPr>
        <w:rPr>
          <w:rFonts w:ascii="宋体" w:hAnsi="宋体" w:cs="仿宋_GB2312"/>
          <w:kern w:val="0"/>
          <w:lang w:val="zh-CN"/>
        </w:rPr>
      </w:pPr>
      <w:r>
        <w:rPr>
          <w:rFonts w:hint="eastAsia" w:ascii="宋体" w:hAnsi="宋体" w:cs="仿宋_GB2312"/>
          <w:kern w:val="0"/>
          <w:lang w:val="zh-CN"/>
        </w:rPr>
        <w:t>05级主管柜员审核无误后授权，系统提示交易成功，并自动退出交易。</w:t>
      </w:r>
    </w:p>
    <w:p>
      <w:pPr>
        <w:pStyle w:val="5"/>
        <w:numPr>
          <w:ilvl w:val="3"/>
          <w:numId w:val="4"/>
        </w:numPr>
        <w:ind w:left="422" w:hanging="422"/>
      </w:pPr>
      <w:r>
        <w:rPr>
          <w:rFonts w:hint="eastAsia"/>
        </w:rPr>
        <w:t>注意事项</w:t>
      </w:r>
    </w:p>
    <w:p>
      <w:pPr>
        <w:numPr>
          <w:ilvl w:val="0"/>
          <w:numId w:val="139"/>
        </w:numPr>
        <w:rPr>
          <w:rFonts w:ascii="宋体" w:hAnsi="宋体"/>
          <w:kern w:val="0"/>
        </w:rPr>
      </w:pPr>
      <w:r>
        <w:rPr>
          <w:rFonts w:hint="eastAsia" w:ascii="宋体" w:hAnsi="宋体"/>
          <w:kern w:val="0"/>
        </w:rPr>
        <w:t>只有快易贷等有保单信息的贷款种类才可以进行保单信息维护。</w:t>
      </w:r>
    </w:p>
    <w:p>
      <w:pPr>
        <w:numPr>
          <w:ilvl w:val="0"/>
          <w:numId w:val="139"/>
        </w:numPr>
        <w:rPr>
          <w:rFonts w:ascii="宋体" w:hAnsi="宋体"/>
          <w:kern w:val="0"/>
        </w:rPr>
      </w:pPr>
      <w:r>
        <w:rPr>
          <w:rFonts w:hint="eastAsia" w:ascii="宋体" w:hAnsi="宋体"/>
          <w:kern w:val="0"/>
        </w:rPr>
        <w:t>贷款未结清时，可以修改保单号码，不能修改理赔状态。</w:t>
      </w:r>
    </w:p>
    <w:p>
      <w:pPr>
        <w:spacing w:after="240"/>
      </w:pPr>
    </w:p>
    <w:p>
      <w:pPr>
        <w:pStyle w:val="3"/>
        <w:numPr>
          <w:ilvl w:val="1"/>
          <w:numId w:val="4"/>
        </w:numPr>
        <w:spacing w:after="240" w:line="240" w:lineRule="auto"/>
        <w:ind w:left="422" w:hanging="422"/>
      </w:pPr>
      <w:r>
        <w:rPr>
          <w:rFonts w:hint="eastAsia"/>
        </w:rPr>
        <w:t>查询打印</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贷款账户查询</w:t>
      </w:r>
    </w:p>
    <w:p>
      <w:pPr>
        <w:keepNext/>
        <w:keepLines/>
        <w:numPr>
          <w:ilvl w:val="3"/>
          <w:numId w:val="140"/>
        </w:numPr>
        <w:tabs>
          <w:tab w:val="left" w:pos="993"/>
        </w:tabs>
        <w:outlineLvl w:val="3"/>
        <w:rPr>
          <w:rFonts w:ascii="宋体" w:hAnsi="宋体"/>
          <w:b/>
          <w:bCs/>
          <w:kern w:val="0"/>
        </w:rPr>
      </w:pPr>
      <w:r>
        <w:rPr>
          <w:rFonts w:hint="eastAsia" w:ascii="宋体" w:hAnsi="宋体"/>
          <w:b/>
          <w:bCs/>
          <w:kern w:val="0"/>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本交易主要用于贷款账户的查询。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rPr>
            </w:pPr>
            <w:r>
              <w:rPr>
                <w:rFonts w:hint="eastAsia" w:ascii="宋体" w:hAnsi="宋体"/>
              </w:rPr>
              <w:t>按“CTRL+T”键可实现快捷打印。</w:t>
            </w:r>
          </w:p>
        </w:tc>
      </w:tr>
    </w:tbl>
    <w:p>
      <w:pPr>
        <w:keepNext/>
        <w:keepLines/>
        <w:numPr>
          <w:ilvl w:val="3"/>
          <w:numId w:val="140"/>
        </w:numPr>
        <w:tabs>
          <w:tab w:val="left" w:pos="993"/>
        </w:tabs>
        <w:outlineLvl w:val="3"/>
        <w:rPr>
          <w:rFonts w:ascii="宋体" w:hAnsi="宋体"/>
          <w:b/>
          <w:bCs/>
          <w:kern w:val="0"/>
        </w:rPr>
      </w:pPr>
      <w:r>
        <w:rPr>
          <w:rFonts w:hint="eastAsia" w:ascii="宋体" w:hAnsi="宋体"/>
          <w:b/>
          <w:bCs/>
          <w:kern w:val="0"/>
        </w:rPr>
        <w:t>操作界面及栏位说明</w:t>
      </w:r>
    </w:p>
    <w:p>
      <w:pPr>
        <w:rPr>
          <w:rFonts w:ascii="宋体" w:hAnsi="宋体"/>
          <w:b/>
          <w:kern w:val="0"/>
        </w:rPr>
      </w:pPr>
      <w:r>
        <w:rPr>
          <w:rFonts w:hint="eastAsia" w:ascii="宋体" w:hAnsi="宋体"/>
          <w:b/>
          <w:kern w:val="0"/>
        </w:rPr>
        <w:t xml:space="preserve">操作界面1： </w:t>
      </w:r>
    </w:p>
    <w:p>
      <w:pPr>
        <w:rPr>
          <w:rFonts w:ascii="宋体" w:hAnsi="宋体"/>
          <w:b/>
        </w:rPr>
      </w:pPr>
      <w:r>
        <w:rPr>
          <w:rFonts w:ascii="宋体" w:hAnsi="宋体"/>
          <w:b/>
        </w:rPr>
        <w:drawing>
          <wp:inline distT="0" distB="0" distL="0" distR="0">
            <wp:extent cx="5274310" cy="3888105"/>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63"/>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ascii="宋体" w:hAnsi="宋体"/>
          <w:b/>
        </w:rPr>
        <w:drawing>
          <wp:inline distT="0" distB="0" distL="0" distR="0">
            <wp:extent cx="5274310" cy="3369310"/>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noChangeArrowheads="1"/>
                    </pic:cNvPicPr>
                  </pic:nvPicPr>
                  <pic:blipFill>
                    <a:blip r:embed="rId64"/>
                    <a:srcRect/>
                    <a:stretch>
                      <a:fillRect/>
                    </a:stretch>
                  </pic:blipFill>
                  <pic:spPr>
                    <a:xfrm>
                      <a:off x="0" y="0"/>
                      <a:ext cx="5274310" cy="3369895"/>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9"/>
        <w:gridCol w:w="1134"/>
        <w:gridCol w:w="1276"/>
        <w:gridCol w:w="1134"/>
        <w:gridCol w:w="1420"/>
        <w:gridCol w:w="994"/>
        <w:gridCol w:w="240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42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405"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r>
              <w:rPr>
                <w:rFonts w:hint="eastAsia" w:ascii="宋体" w:hAnsi="宋体"/>
              </w:rPr>
              <w:br w:type="page"/>
            </w: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42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系统默认-未销户</w:t>
            </w:r>
          </w:p>
        </w:tc>
        <w:tc>
          <w:tcPr>
            <w:tcW w:w="2405"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必输项1.已销户，2.未销户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r>
              <w:rPr>
                <w:rFonts w:hint="eastAsia" w:ascii="宋体" w:hAnsi="宋体"/>
                <w:kern w:val="0"/>
              </w:rPr>
              <w:t>默认本机构</w:t>
            </w: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color w:val="FF0000"/>
              </w:rPr>
            </w:pPr>
            <w:r>
              <w:rPr>
                <w:rFonts w:hint="eastAsia" w:ascii="宋体" w:hAnsi="宋体"/>
                <w:color w:val="FF0000"/>
              </w:rPr>
              <w:t>贷款卡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借据编号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开户起始日期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必输项，小于等于截止日期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12"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开户截止日期</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42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994" w:type="dxa"/>
            <w:tcBorders>
              <w:top w:val="single" w:color="auto" w:sz="6" w:space="0"/>
              <w:left w:val="single" w:color="auto" w:sz="6" w:space="0"/>
              <w:bottom w:val="single" w:color="auto" w:sz="12" w:space="0"/>
              <w:right w:val="single" w:color="auto" w:sz="6" w:space="0"/>
            </w:tcBorders>
            <w:vAlign w:val="center"/>
          </w:tcPr>
          <w:p>
            <w:pPr>
              <w:keepNext/>
              <w:keepLines/>
              <w:jc w:val="center"/>
              <w:outlineLvl w:val="4"/>
              <w:rPr>
                <w:rFonts w:ascii="宋体" w:hAnsi="宋体"/>
                <w:kern w:val="0"/>
              </w:rPr>
            </w:pPr>
            <w:r>
              <w:rPr>
                <w:rFonts w:hint="eastAsia" w:ascii="宋体" w:hAnsi="宋体"/>
                <w:kern w:val="0"/>
              </w:rPr>
              <w:t>系统默认当前日期</w:t>
            </w:r>
          </w:p>
        </w:tc>
        <w:tc>
          <w:tcPr>
            <w:tcW w:w="2405"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必输项，大于等于起始日期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12"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正常本金</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不良本金</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分期还款金额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期限</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逾期期数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未还期数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欠息合计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color w:val="FF0000"/>
              </w:rPr>
              <w:t>贷款卡</w:t>
            </w:r>
            <w:r>
              <w:rPr>
                <w:rFonts w:hint="eastAsia" w:ascii="宋体" w:hAnsi="宋体"/>
              </w:rPr>
              <w:t>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6"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6" w:space="0"/>
              <w:left w:val="single" w:color="auto" w:sz="12" w:space="0"/>
              <w:bottom w:val="single" w:color="auto" w:sz="12" w:space="0"/>
              <w:right w:val="single" w:color="auto" w:sz="6" w:space="0"/>
            </w:tcBorders>
            <w:vAlign w:val="center"/>
          </w:tcPr>
          <w:p>
            <w:pPr>
              <w:numPr>
                <w:ilvl w:val="0"/>
                <w:numId w:val="141"/>
              </w:numPr>
              <w:jc w:val="center"/>
              <w:rPr>
                <w:rFonts w:ascii="宋体" w:hAnsi="宋体"/>
                <w:b/>
              </w:rPr>
            </w:pPr>
          </w:p>
        </w:tc>
        <w:tc>
          <w:tcPr>
            <w:tcW w:w="1134"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借据编号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42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4" w:type="dxa"/>
            <w:tcBorders>
              <w:top w:val="single" w:color="auto" w:sz="6" w:space="0"/>
              <w:left w:val="single" w:color="auto" w:sz="6" w:space="0"/>
              <w:bottom w:val="single" w:color="auto" w:sz="12" w:space="0"/>
              <w:right w:val="single" w:color="auto" w:sz="6" w:space="0"/>
            </w:tcBorders>
            <w:vAlign w:val="center"/>
          </w:tcPr>
          <w:p>
            <w:pPr>
              <w:keepNext/>
              <w:keepLines/>
              <w:jc w:val="center"/>
              <w:outlineLvl w:val="4"/>
              <w:rPr>
                <w:rFonts w:ascii="宋体" w:hAnsi="宋体"/>
                <w:kern w:val="0"/>
              </w:rPr>
            </w:pPr>
          </w:p>
        </w:tc>
        <w:tc>
          <w:tcPr>
            <w:tcW w:w="2405"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42"/>
        </w:numPr>
        <w:rPr>
          <w:rFonts w:ascii="宋体" w:hAnsi="宋体"/>
          <w:kern w:val="0"/>
        </w:rPr>
      </w:pPr>
      <w:r>
        <w:rPr>
          <w:rFonts w:hint="eastAsia" w:ascii="宋体" w:hAnsi="宋体" w:cs="仿宋_GB2312"/>
          <w:kern w:val="0"/>
          <w:lang w:val="zh-CN"/>
        </w:rPr>
        <w:t>柜员根据查询需要，启动贷款账户查询交易（424020）。</w:t>
      </w:r>
    </w:p>
    <w:p>
      <w:pPr>
        <w:numPr>
          <w:ilvl w:val="0"/>
          <w:numId w:val="142"/>
        </w:numPr>
        <w:rPr>
          <w:rFonts w:ascii="宋体" w:hAnsi="宋体"/>
          <w:kern w:val="0"/>
        </w:rPr>
      </w:pPr>
      <w:r>
        <w:rPr>
          <w:rFonts w:hint="eastAsia" w:ascii="宋体" w:hAnsi="宋体" w:cs="仿宋_GB2312"/>
          <w:kern w:val="0"/>
          <w:lang w:val="zh-CN"/>
        </w:rPr>
        <w:t>选择录入账户状态、机构代码、科目号、村别号、客户类别、贷款户名、贷款卡、合同编号、借据编号、起始日期、终止日期等要素后，点击查询按钮，系统反显科目号、币种、贷款账号、贷款款户名、客户类别、扣款账号等账户信息。</w:t>
      </w:r>
    </w:p>
    <w:p>
      <w:pPr>
        <w:numPr>
          <w:ilvl w:val="0"/>
          <w:numId w:val="142"/>
        </w:numPr>
        <w:rPr>
          <w:rFonts w:ascii="宋体" w:hAnsi="宋体"/>
        </w:rPr>
      </w:pPr>
      <w:r>
        <w:rPr>
          <w:rFonts w:hint="eastAsia" w:ascii="宋体" w:hAnsi="宋体"/>
        </w:rPr>
        <w:t>查询结束后，按“退出”键退出本交易。</w:t>
      </w:r>
    </w:p>
    <w:p>
      <w:pPr>
        <w:pStyle w:val="5"/>
        <w:numPr>
          <w:ilvl w:val="3"/>
          <w:numId w:val="4"/>
        </w:numPr>
        <w:ind w:left="422" w:hanging="422"/>
        <w:rPr>
          <w:b/>
          <w:bCs/>
        </w:rPr>
      </w:pPr>
      <w:r>
        <w:rPr>
          <w:rFonts w:hint="eastAsia"/>
          <w:b/>
          <w:bCs/>
        </w:rPr>
        <w:t>注意事项</w:t>
      </w:r>
    </w:p>
    <w:p>
      <w:pPr>
        <w:numPr>
          <w:ilvl w:val="0"/>
          <w:numId w:val="143"/>
        </w:numPr>
        <w:rPr>
          <w:rFonts w:ascii="宋体" w:hAnsi="宋体" w:cs="仿宋_GB2312"/>
          <w:kern w:val="0"/>
          <w:lang w:val="zh-CN"/>
        </w:rPr>
      </w:pPr>
      <w:r>
        <w:rPr>
          <w:rFonts w:hint="eastAsia" w:ascii="宋体" w:hAnsi="宋体"/>
          <w:kern w:val="0"/>
        </w:rPr>
        <w:t>选中某条记录后按“S”键可查看详细信息。</w:t>
      </w:r>
    </w:p>
    <w:p>
      <w:pPr>
        <w:numPr>
          <w:ilvl w:val="0"/>
          <w:numId w:val="143"/>
        </w:numPr>
        <w:rPr>
          <w:rFonts w:ascii="宋体" w:hAnsi="宋体" w:cs="仿宋_GB2312"/>
          <w:kern w:val="0"/>
          <w:lang w:val="zh-CN"/>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贷款明细账查询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贷款明细账查询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本交易主要用于贷款账户明细账信息的查询。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cs="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按“CTRL+T”键可进行快捷打印。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操作界面1：</w:t>
      </w:r>
    </w:p>
    <w:p>
      <w:pPr>
        <w:rPr>
          <w:rFonts w:ascii="宋体" w:hAnsi="宋体"/>
        </w:rPr>
      </w:pPr>
      <w:r>
        <w:rPr>
          <w:rFonts w:hint="eastAsia" w:ascii="宋体" w:hAnsi="宋体"/>
        </w:rPr>
        <w:drawing>
          <wp:inline distT="0" distB="0" distL="0" distR="0">
            <wp:extent cx="5274310" cy="3707130"/>
            <wp:effectExtent l="19050" t="0" r="2540" b="0"/>
            <wp:docPr id="82"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pic:cNvPicPr>
                      <a:picLocks noChangeAspect="1" noChangeArrowheads="1"/>
                    </pic:cNvPicPr>
                  </pic:nvPicPr>
                  <pic:blipFill>
                    <a:blip r:embed="rId65"/>
                    <a:srcRect/>
                    <a:stretch>
                      <a:fillRect/>
                    </a:stretch>
                  </pic:blipFill>
                  <pic:spPr>
                    <a:xfrm>
                      <a:off x="0" y="0"/>
                      <a:ext cx="5274310" cy="3707621"/>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134"/>
        <w:gridCol w:w="1134"/>
        <w:gridCol w:w="1134"/>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44"/>
              </w:numPr>
              <w:jc w:val="center"/>
              <w:rPr>
                <w:rFonts w:ascii="宋体" w:hAnsi="宋体"/>
                <w:b/>
              </w:rPr>
            </w:pPr>
          </w:p>
        </w:tc>
        <w:tc>
          <w:tcPr>
            <w:tcW w:w="132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本机构机构代码</w:t>
            </w:r>
          </w:p>
        </w:tc>
        <w:tc>
          <w:tcPr>
            <w:tcW w:w="2127"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贷款卡号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发生起始日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发生截止日</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默认当前日期</w:t>
            </w: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44"/>
              </w:numPr>
              <w:jc w:val="center"/>
              <w:rPr>
                <w:rFonts w:ascii="宋体" w:hAnsi="宋体"/>
                <w:b/>
              </w:rPr>
            </w:pPr>
          </w:p>
        </w:tc>
        <w:tc>
          <w:tcPr>
            <w:tcW w:w="132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账户类别</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摘要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凭证号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复核柜员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原交易流水号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44"/>
              </w:numPr>
              <w:ind w:left="422" w:hanging="422"/>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交易机构</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snapToGrid w:val="0"/>
                <w:kern w:val="0"/>
              </w:rPr>
              <w:t>系统反显</w:t>
            </w:r>
          </w:p>
        </w:tc>
      </w:tr>
    </w:tbl>
    <w:p>
      <w:pPr>
        <w:pStyle w:val="5"/>
        <w:numPr>
          <w:ilvl w:val="3"/>
          <w:numId w:val="4"/>
        </w:numPr>
        <w:ind w:left="422" w:hanging="422"/>
        <w:rPr>
          <w:b/>
        </w:rPr>
      </w:pPr>
      <w:r>
        <w:rPr>
          <w:rFonts w:hint="eastAsia"/>
          <w:b/>
        </w:rPr>
        <w:t>操作流程</w:t>
      </w:r>
    </w:p>
    <w:p>
      <w:pPr>
        <w:numPr>
          <w:ilvl w:val="0"/>
          <w:numId w:val="145"/>
        </w:numPr>
        <w:rPr>
          <w:rFonts w:ascii="宋体" w:hAnsi="宋体" w:cs="仿宋_GB2312"/>
          <w:kern w:val="0"/>
          <w:lang w:val="zh-CN"/>
        </w:rPr>
      </w:pPr>
      <w:r>
        <w:rPr>
          <w:rFonts w:hint="eastAsia" w:ascii="宋体" w:hAnsi="宋体"/>
          <w:kern w:val="0"/>
        </w:rPr>
        <w:t>柜</w:t>
      </w:r>
      <w:r>
        <w:rPr>
          <w:rFonts w:hint="eastAsia" w:ascii="宋体" w:hAnsi="宋体" w:cs="仿宋_GB2312"/>
          <w:kern w:val="0"/>
          <w:lang w:val="zh-CN"/>
        </w:rPr>
        <w:t>员根据查询需要，启动贷款明细账查询交易（424030）。</w:t>
      </w:r>
    </w:p>
    <w:p>
      <w:pPr>
        <w:numPr>
          <w:ilvl w:val="0"/>
          <w:numId w:val="145"/>
        </w:numPr>
        <w:rPr>
          <w:rFonts w:ascii="宋体" w:hAnsi="宋体" w:cs="仿宋_GB2312"/>
          <w:kern w:val="0"/>
          <w:lang w:val="zh-CN"/>
        </w:rPr>
      </w:pPr>
      <w:r>
        <w:rPr>
          <w:rFonts w:hint="eastAsia" w:ascii="宋体" w:hAnsi="宋体"/>
          <w:kern w:val="0"/>
        </w:rPr>
        <w:t>选择录入贷款账号、贷款卡号、发生起始日、发生截止日后，点击查询按钮，系统反显贷款账号、贷款户名、账户类别、交易日期、交易金额等信息。</w:t>
      </w:r>
    </w:p>
    <w:p>
      <w:pPr>
        <w:numPr>
          <w:ilvl w:val="0"/>
          <w:numId w:val="145"/>
        </w:numPr>
        <w:rPr>
          <w:rFonts w:ascii="宋体" w:hAnsi="宋体"/>
        </w:rPr>
      </w:pPr>
      <w:r>
        <w:rPr>
          <w:rFonts w:hint="eastAsia" w:ascii="宋体" w:hAnsi="宋体"/>
        </w:rPr>
        <w:t>查询结束后，按“退出”键退出本交易。</w:t>
      </w:r>
    </w:p>
    <w:p>
      <w:pPr>
        <w:pStyle w:val="5"/>
        <w:numPr>
          <w:ilvl w:val="3"/>
          <w:numId w:val="4"/>
        </w:numPr>
        <w:ind w:left="422" w:hanging="422"/>
        <w:rPr>
          <w:b/>
        </w:rPr>
      </w:pPr>
      <w:r>
        <w:rPr>
          <w:rFonts w:hint="eastAsia"/>
          <w:b/>
        </w:rPr>
        <w:t>注意事项</w:t>
      </w:r>
    </w:p>
    <w:p>
      <w:pPr>
        <w:numPr>
          <w:ilvl w:val="0"/>
          <w:numId w:val="146"/>
        </w:numPr>
        <w:rPr>
          <w:rFonts w:ascii="宋体" w:hAnsi="宋体" w:cs="仿宋_GB2312"/>
          <w:kern w:val="0"/>
          <w:lang w:val="zh-CN"/>
        </w:rPr>
      </w:pPr>
      <w:r>
        <w:rPr>
          <w:rFonts w:hint="eastAsia" w:ascii="宋体" w:hAnsi="宋体"/>
          <w:kern w:val="0"/>
        </w:rPr>
        <w:t>选中某条信息后，按“S”键科显示详细信息。</w:t>
      </w:r>
    </w:p>
    <w:p>
      <w:pPr>
        <w:numPr>
          <w:ilvl w:val="0"/>
          <w:numId w:val="146"/>
        </w:numPr>
        <w:rPr>
          <w:rFonts w:ascii="宋体" w:hAnsi="宋体" w:cs="仿宋_GB2312"/>
          <w:kern w:val="0"/>
          <w:lang w:val="zh-CN"/>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贷款分户查询</w:t>
      </w:r>
    </w:p>
    <w:p>
      <w:pPr>
        <w:pStyle w:val="5"/>
        <w:numPr>
          <w:ilvl w:val="3"/>
          <w:numId w:val="4"/>
        </w:numPr>
        <w:ind w:left="422" w:hanging="422"/>
        <w:rPr>
          <w:b/>
        </w:rPr>
      </w:pPr>
      <w:r>
        <w:rPr>
          <w:rFonts w:hint="eastAsia"/>
          <w:b/>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贷款分户查询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b/>
              </w:rPr>
            </w:pPr>
            <w:r>
              <w:rPr>
                <w:rFonts w:hint="eastAsia" w:ascii="宋体" w:hAnsi="宋体"/>
              </w:rPr>
              <w:t>本交易主要用于贷款分户的查询。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rPr>
                <w:rFonts w:ascii="宋体" w:hAnsi="宋体" w:cs="仿宋_GB2312"/>
                <w:kern w:val="0"/>
                <w:lang w:val="zh-CN"/>
              </w:rPr>
            </w:pPr>
            <w:r>
              <w:rPr>
                <w:rFonts w:hint="eastAsia" w:ascii="宋体" w:hAnsi="宋体"/>
                <w:kern w:val="0"/>
              </w:rPr>
              <w:t>按“CTRL+T”键可进行快捷打印。</w:t>
            </w:r>
          </w:p>
        </w:tc>
      </w:tr>
    </w:tbl>
    <w:p>
      <w:pPr>
        <w:keepNext/>
        <w:keepLines/>
        <w:numPr>
          <w:ilvl w:val="3"/>
          <w:numId w:val="140"/>
        </w:numPr>
        <w:tabs>
          <w:tab w:val="left" w:pos="993"/>
        </w:tabs>
        <w:ind w:left="1292" w:hanging="1292" w:hangingChars="613"/>
        <w:outlineLvl w:val="3"/>
        <w:rPr>
          <w:rFonts w:ascii="宋体" w:hAnsi="宋体"/>
          <w:b/>
          <w:bCs/>
          <w:kern w:val="0"/>
        </w:rPr>
      </w:pPr>
      <w:r>
        <w:rPr>
          <w:rFonts w:hint="eastAsia" w:ascii="宋体" w:hAnsi="宋体"/>
          <w:b/>
          <w:bCs/>
          <w:kern w:val="0"/>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3480"/>
            <wp:effectExtent l="19050" t="0" r="2540" b="0"/>
            <wp:docPr id="85"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pic:cNvPicPr>
                      <a:picLocks noChangeAspect="1" noChangeArrowheads="1"/>
                    </pic:cNvPicPr>
                  </pic:nvPicPr>
                  <pic:blipFill>
                    <a:blip r:embed="rId66"/>
                    <a:srcRect/>
                    <a:stretch>
                      <a:fillRect/>
                    </a:stretch>
                  </pic:blipFill>
                  <pic:spPr>
                    <a:xfrm>
                      <a:off x="0" y="0"/>
                      <a:ext cx="5274310" cy="3713863"/>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8505"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417"/>
        <w:gridCol w:w="1134"/>
        <w:gridCol w:w="1134"/>
        <w:gridCol w:w="1134"/>
        <w:gridCol w:w="170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41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701"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505"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41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本机构机构代码</w:t>
            </w:r>
          </w:p>
        </w:tc>
        <w:tc>
          <w:tcPr>
            <w:tcW w:w="1701"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资金来源</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信贷资金</w:t>
            </w:r>
          </w:p>
        </w:tc>
        <w:tc>
          <w:tcPr>
            <w:tcW w:w="1701"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505"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41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账户类型</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余额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积数</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47"/>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管理人</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701"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keepNext/>
        <w:keepLines/>
        <w:numPr>
          <w:ilvl w:val="3"/>
          <w:numId w:val="140"/>
        </w:numPr>
        <w:tabs>
          <w:tab w:val="left" w:pos="993"/>
        </w:tabs>
        <w:outlineLvl w:val="3"/>
        <w:rPr>
          <w:rFonts w:ascii="宋体" w:hAnsi="宋体"/>
          <w:b/>
          <w:bCs/>
          <w:kern w:val="0"/>
        </w:rPr>
      </w:pPr>
      <w:r>
        <w:rPr>
          <w:rFonts w:hint="eastAsia" w:ascii="宋体" w:hAnsi="宋体"/>
          <w:b/>
          <w:bCs/>
          <w:kern w:val="0"/>
        </w:rPr>
        <w:t>操作流程</w:t>
      </w:r>
    </w:p>
    <w:p>
      <w:pPr>
        <w:numPr>
          <w:ilvl w:val="0"/>
          <w:numId w:val="148"/>
        </w:numPr>
        <w:rPr>
          <w:rFonts w:ascii="宋体" w:hAnsi="宋体" w:cs="仿宋_GB2312"/>
          <w:kern w:val="0"/>
          <w:lang w:val="zh-CN"/>
        </w:rPr>
      </w:pPr>
      <w:r>
        <w:rPr>
          <w:rFonts w:hint="eastAsia" w:ascii="宋体" w:hAnsi="宋体" w:cs="仿宋_GB2312"/>
          <w:kern w:val="0"/>
          <w:lang w:val="zh-CN"/>
        </w:rPr>
        <w:t>柜员根据查询打印需要，启动贷款分户查询交易（424040）。</w:t>
      </w:r>
    </w:p>
    <w:p>
      <w:pPr>
        <w:numPr>
          <w:ilvl w:val="0"/>
          <w:numId w:val="148"/>
        </w:numPr>
        <w:rPr>
          <w:rFonts w:ascii="宋体" w:hAnsi="宋体" w:cs="仿宋_GB2312"/>
          <w:kern w:val="0"/>
          <w:lang w:val="zh-CN"/>
        </w:rPr>
      </w:pPr>
      <w:r>
        <w:rPr>
          <w:rFonts w:hint="eastAsia" w:ascii="宋体" w:hAnsi="宋体" w:cs="仿宋_GB2312"/>
          <w:kern w:val="0"/>
          <w:lang w:val="zh-CN"/>
        </w:rPr>
        <w:t>选择录入机构代码、贷款账号、科目号、村别号、资金来源要素后，点击查询按钮，系统反显科目号、贷款账号、贷款户名、账户类型、余额、积数、管理人信息。</w:t>
      </w:r>
    </w:p>
    <w:p>
      <w:pPr>
        <w:numPr>
          <w:ilvl w:val="0"/>
          <w:numId w:val="148"/>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rPr>
      </w:pPr>
      <w:r>
        <w:rPr>
          <w:rFonts w:hint="eastAsia"/>
          <w:b/>
        </w:rPr>
        <w:t>注意事项</w:t>
      </w:r>
    </w:p>
    <w:p>
      <w:pPr>
        <w:numPr>
          <w:ilvl w:val="0"/>
          <w:numId w:val="149"/>
        </w:numPr>
        <w:rPr>
          <w:rFonts w:ascii="宋体" w:hAnsi="宋体" w:cs="仿宋_GB2312"/>
          <w:kern w:val="0"/>
          <w:lang w:val="zh-CN"/>
        </w:rPr>
      </w:pPr>
      <w:r>
        <w:rPr>
          <w:rFonts w:hint="eastAsia" w:ascii="宋体" w:hAnsi="宋体"/>
          <w:kern w:val="0"/>
        </w:rPr>
        <w:t>选中某条信息后，按“S”键可显示详细信息。</w:t>
      </w:r>
    </w:p>
    <w:p>
      <w:pPr>
        <w:numPr>
          <w:ilvl w:val="0"/>
          <w:numId w:val="149"/>
        </w:numPr>
        <w:rPr>
          <w:rFonts w:ascii="宋体" w:hAnsi="宋体" w:cs="仿宋_GB2312"/>
          <w:kern w:val="0"/>
          <w:lang w:val="zh-CN"/>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贷款账户信息查询</w:t>
      </w:r>
    </w:p>
    <w:p>
      <w:pPr>
        <w:pStyle w:val="5"/>
        <w:numPr>
          <w:ilvl w:val="3"/>
          <w:numId w:val="4"/>
        </w:numPr>
        <w:ind w:left="422" w:hanging="422"/>
        <w:rPr>
          <w:b/>
        </w:rPr>
      </w:pPr>
      <w:r>
        <w:rPr>
          <w:rFonts w:hint="eastAsia"/>
          <w:b/>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本交易主要用于贷款账户信息的查询。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无</w:t>
            </w:r>
          </w:p>
        </w:tc>
      </w:tr>
    </w:tbl>
    <w:p>
      <w:pPr>
        <w:pStyle w:val="5"/>
        <w:numPr>
          <w:ilvl w:val="3"/>
          <w:numId w:val="4"/>
        </w:numPr>
        <w:ind w:left="422" w:hanging="422"/>
        <w:rPr>
          <w:b/>
        </w:rPr>
      </w:pPr>
      <w:r>
        <w:rPr>
          <w:rFonts w:hint="eastAsia"/>
          <w:b/>
        </w:rPr>
        <w:t>操作界面及栏位说明</w:t>
      </w:r>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5274310" cy="8564245"/>
            <wp:effectExtent l="19050" t="0" r="2540" b="0"/>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pic:cNvPicPr>
                      <a:picLocks noChangeAspect="1" noChangeArrowheads="1"/>
                    </pic:cNvPicPr>
                  </pic:nvPicPr>
                  <pic:blipFill>
                    <a:blip r:embed="rId67"/>
                    <a:srcRect/>
                    <a:stretch>
                      <a:fillRect/>
                    </a:stretch>
                  </pic:blipFill>
                  <pic:spPr>
                    <a:xfrm>
                      <a:off x="0" y="0"/>
                      <a:ext cx="5274310" cy="8564290"/>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drawing>
          <wp:inline distT="0" distB="0" distL="0" distR="0">
            <wp:extent cx="5274310" cy="1473200"/>
            <wp:effectExtent l="19050" t="0" r="2540" b="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noChangeArrowheads="1"/>
                    </pic:cNvPicPr>
                  </pic:nvPicPr>
                  <pic:blipFill>
                    <a:blip r:embed="rId68"/>
                    <a:srcRect/>
                    <a:stretch>
                      <a:fillRect/>
                    </a:stretch>
                  </pic:blipFill>
                  <pic:spPr>
                    <a:xfrm>
                      <a:off x="0" y="0"/>
                      <a:ext cx="5274310" cy="1473704"/>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t>栏位说明1：</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608"/>
        <w:gridCol w:w="1276"/>
        <w:gridCol w:w="992"/>
        <w:gridCol w:w="142"/>
        <w:gridCol w:w="1134"/>
        <w:gridCol w:w="850"/>
        <w:gridCol w:w="24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8"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0"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41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8"/>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992"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贷款账号与贷款卡号选择一项输入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贷款卡号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贷款账号与贷款卡号选择一项输入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76"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贷款科目</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8"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8" w:space="0"/>
              <w:right w:val="single" w:color="auto" w:sz="6" w:space="0"/>
            </w:tcBorders>
            <w:vAlign w:val="center"/>
          </w:tcPr>
          <w:p>
            <w:pPr>
              <w:jc w:val="left"/>
              <w:rPr>
                <w:rFonts w:ascii="宋体" w:hAnsi="宋体"/>
              </w:rPr>
            </w:pPr>
            <w:r>
              <w:rPr>
                <w:rFonts w:hint="eastAsia" w:ascii="宋体" w:hAnsi="宋体"/>
              </w:rPr>
              <w:t>币种</w:t>
            </w:r>
          </w:p>
        </w:tc>
        <w:tc>
          <w:tcPr>
            <w:tcW w:w="1276"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8"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8"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8"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8"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276"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8"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8"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结息周期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利息算法</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贷款期限</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利率调整</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调整周期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贷款方式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担保品组号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资金来源</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银团贷款</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资金账号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浮动比例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罚息比例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公积金费率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借据编号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五级分类</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用途分类</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用途单位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用途子类</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用途数量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审批人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归属机构</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和贷款卡号二选一输入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开户机构</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和贷款账号二选一输入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分期还款额</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还本间隔</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还款总期数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当前期数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未还期数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逾期期数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正常本金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逾期本金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呆滞本金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呆账本金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核销本金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置换逾期本金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置换呆滞本金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置换呆账本金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当期本金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当期利息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应收正常</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表外正常</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表外逾期</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表外复息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核销利息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置换利息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待收正常</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待收逾期</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待收复息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正常本金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逾期本金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呆滞本金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呆账本金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核销本金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置换逾期本金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置换呆滞本金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置换呆账本金</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应收正常</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表外正常</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表外逾期</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表外复息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和贷款卡号二选一输入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和贷款账号二选一输入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核销利息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置换利息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待收正常</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待收逾期</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待收复息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0"/>
              </w:numPr>
              <w:ind w:left="422" w:hanging="422"/>
              <w:jc w:val="center"/>
              <w:rPr>
                <w:rFonts w:ascii="宋体" w:hAnsi="宋体"/>
                <w:b/>
              </w:rPr>
            </w:pPr>
          </w:p>
        </w:tc>
        <w:tc>
          <w:tcPr>
            <w:tcW w:w="1608"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积数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0"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rPr>
          <w:rFonts w:ascii="宋体" w:hAnsi="宋体"/>
          <w:b/>
        </w:rPr>
      </w:pPr>
    </w:p>
    <w:p>
      <w:pPr>
        <w:pStyle w:val="5"/>
        <w:numPr>
          <w:ilvl w:val="3"/>
          <w:numId w:val="4"/>
        </w:numPr>
        <w:ind w:left="422" w:hanging="422"/>
        <w:rPr>
          <w:b/>
          <w:bCs/>
        </w:rPr>
      </w:pPr>
      <w:r>
        <w:rPr>
          <w:rFonts w:hint="eastAsia"/>
          <w:b/>
          <w:bCs/>
        </w:rPr>
        <w:t>操作流程</w:t>
      </w:r>
    </w:p>
    <w:p>
      <w:pPr>
        <w:numPr>
          <w:ilvl w:val="0"/>
          <w:numId w:val="151"/>
        </w:numPr>
        <w:rPr>
          <w:rFonts w:ascii="宋体" w:hAnsi="宋体" w:cs="仿宋_GB2312"/>
          <w:kern w:val="0"/>
          <w:lang w:val="zh-CN"/>
        </w:rPr>
      </w:pPr>
      <w:r>
        <w:rPr>
          <w:rFonts w:hint="eastAsia" w:ascii="宋体" w:hAnsi="宋体" w:cs="仿宋_GB2312"/>
          <w:kern w:val="0"/>
          <w:lang w:val="zh-CN"/>
        </w:rPr>
        <w:t>柜员根据查询需要，启动贷款账户信息查询交易（424050）。</w:t>
      </w:r>
    </w:p>
    <w:p>
      <w:pPr>
        <w:numPr>
          <w:ilvl w:val="0"/>
          <w:numId w:val="151"/>
        </w:numPr>
        <w:rPr>
          <w:rFonts w:ascii="宋体" w:hAnsi="宋体" w:cs="仿宋_GB2312"/>
          <w:kern w:val="0"/>
          <w:lang w:val="zh-CN"/>
        </w:rPr>
      </w:pPr>
      <w:r>
        <w:rPr>
          <w:rFonts w:hint="eastAsia" w:ascii="宋体" w:hAnsi="宋体" w:cs="仿宋_GB2312"/>
          <w:kern w:val="0"/>
          <w:lang w:val="zh-CN"/>
        </w:rPr>
        <w:t>选择录入贷款账号或贷款卡号后，点击按钮，系统反显户名、产品代码、贷款科目、证件号码、贷款状态、还款方式、起息日期、贷款金额、利率调整、合同编号等信息。</w:t>
      </w:r>
    </w:p>
    <w:p>
      <w:pPr>
        <w:numPr>
          <w:ilvl w:val="0"/>
          <w:numId w:val="151"/>
        </w:numPr>
        <w:rPr>
          <w:rFonts w:ascii="宋体" w:hAnsi="宋体" w:cs="仿宋_GB2312"/>
          <w:kern w:val="0"/>
          <w:lang w:val="zh-CN"/>
        </w:rPr>
      </w:pPr>
      <w:r>
        <w:rPr>
          <w:rFonts w:hint="eastAsia" w:ascii="宋体" w:hAnsi="宋体" w:cs="仿宋_GB2312"/>
          <w:kern w:val="0"/>
          <w:lang w:val="zh-CN"/>
        </w:rPr>
        <w:t xml:space="preserve">查询结束后，退出本交易。      </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按揭贷款还款计划查询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按揭贷款还款计划查询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本交易主要用于按揭贷款还款计划查询的功能。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hint="eastAsia" w:ascii="宋体" w:hAnsi="宋体"/>
          <w:b/>
        </w:rPr>
        <w:drawing>
          <wp:inline distT="0" distB="0" distL="0" distR="0">
            <wp:extent cx="5274310" cy="3724910"/>
            <wp:effectExtent l="19050" t="0" r="2540" b="0"/>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noChangeArrowheads="1"/>
                    </pic:cNvPicPr>
                  </pic:nvPicPr>
                  <pic:blipFill>
                    <a:blip r:embed="rId69"/>
                    <a:srcRect/>
                    <a:stretch>
                      <a:fillRect/>
                    </a:stretch>
                  </pic:blipFill>
                  <pic:spPr>
                    <a:xfrm>
                      <a:off x="0" y="0"/>
                      <a:ext cx="5274310" cy="3725256"/>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41"/>
        <w:gridCol w:w="1134"/>
        <w:gridCol w:w="237"/>
        <w:gridCol w:w="897"/>
        <w:gridCol w:w="1134"/>
        <w:gridCol w:w="1134"/>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9"/>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325" w:type="dxa"/>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gridSpan w:val="2"/>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gridSpan w:val="2"/>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本机构机构代码</w:t>
            </w:r>
          </w:p>
        </w:tc>
        <w:tc>
          <w:tcPr>
            <w:tcW w:w="2127"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2"/>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贷款余额</w:t>
            </w:r>
          </w:p>
        </w:tc>
        <w:tc>
          <w:tcPr>
            <w:tcW w:w="1275"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9"/>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12"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12"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期数</w:t>
            </w:r>
          </w:p>
        </w:tc>
        <w:tc>
          <w:tcPr>
            <w:tcW w:w="1371" w:type="dxa"/>
            <w:gridSpan w:val="2"/>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12"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状态</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应还本金</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应还利息</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已还本金</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已还利息</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本期起日</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本期止日</w:t>
            </w:r>
          </w:p>
        </w:tc>
        <w:tc>
          <w:tcPr>
            <w:tcW w:w="1371"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2"/>
              </w:numPr>
              <w:jc w:val="center"/>
              <w:rPr>
                <w:rFonts w:ascii="宋体" w:hAnsi="宋体"/>
                <w:b/>
              </w:rPr>
            </w:pPr>
          </w:p>
        </w:tc>
        <w:tc>
          <w:tcPr>
            <w:tcW w:w="1466" w:type="dxa"/>
            <w:gridSpan w:val="2"/>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还款日期</w:t>
            </w:r>
          </w:p>
        </w:tc>
        <w:tc>
          <w:tcPr>
            <w:tcW w:w="1371"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89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53"/>
        </w:numPr>
        <w:rPr>
          <w:rFonts w:ascii="宋体" w:hAnsi="宋体" w:cs="仿宋_GB2312"/>
          <w:kern w:val="0"/>
          <w:lang w:val="zh-CN"/>
        </w:rPr>
      </w:pPr>
      <w:r>
        <w:rPr>
          <w:rFonts w:hint="eastAsia" w:ascii="宋体" w:hAnsi="宋体" w:cs="仿宋_GB2312"/>
          <w:kern w:val="0"/>
          <w:lang w:val="zh-CN"/>
        </w:rPr>
        <w:t>柜员根据查询需要，启动按揭贷款还款计划查询交易（424060）。</w:t>
      </w:r>
    </w:p>
    <w:p>
      <w:pPr>
        <w:numPr>
          <w:ilvl w:val="0"/>
          <w:numId w:val="153"/>
        </w:numPr>
        <w:rPr>
          <w:rFonts w:ascii="宋体" w:hAnsi="宋体" w:cs="仿宋_GB2312"/>
          <w:kern w:val="0"/>
          <w:lang w:val="zh-CN"/>
        </w:rPr>
      </w:pPr>
      <w:r>
        <w:rPr>
          <w:rFonts w:hint="eastAsia" w:ascii="宋体" w:hAnsi="宋体"/>
          <w:kern w:val="0"/>
        </w:rPr>
        <w:t>录入贷款账号后，点击查询按钮，系统反显期数、状态、应还本金、应还利息、已还本金、已还利息等账户信息。</w:t>
      </w:r>
    </w:p>
    <w:p>
      <w:pPr>
        <w:numPr>
          <w:ilvl w:val="0"/>
          <w:numId w:val="153"/>
        </w:numPr>
        <w:rPr>
          <w:rFonts w:ascii="宋体" w:hAnsi="宋体" w:cs="仿宋_GB2312"/>
          <w:kern w:val="0"/>
          <w:lang w:val="zh-CN"/>
        </w:rPr>
      </w:pPr>
      <w:r>
        <w:rPr>
          <w:rFonts w:hint="eastAsia" w:ascii="宋体" w:hAnsi="宋体"/>
          <w:kern w:val="0"/>
        </w:rPr>
        <w:t>查询成功后，退出本交易。</w:t>
      </w:r>
    </w:p>
    <w:p>
      <w:pPr>
        <w:pStyle w:val="5"/>
        <w:numPr>
          <w:ilvl w:val="3"/>
          <w:numId w:val="4"/>
        </w:numPr>
        <w:ind w:left="422" w:hanging="422"/>
        <w:rPr>
          <w:b/>
          <w:bCs/>
        </w:rPr>
      </w:pPr>
      <w:r>
        <w:rPr>
          <w:rFonts w:hint="eastAsia"/>
          <w:b/>
          <w:bCs/>
        </w:rPr>
        <w:t>注意事项</w:t>
      </w:r>
    </w:p>
    <w:p>
      <w:pPr>
        <w:numPr>
          <w:ilvl w:val="0"/>
          <w:numId w:val="154"/>
        </w:numPr>
        <w:rPr>
          <w:rFonts w:ascii="宋体" w:hAnsi="宋体"/>
          <w:kern w:val="0"/>
        </w:rPr>
      </w:pPr>
      <w:r>
        <w:rPr>
          <w:rFonts w:hint="eastAsia" w:ascii="宋体" w:hAnsi="宋体" w:cs="仿宋_GB2312"/>
          <w:kern w:val="0"/>
          <w:lang w:val="zh-CN"/>
        </w:rPr>
        <w:t>选中某条查询信息，按“S”键可显示详细信息。</w:t>
      </w:r>
    </w:p>
    <w:p>
      <w:pPr>
        <w:numPr>
          <w:ilvl w:val="0"/>
          <w:numId w:val="154"/>
        </w:numPr>
        <w:rPr>
          <w:rFonts w:ascii="宋体" w:hAnsi="宋体"/>
          <w:kern w:val="0"/>
        </w:rPr>
      </w:pPr>
      <w:r>
        <w:rPr>
          <w:rFonts w:hint="eastAsia" w:ascii="宋体" w:hAnsi="宋体" w:cs="仿宋_GB2312"/>
          <w:kern w:val="0"/>
          <w:lang w:val="zh-CN"/>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贷款放款明细查询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贷款放款明细查询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本交易主要用于贷款放款明细的查询。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w:t>
            </w:r>
            <w:r>
              <w:rPr>
                <w:rFonts w:hint="eastAsia" w:ascii="宋体" w:hAnsi="宋体" w:cs="仿宋_GB2312"/>
                <w:lang w:val="zh-CN"/>
              </w:rPr>
              <w:t>“CTRL+T”键可进行快捷打印。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hint="eastAsia" w:ascii="宋体" w:hAnsi="宋体"/>
          <w:b/>
        </w:rPr>
        <w:drawing>
          <wp:inline distT="0" distB="0" distL="0" distR="0">
            <wp:extent cx="5274310" cy="3719830"/>
            <wp:effectExtent l="19050" t="0" r="254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70"/>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3121660"/>
            <wp:effectExtent l="19050" t="0" r="254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71"/>
                    <a:srcRect/>
                    <a:stretch>
                      <a:fillRect/>
                    </a:stretch>
                  </pic:blipFill>
                  <pic:spPr>
                    <a:xfrm>
                      <a:off x="0" y="0"/>
                      <a:ext cx="5274310" cy="312210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134"/>
        <w:gridCol w:w="1275"/>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本机构代码</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1-登记</w:t>
            </w:r>
          </w:p>
          <w:p>
            <w:pPr>
              <w:jc w:val="left"/>
              <w:rPr>
                <w:rFonts w:ascii="宋体" w:hAnsi="宋体"/>
              </w:rPr>
            </w:pPr>
            <w:r>
              <w:rPr>
                <w:rFonts w:hint="eastAsia" w:ascii="宋体" w:hAnsi="宋体"/>
              </w:rPr>
              <w:t>2-撤销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资金来源</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选输，01-信贷资金，02委托基金</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审批人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结欠利息：从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发放金额:从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当前日期</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收回金额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欠息金额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审批人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55"/>
              </w:numPr>
              <w:ind w:left="422" w:hanging="422"/>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逾期利率</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56"/>
        </w:numPr>
        <w:rPr>
          <w:rFonts w:ascii="宋体" w:hAnsi="宋体" w:cs="仿宋_GB2312"/>
          <w:kern w:val="0"/>
          <w:lang w:val="zh-CN"/>
        </w:rPr>
      </w:pPr>
      <w:r>
        <w:rPr>
          <w:rFonts w:hint="eastAsia" w:ascii="宋体" w:hAnsi="宋体"/>
          <w:kern w:val="0"/>
        </w:rPr>
        <w:t>柜员根据查询需要，启动贷款放款明细查询交易（424070）。</w:t>
      </w:r>
    </w:p>
    <w:p>
      <w:pPr>
        <w:numPr>
          <w:ilvl w:val="0"/>
          <w:numId w:val="156"/>
        </w:numPr>
        <w:rPr>
          <w:rFonts w:ascii="宋体" w:hAnsi="宋体" w:cs="仿宋_GB2312"/>
          <w:kern w:val="0"/>
          <w:lang w:val="zh-CN"/>
        </w:rPr>
      </w:pPr>
      <w:r>
        <w:rPr>
          <w:rFonts w:hint="eastAsia" w:ascii="宋体" w:hAnsi="宋体" w:cs="仿宋_GB2312"/>
          <w:kern w:val="0"/>
          <w:lang w:val="zh-CN"/>
        </w:rPr>
        <w:t>选择录入机构代码、村别号、资金来源、科目号、贷款状态、调查人、审查人等要素后，点击查询按钮，系统反显科目号、贷款账号、账户状态、发放金额、收回金额、贷款余额等信息。</w:t>
      </w:r>
    </w:p>
    <w:p>
      <w:pPr>
        <w:numPr>
          <w:ilvl w:val="0"/>
          <w:numId w:val="156"/>
        </w:numPr>
        <w:rPr>
          <w:rFonts w:ascii="宋体" w:hAnsi="宋体" w:cs="仿宋_GB2312"/>
          <w:kern w:val="0"/>
          <w:lang w:val="zh-CN"/>
        </w:rPr>
      </w:pPr>
      <w:r>
        <w:rPr>
          <w:rFonts w:hint="eastAsia" w:ascii="宋体" w:hAnsi="宋体" w:cs="仿宋_GB2312"/>
          <w:kern w:val="0"/>
          <w:lang w:val="zh-CN"/>
        </w:rPr>
        <w:t>查询成功后，退出本交易 。</w:t>
      </w:r>
    </w:p>
    <w:p>
      <w:pPr>
        <w:pStyle w:val="5"/>
        <w:numPr>
          <w:ilvl w:val="3"/>
          <w:numId w:val="4"/>
        </w:numPr>
        <w:ind w:left="422" w:hanging="422"/>
        <w:rPr>
          <w:b/>
          <w:bCs/>
        </w:rPr>
      </w:pPr>
      <w:r>
        <w:rPr>
          <w:rFonts w:hint="eastAsia"/>
          <w:b/>
          <w:bCs/>
        </w:rPr>
        <w:t>注意事项</w:t>
      </w:r>
    </w:p>
    <w:p>
      <w:pPr>
        <w:numPr>
          <w:ilvl w:val="0"/>
          <w:numId w:val="157"/>
        </w:numPr>
        <w:rPr>
          <w:rFonts w:ascii="宋体" w:hAnsi="宋体" w:cs="仿宋_GB2312"/>
          <w:kern w:val="0"/>
          <w:lang w:val="zh-CN"/>
        </w:rPr>
      </w:pPr>
      <w:r>
        <w:rPr>
          <w:rFonts w:hint="eastAsia" w:ascii="宋体" w:hAnsi="宋体"/>
          <w:kern w:val="0"/>
        </w:rPr>
        <w:t>选中某条信息后，按“S”键可显示详细信息。</w:t>
      </w:r>
    </w:p>
    <w:p>
      <w:pPr>
        <w:numPr>
          <w:ilvl w:val="0"/>
          <w:numId w:val="157"/>
        </w:numPr>
        <w:rPr>
          <w:rFonts w:ascii="宋体" w:hAnsi="宋体" w:cs="仿宋_GB2312"/>
          <w:kern w:val="0"/>
          <w:lang w:val="zh-CN"/>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 xml:space="preserve">委托贷款查询 </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委托贷款查询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423080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本交易主要用于委托贷款查询的功能。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w:t>
            </w:r>
            <w:r>
              <w:rPr>
                <w:rFonts w:hint="eastAsia" w:ascii="宋体" w:hAnsi="宋体" w:cs="仿宋_GB2312"/>
                <w:lang w:val="zh-CN"/>
              </w:rPr>
              <w:t>“CTRL+T”键可进行快捷打印。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操作界面1：</w:t>
      </w:r>
    </w:p>
    <w:p>
      <w:pPr>
        <w:rPr>
          <w:rFonts w:ascii="宋体" w:hAnsi="宋体"/>
          <w:b/>
        </w:rPr>
      </w:pPr>
      <w:r>
        <w:rPr>
          <w:rFonts w:hint="eastAsia" w:ascii="宋体" w:hAnsi="宋体"/>
          <w:b/>
        </w:rPr>
        <w:drawing>
          <wp:inline distT="0" distB="0" distL="0" distR="0">
            <wp:extent cx="5274310" cy="3719830"/>
            <wp:effectExtent l="19050" t="0" r="254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72"/>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2626360"/>
            <wp:effectExtent l="19050" t="0" r="2540" b="0"/>
            <wp:docPr id="112"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pic:cNvPicPr>
                      <a:picLocks noChangeAspect="1" noChangeArrowheads="1"/>
                    </pic:cNvPicPr>
                  </pic:nvPicPr>
                  <pic:blipFill>
                    <a:blip r:embed="rId73"/>
                    <a:srcRect/>
                    <a:stretch>
                      <a:fillRect/>
                    </a:stretch>
                  </pic:blipFill>
                  <pic:spPr>
                    <a:xfrm>
                      <a:off x="0" y="0"/>
                      <a:ext cx="5274310" cy="2626536"/>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栏位说明1：</w:t>
      </w:r>
    </w:p>
    <w:tbl>
      <w:tblPr>
        <w:tblStyle w:val="42"/>
        <w:tblW w:w="878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9"/>
        <w:gridCol w:w="1559"/>
        <w:gridCol w:w="1276"/>
        <w:gridCol w:w="1134"/>
        <w:gridCol w:w="1134"/>
        <w:gridCol w:w="851"/>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本机构</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委托资金账号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结息账号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金额：从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当前日期</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欠息金额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来源账号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用途分类</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12" w:space="0"/>
              <w:right w:val="single" w:color="auto" w:sz="6" w:space="0"/>
            </w:tcBorders>
            <w:vAlign w:val="center"/>
          </w:tcPr>
          <w:p>
            <w:pPr>
              <w:numPr>
                <w:ilvl w:val="0"/>
                <w:numId w:val="158"/>
              </w:numPr>
              <w:jc w:val="center"/>
              <w:rPr>
                <w:rFonts w:ascii="宋体" w:hAnsi="宋体"/>
                <w:b/>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结息账号</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59"/>
        </w:numPr>
        <w:rPr>
          <w:rFonts w:ascii="宋体" w:hAnsi="宋体" w:cs="仿宋_GB2312"/>
          <w:kern w:val="0"/>
          <w:lang w:val="zh-CN"/>
        </w:rPr>
      </w:pPr>
      <w:r>
        <w:rPr>
          <w:rFonts w:hint="eastAsia" w:ascii="宋体" w:hAnsi="宋体"/>
          <w:kern w:val="0"/>
        </w:rPr>
        <w:t>柜员根据查询需要，启动委托贷款查询交易（424080）。</w:t>
      </w:r>
    </w:p>
    <w:p>
      <w:pPr>
        <w:numPr>
          <w:ilvl w:val="0"/>
          <w:numId w:val="159"/>
        </w:numPr>
        <w:rPr>
          <w:rFonts w:ascii="宋体" w:hAnsi="宋体" w:cs="仿宋_GB2312"/>
          <w:kern w:val="0"/>
          <w:lang w:val="zh-CN"/>
        </w:rPr>
      </w:pPr>
      <w:r>
        <w:rPr>
          <w:rFonts w:hint="eastAsia" w:ascii="宋体" w:hAnsi="宋体" w:cs="仿宋_GB2312"/>
          <w:kern w:val="0"/>
          <w:lang w:val="zh-CN"/>
        </w:rPr>
        <w:t>选择录入机构代码、村别号、结息账号、发放截止日期等要素后，点击查询按钮，系统反显机构代码、贷款账号、科目号、账户状态、发放金额、贷款余额等信息。</w:t>
      </w:r>
    </w:p>
    <w:p>
      <w:pPr>
        <w:numPr>
          <w:ilvl w:val="0"/>
          <w:numId w:val="159"/>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60"/>
        </w:numPr>
        <w:rPr>
          <w:rFonts w:ascii="宋体" w:hAnsi="宋体" w:cs="仿宋_GB2312"/>
          <w:kern w:val="0"/>
          <w:lang w:val="zh-CN"/>
        </w:rPr>
      </w:pPr>
      <w:r>
        <w:rPr>
          <w:rFonts w:hint="eastAsia" w:ascii="宋体" w:hAnsi="宋体"/>
          <w:kern w:val="0"/>
        </w:rPr>
        <w:t>选中某条信息后，按“S”键可显示详细信息。</w:t>
      </w:r>
    </w:p>
    <w:p>
      <w:pPr>
        <w:numPr>
          <w:ilvl w:val="0"/>
          <w:numId w:val="160"/>
        </w:numPr>
        <w:rPr>
          <w:rFonts w:ascii="宋体" w:hAnsi="宋体" w:cs="仿宋_GB2312"/>
          <w:kern w:val="0"/>
          <w:lang w:val="zh-CN"/>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贷款分类查询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贷款分类查询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本交易主要用于按揭贷款期限及还款方式的调整。</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按“CTRL+T”键可进行快捷打印。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hint="eastAsia" w:ascii="宋体" w:hAnsi="宋体"/>
          <w:b/>
          <w:kern w:val="0"/>
        </w:rPr>
        <w:drawing>
          <wp:inline distT="0" distB="0" distL="0" distR="0">
            <wp:extent cx="5274310" cy="5422900"/>
            <wp:effectExtent l="19050" t="0" r="2540" b="0"/>
            <wp:docPr id="11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pic:cNvPicPr>
                      <a:picLocks noChangeAspect="1" noChangeArrowheads="1"/>
                    </pic:cNvPicPr>
                  </pic:nvPicPr>
                  <pic:blipFill>
                    <a:blip r:embed="rId74"/>
                    <a:srcRect/>
                    <a:stretch>
                      <a:fillRect/>
                    </a:stretch>
                  </pic:blipFill>
                  <pic:spPr>
                    <a:xfrm>
                      <a:off x="0" y="0"/>
                      <a:ext cx="5274310" cy="5422973"/>
                    </a:xfrm>
                    <a:prstGeom prst="rect">
                      <a:avLst/>
                    </a:prstGeom>
                    <a:noFill/>
                    <a:ln w="9525">
                      <a:noFill/>
                      <a:miter lim="800000"/>
                      <a:headEnd/>
                      <a:tailEnd/>
                    </a:ln>
                  </pic:spPr>
                </pic:pic>
              </a:graphicData>
            </a:graphic>
          </wp:inline>
        </w:drawing>
      </w:r>
    </w:p>
    <w:p>
      <w:pPr>
        <w:rPr>
          <w:rFonts w:ascii="宋体" w:hAnsi="宋体"/>
          <w:b/>
          <w:kern w:val="0"/>
        </w:rPr>
      </w:pPr>
      <w:r>
        <w:rPr>
          <w:rFonts w:hint="eastAsia" w:ascii="宋体" w:hAnsi="宋体"/>
          <w:b/>
          <w:kern w:val="0"/>
        </w:rPr>
        <w:drawing>
          <wp:inline distT="0" distB="0" distL="0" distR="0">
            <wp:extent cx="5274310" cy="3865245"/>
            <wp:effectExtent l="19050" t="0" r="2540" b="0"/>
            <wp:docPr id="1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pic:cNvPicPr>
                      <a:picLocks noChangeAspect="1" noChangeArrowheads="1"/>
                    </pic:cNvPicPr>
                  </pic:nvPicPr>
                  <pic:blipFill>
                    <a:blip r:embed="rId75"/>
                    <a:srcRect/>
                    <a:stretch>
                      <a:fillRect/>
                    </a:stretch>
                  </pic:blipFill>
                  <pic:spPr>
                    <a:xfrm>
                      <a:off x="0" y="0"/>
                      <a:ext cx="5274310" cy="3865467"/>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134"/>
        <w:gridCol w:w="1134"/>
        <w:gridCol w:w="1134"/>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五级分类</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资金来源</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银团贷款</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客户类别</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贷款方式</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结息周期</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利率调整方式</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用途分类</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用途子类</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利率编号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正常利率浮动：从</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合同金额：从</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发放日期：从</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收回金额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欠息金额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用途数量</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61"/>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用途单位</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62"/>
        </w:numPr>
        <w:rPr>
          <w:rFonts w:ascii="宋体" w:hAnsi="宋体" w:cs="仿宋_GB2312"/>
          <w:kern w:val="0"/>
          <w:lang w:val="zh-CN"/>
        </w:rPr>
      </w:pPr>
      <w:r>
        <w:rPr>
          <w:rFonts w:hint="eastAsia" w:ascii="宋体" w:hAnsi="宋体"/>
          <w:kern w:val="0"/>
        </w:rPr>
        <w:t>柜员根据查询需要，启动贷款分类查询交易（424090）。</w:t>
      </w:r>
    </w:p>
    <w:p>
      <w:pPr>
        <w:numPr>
          <w:ilvl w:val="0"/>
          <w:numId w:val="162"/>
        </w:numPr>
        <w:rPr>
          <w:rFonts w:ascii="宋体" w:hAnsi="宋体" w:cs="仿宋_GB2312"/>
          <w:kern w:val="0"/>
          <w:lang w:val="zh-CN"/>
        </w:rPr>
      </w:pPr>
      <w:r>
        <w:rPr>
          <w:rFonts w:hint="eastAsia" w:ascii="宋体" w:hAnsi="宋体" w:cs="仿宋_GB2312"/>
          <w:kern w:val="0"/>
          <w:lang w:val="zh-CN"/>
        </w:rPr>
        <w:t>选择录入机构代码、村别号、管理人、产品代码、发放截止日期等要素后，点击查询按钮，系统反显贷款账号、贷款户名、科目号、发放金额、收回金额、贷款余额等信息。</w:t>
      </w:r>
    </w:p>
    <w:p>
      <w:pPr>
        <w:numPr>
          <w:ilvl w:val="0"/>
          <w:numId w:val="162"/>
        </w:numPr>
        <w:rPr>
          <w:rFonts w:ascii="宋体" w:hAnsi="宋体" w:cs="仿宋_GB2312"/>
          <w:kern w:val="0"/>
          <w:lang w:val="zh-CN"/>
        </w:rPr>
      </w:pPr>
      <w:r>
        <w:rPr>
          <w:rFonts w:hint="eastAsia" w:ascii="宋体" w:hAnsi="宋体" w:cs="仿宋_GB2312"/>
          <w:kern w:val="0"/>
          <w:lang w:val="zh-CN"/>
        </w:rPr>
        <w:t>查询成功后，退出本交易。</w:t>
      </w:r>
    </w:p>
    <w:p>
      <w:pPr>
        <w:pStyle w:val="5"/>
        <w:numPr>
          <w:ilvl w:val="3"/>
          <w:numId w:val="4"/>
        </w:numPr>
        <w:ind w:left="422" w:hanging="422"/>
        <w:rPr>
          <w:b/>
          <w:bCs/>
        </w:rPr>
      </w:pPr>
      <w:r>
        <w:rPr>
          <w:rFonts w:hint="eastAsia"/>
          <w:b/>
          <w:bCs/>
        </w:rPr>
        <w:t>注意事项</w:t>
      </w:r>
    </w:p>
    <w:p>
      <w:pPr>
        <w:numPr>
          <w:ilvl w:val="0"/>
          <w:numId w:val="163"/>
        </w:numPr>
        <w:rPr>
          <w:rFonts w:ascii="宋体" w:hAnsi="宋体" w:cs="仿宋_GB2312"/>
          <w:kern w:val="0"/>
          <w:lang w:val="zh-CN"/>
        </w:rPr>
      </w:pPr>
      <w:r>
        <w:rPr>
          <w:rFonts w:hint="eastAsia" w:ascii="宋体" w:hAnsi="宋体"/>
          <w:kern w:val="0"/>
        </w:rPr>
        <w:t>选中某条信息后，按“S”键可显示详细信息。</w:t>
      </w:r>
    </w:p>
    <w:p>
      <w:pPr>
        <w:numPr>
          <w:ilvl w:val="0"/>
          <w:numId w:val="163"/>
        </w:numPr>
        <w:rPr>
          <w:rFonts w:ascii="宋体" w:hAnsi="宋体"/>
        </w:rPr>
      </w:pPr>
      <w:r>
        <w:rPr>
          <w:rFonts w:hint="eastAsia" w:ascii="宋体" w:hAnsi="宋体"/>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贷款挂息明细查询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贷款挂息明细查询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本交易主要用于贷款挂息明细的查询。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keepNext/>
        <w:keepLines/>
        <w:numPr>
          <w:ilvl w:val="3"/>
          <w:numId w:val="140"/>
        </w:numPr>
        <w:tabs>
          <w:tab w:val="left" w:pos="993"/>
        </w:tabs>
        <w:ind w:hanging="1288"/>
        <w:outlineLvl w:val="3"/>
        <w:rPr>
          <w:rFonts w:ascii="宋体" w:hAnsi="宋体"/>
          <w:b/>
          <w:bCs/>
          <w:kern w:val="0"/>
        </w:rPr>
      </w:pPr>
      <w:r>
        <w:rPr>
          <w:rFonts w:hint="eastAsia" w:ascii="宋体" w:hAnsi="宋体"/>
          <w:b/>
          <w:bCs/>
          <w:kern w:val="0"/>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888105"/>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noChangeArrowheads="1"/>
                    </pic:cNvPicPr>
                  </pic:nvPicPr>
                  <pic:blipFill>
                    <a:blip r:embed="rId76"/>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ascii="宋体" w:hAnsi="宋体"/>
          <w:b/>
        </w:rPr>
        <w:drawing>
          <wp:inline distT="0" distB="0" distL="0" distR="0">
            <wp:extent cx="5274310" cy="2874010"/>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77"/>
                    <a:srcRect/>
                    <a:stretch>
                      <a:fillRect/>
                    </a:stretch>
                  </pic:blipFill>
                  <pic:spPr>
                    <a:xfrm>
                      <a:off x="0" y="0"/>
                      <a:ext cx="5274310" cy="2874322"/>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9"/>
        <w:gridCol w:w="1559"/>
        <w:gridCol w:w="1276"/>
        <w:gridCol w:w="1134"/>
        <w:gridCol w:w="1134"/>
        <w:gridCol w:w="1134"/>
        <w:gridCol w:w="98"/>
        <w:gridCol w:w="202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09"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gridSpan w:val="2"/>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资金来源</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是否贷款卡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贷款发放起日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贷款发放止日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贷款到期起日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贷款到期止日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126" w:type="dxa"/>
            <w:gridSpan w:val="2"/>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表内利息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表外利息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表外复息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待收利息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待收复息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贷款发放日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6"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贷款到期日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32"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09" w:type="dxa"/>
            <w:tcBorders>
              <w:top w:val="single" w:color="auto" w:sz="6" w:space="0"/>
              <w:left w:val="single" w:color="auto" w:sz="12" w:space="0"/>
              <w:bottom w:val="single" w:color="auto" w:sz="12" w:space="0"/>
              <w:right w:val="single" w:color="auto" w:sz="6" w:space="0"/>
            </w:tcBorders>
            <w:vAlign w:val="center"/>
          </w:tcPr>
          <w:p>
            <w:pPr>
              <w:numPr>
                <w:ilvl w:val="0"/>
                <w:numId w:val="164"/>
              </w:numPr>
              <w:jc w:val="center"/>
              <w:rPr>
                <w:rFonts w:ascii="宋体" w:hAnsi="宋体"/>
                <w:b/>
              </w:rPr>
            </w:pPr>
          </w:p>
        </w:tc>
        <w:tc>
          <w:tcPr>
            <w:tcW w:w="1559"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机构简称</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232"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02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65"/>
        </w:numPr>
        <w:rPr>
          <w:rFonts w:ascii="宋体" w:hAnsi="宋体" w:cs="仿宋_GB2312"/>
          <w:kern w:val="0"/>
          <w:lang w:val="zh-CN"/>
        </w:rPr>
      </w:pPr>
      <w:r>
        <w:rPr>
          <w:rFonts w:hint="eastAsia" w:ascii="宋体" w:hAnsi="宋体"/>
          <w:kern w:val="0"/>
        </w:rPr>
        <w:t>柜员根据查询需要，启动贷款挂息明细查询交易（424100）。</w:t>
      </w:r>
    </w:p>
    <w:p>
      <w:pPr>
        <w:numPr>
          <w:ilvl w:val="0"/>
          <w:numId w:val="165"/>
        </w:numPr>
        <w:rPr>
          <w:rFonts w:ascii="宋体" w:hAnsi="宋体" w:cs="仿宋_GB2312"/>
          <w:kern w:val="0"/>
          <w:lang w:val="zh-CN"/>
        </w:rPr>
      </w:pPr>
      <w:r>
        <w:rPr>
          <w:rFonts w:hint="eastAsia" w:ascii="宋体" w:hAnsi="宋体" w:cs="仿宋_GB2312"/>
          <w:kern w:val="0"/>
          <w:lang w:val="zh-CN"/>
        </w:rPr>
        <w:t>选择录入机构代码、贷款发放起、贷款发放止日、贷款到期起日、贷款到期止日等要素后，点击查询按钮，系统反显贷款账号、贷款余额、表内利息、贷款户名、账户状态、村别号、管理人、贷款发放日等信息。</w:t>
      </w:r>
    </w:p>
    <w:p>
      <w:pPr>
        <w:numPr>
          <w:ilvl w:val="0"/>
          <w:numId w:val="165"/>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66"/>
        </w:numPr>
        <w:rPr>
          <w:rFonts w:ascii="宋体" w:hAnsi="宋体" w:cs="仿宋_GB2312"/>
          <w:kern w:val="0"/>
          <w:lang w:val="zh-CN"/>
        </w:rPr>
      </w:pPr>
      <w:r>
        <w:rPr>
          <w:rFonts w:hint="eastAsia" w:ascii="宋体" w:hAnsi="宋体"/>
          <w:kern w:val="0"/>
        </w:rPr>
        <w:t>选中某条信息后，按“S”键可显示详细信息。</w:t>
      </w:r>
    </w:p>
    <w:p>
      <w:pPr>
        <w:numPr>
          <w:ilvl w:val="0"/>
          <w:numId w:val="166"/>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客户贷款信息查询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客户贷款信息查询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本交易主要用于客户贷款信息的查询。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02685"/>
            <wp:effectExtent l="19050" t="0" r="2540"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noChangeArrowheads="1"/>
                    </pic:cNvPicPr>
                  </pic:nvPicPr>
                  <pic:blipFill>
                    <a:blip r:embed="rId78"/>
                    <a:srcRect/>
                    <a:stretch>
                      <a:fillRect/>
                    </a:stretch>
                  </pic:blipFill>
                  <pic:spPr>
                    <a:xfrm>
                      <a:off x="0" y="0"/>
                      <a:ext cx="5274310" cy="3703239"/>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417"/>
        <w:gridCol w:w="1134"/>
        <w:gridCol w:w="1134"/>
        <w:gridCol w:w="993"/>
        <w:gridCol w:w="255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41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551"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客户编号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和证件类型、证件号码二选一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和客户编号二选一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和客户编号二选一</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欠息金额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客户编号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担保品组号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67"/>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银团贷款</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551"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68"/>
        </w:numPr>
        <w:rPr>
          <w:rFonts w:ascii="宋体" w:hAnsi="宋体" w:cs="仿宋_GB2312"/>
          <w:kern w:val="0"/>
          <w:lang w:val="zh-CN"/>
        </w:rPr>
      </w:pPr>
      <w:r>
        <w:rPr>
          <w:rFonts w:hint="eastAsia" w:ascii="宋体" w:hAnsi="宋体"/>
          <w:kern w:val="0"/>
        </w:rPr>
        <w:t>柜员根据查询需要，启动客户贷款信息查询交易（424110）。</w:t>
      </w:r>
    </w:p>
    <w:p>
      <w:pPr>
        <w:numPr>
          <w:ilvl w:val="0"/>
          <w:numId w:val="168"/>
        </w:numPr>
        <w:rPr>
          <w:rFonts w:ascii="宋体" w:hAnsi="宋体" w:cs="仿宋_GB2312"/>
          <w:kern w:val="0"/>
          <w:lang w:val="zh-CN"/>
        </w:rPr>
      </w:pPr>
      <w:r>
        <w:rPr>
          <w:rFonts w:hint="eastAsia" w:ascii="宋体" w:hAnsi="宋体" w:cs="仿宋_GB2312"/>
          <w:kern w:val="0"/>
          <w:lang w:val="zh-CN"/>
        </w:rPr>
        <w:t>选择录入客户编号或证件类型和证件号码后，点击查询按钮，系统反显机构代码、贷款账号、科目号、账户状态、贷款余额、欠息金额、起息日期、到期日期、客户编号、贷款户名等信息。</w:t>
      </w:r>
    </w:p>
    <w:p>
      <w:pPr>
        <w:numPr>
          <w:ilvl w:val="0"/>
          <w:numId w:val="168"/>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69"/>
        </w:numPr>
        <w:rPr>
          <w:rFonts w:ascii="宋体" w:hAnsi="宋体" w:cs="仿宋_GB2312"/>
          <w:kern w:val="0"/>
          <w:lang w:val="zh-CN"/>
        </w:rPr>
      </w:pPr>
      <w:r>
        <w:rPr>
          <w:rFonts w:hint="eastAsia" w:ascii="宋体" w:hAnsi="宋体"/>
          <w:kern w:val="0"/>
        </w:rPr>
        <w:t>选中某条信息后，按“S”键可显示详细信息。</w:t>
      </w:r>
    </w:p>
    <w:p>
      <w:pPr>
        <w:numPr>
          <w:ilvl w:val="0"/>
          <w:numId w:val="169"/>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将到期贷款查询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将到期贷款查询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本交易为主要用于将到期贷款的查询。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30"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pic:cNvPicPr>
                      <a:picLocks noChangeAspect="1" noChangeArrowheads="1"/>
                    </pic:cNvPicPr>
                  </pic:nvPicPr>
                  <pic:blipFill>
                    <a:blip r:embed="rId79"/>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ascii="宋体" w:hAnsi="宋体"/>
          <w:b/>
        </w:rPr>
        <w:drawing>
          <wp:inline distT="0" distB="0" distL="0" distR="0">
            <wp:extent cx="5274310" cy="2378710"/>
            <wp:effectExtent l="19050" t="0" r="254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80"/>
                    <a:srcRect/>
                    <a:stretch>
                      <a:fillRect/>
                    </a:stretch>
                  </pic:blipFill>
                  <pic:spPr>
                    <a:xfrm>
                      <a:off x="0" y="0"/>
                      <a:ext cx="5274310" cy="2378749"/>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134"/>
        <w:gridCol w:w="1275"/>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审批人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是否贷款卡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欠息金额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证件号码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70"/>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合同金额</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71"/>
        </w:numPr>
        <w:rPr>
          <w:rFonts w:ascii="宋体" w:hAnsi="宋体" w:cs="仿宋_GB2312"/>
          <w:kern w:val="0"/>
          <w:lang w:val="zh-CN"/>
        </w:rPr>
      </w:pPr>
      <w:r>
        <w:rPr>
          <w:rFonts w:hint="eastAsia" w:ascii="宋体" w:hAnsi="宋体"/>
          <w:kern w:val="0"/>
        </w:rPr>
        <w:t>柜员根据查询需要，启动将到期贷款查询交易（424120）。</w:t>
      </w:r>
    </w:p>
    <w:p>
      <w:pPr>
        <w:numPr>
          <w:ilvl w:val="0"/>
          <w:numId w:val="171"/>
        </w:numPr>
        <w:rPr>
          <w:rFonts w:ascii="宋体" w:hAnsi="宋体" w:cs="仿宋_GB2312"/>
          <w:kern w:val="0"/>
          <w:lang w:val="zh-CN"/>
        </w:rPr>
      </w:pPr>
      <w:r>
        <w:rPr>
          <w:rFonts w:hint="eastAsia" w:ascii="宋体" w:hAnsi="宋体" w:cs="仿宋_GB2312"/>
          <w:kern w:val="0"/>
          <w:lang w:val="zh-CN"/>
        </w:rPr>
        <w:t>选择录入机构代码、村别号、到期日期起、止日等要素后，点击查询按钮，系统反显贷款账号、科目号、贷款余额、欠息金额、起息日期、到期日期等信息。</w:t>
      </w:r>
    </w:p>
    <w:p>
      <w:pPr>
        <w:numPr>
          <w:ilvl w:val="0"/>
          <w:numId w:val="171"/>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72"/>
        </w:numPr>
        <w:rPr>
          <w:rFonts w:ascii="宋体" w:hAnsi="宋体" w:cs="仿宋_GB2312"/>
          <w:kern w:val="0"/>
          <w:lang w:val="zh-CN"/>
        </w:rPr>
      </w:pPr>
      <w:r>
        <w:rPr>
          <w:rFonts w:hint="eastAsia" w:ascii="宋体" w:hAnsi="宋体"/>
          <w:kern w:val="0"/>
        </w:rPr>
        <w:t>选中某条信息后，按“S”键可显示详细信息。</w:t>
      </w:r>
    </w:p>
    <w:p>
      <w:pPr>
        <w:numPr>
          <w:ilvl w:val="0"/>
          <w:numId w:val="172"/>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贷款余额查询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贷款余额查询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本交主要用于贷款余额的查询。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noChangeArrowheads="1"/>
                    </pic:cNvPicPr>
                  </pic:nvPicPr>
                  <pic:blipFill>
                    <a:blip r:embed="rId81"/>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1635125"/>
            <wp:effectExtent l="19050" t="0" r="2540" b="0"/>
            <wp:docPr id="13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pic:cNvPicPr>
                      <a:picLocks noChangeAspect="1" noChangeArrowheads="1"/>
                    </pic:cNvPicPr>
                  </pic:nvPicPr>
                  <pic:blipFill>
                    <a:blip r:embed="rId82"/>
                    <a:srcRect/>
                    <a:stretch>
                      <a:fillRect/>
                    </a:stretch>
                  </pic:blipFill>
                  <pic:spPr>
                    <a:xfrm>
                      <a:off x="0" y="0"/>
                      <a:ext cx="5274310" cy="1635390"/>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559"/>
        <w:gridCol w:w="1134"/>
        <w:gridCol w:w="1134"/>
        <w:gridCol w:w="992"/>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559"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贷款状态</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贷款期限</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是否贷款卡</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余额</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559"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73"/>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村别号</w:t>
            </w:r>
          </w:p>
        </w:tc>
        <w:tc>
          <w:tcPr>
            <w:tcW w:w="1559"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74"/>
        </w:numPr>
        <w:rPr>
          <w:rFonts w:ascii="宋体" w:hAnsi="宋体" w:cs="仿宋_GB2312"/>
          <w:kern w:val="0"/>
          <w:lang w:val="zh-CN"/>
        </w:rPr>
      </w:pPr>
      <w:r>
        <w:rPr>
          <w:rFonts w:hint="eastAsia" w:ascii="宋体" w:hAnsi="宋体"/>
          <w:kern w:val="0"/>
        </w:rPr>
        <w:t>柜员根据查询需要，启动贷款余额查询交易（424140）。</w:t>
      </w:r>
    </w:p>
    <w:p>
      <w:pPr>
        <w:numPr>
          <w:ilvl w:val="0"/>
          <w:numId w:val="174"/>
        </w:numPr>
        <w:rPr>
          <w:rFonts w:ascii="宋体" w:hAnsi="宋体" w:cs="仿宋_GB2312"/>
          <w:kern w:val="0"/>
          <w:lang w:val="zh-CN"/>
        </w:rPr>
      </w:pPr>
      <w:r>
        <w:rPr>
          <w:rFonts w:hint="eastAsia" w:ascii="宋体" w:hAnsi="宋体" w:cs="仿宋_GB2312"/>
          <w:kern w:val="0"/>
          <w:lang w:val="zh-CN"/>
        </w:rPr>
        <w:t>选择录入机构代码、村别号、科目号、贷款状态等要素后，点击查询按钮，系统反显贷款账号、贷款户名、科目号、余额、账户状态、村别好信息。</w:t>
      </w:r>
    </w:p>
    <w:p>
      <w:pPr>
        <w:numPr>
          <w:ilvl w:val="0"/>
          <w:numId w:val="174"/>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75"/>
        </w:numPr>
        <w:rPr>
          <w:rFonts w:ascii="宋体" w:hAnsi="宋体" w:cs="仿宋_GB2312"/>
          <w:kern w:val="0"/>
          <w:lang w:val="zh-CN"/>
        </w:rPr>
      </w:pPr>
      <w:r>
        <w:rPr>
          <w:rFonts w:hint="eastAsia" w:ascii="宋体" w:hAnsi="宋体"/>
          <w:kern w:val="0"/>
        </w:rPr>
        <w:t>选中某条信息后，按“S”键可显示详细信息。</w:t>
      </w:r>
    </w:p>
    <w:p>
      <w:pPr>
        <w:numPr>
          <w:ilvl w:val="0"/>
          <w:numId w:val="175"/>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累收累放查询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累收累放查询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本交易主要用于累收累放的查询功能。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noChangeArrowheads="1"/>
                    </pic:cNvPicPr>
                  </pic:nvPicPr>
                  <pic:blipFill>
                    <a:blip r:embed="rId83"/>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1882775"/>
            <wp:effectExtent l="19050" t="0" r="2540" b="0"/>
            <wp:docPr id="145"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pic:cNvPicPr>
                      <a:picLocks noChangeAspect="1" noChangeArrowheads="1"/>
                    </pic:cNvPicPr>
                  </pic:nvPicPr>
                  <pic:blipFill>
                    <a:blip r:embed="rId84"/>
                    <a:srcRect/>
                    <a:stretch>
                      <a:fillRect/>
                    </a:stretch>
                  </pic:blipFill>
                  <pic:spPr>
                    <a:xfrm>
                      <a:off x="0" y="0"/>
                      <a:ext cx="5274310" cy="1883176"/>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134"/>
        <w:gridCol w:w="1275"/>
        <w:gridCol w:w="241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41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资金来源</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审查人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审批人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是否贷款卡</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当前余额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累放金额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收回本金</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收回表内利息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收回表外利息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76"/>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41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77"/>
        </w:numPr>
        <w:rPr>
          <w:rFonts w:ascii="宋体" w:hAnsi="宋体" w:cs="仿宋_GB2312"/>
          <w:kern w:val="0"/>
          <w:lang w:val="zh-CN"/>
        </w:rPr>
      </w:pPr>
      <w:r>
        <w:rPr>
          <w:rFonts w:hint="eastAsia" w:ascii="宋体" w:hAnsi="宋体"/>
          <w:kern w:val="0"/>
        </w:rPr>
        <w:t>柜员根据查询需要，启动贷款挂息明细查询交易（424030）。</w:t>
      </w:r>
    </w:p>
    <w:p>
      <w:pPr>
        <w:numPr>
          <w:ilvl w:val="0"/>
          <w:numId w:val="177"/>
        </w:numPr>
        <w:rPr>
          <w:rFonts w:ascii="宋体" w:hAnsi="宋体" w:cs="仿宋_GB2312"/>
          <w:kern w:val="0"/>
          <w:lang w:val="zh-CN"/>
        </w:rPr>
      </w:pPr>
      <w:r>
        <w:rPr>
          <w:rFonts w:hint="eastAsia" w:ascii="宋体" w:hAnsi="宋体" w:cs="仿宋_GB2312"/>
          <w:kern w:val="0"/>
          <w:lang w:val="zh-CN"/>
        </w:rPr>
        <w:t>选择录入机构代码、贷款账号、科目号、账户状态、发放日期止日等要素后，点击查询按钮，系统反显贷款账号、科目号、当前余额、贷款户名、累放金额、收回本金等信息。</w:t>
      </w:r>
    </w:p>
    <w:p>
      <w:pPr>
        <w:numPr>
          <w:ilvl w:val="0"/>
          <w:numId w:val="177"/>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78"/>
        </w:numPr>
        <w:rPr>
          <w:rFonts w:ascii="宋体" w:hAnsi="宋体" w:cs="仿宋_GB2312"/>
          <w:kern w:val="0"/>
          <w:lang w:val="zh-CN"/>
        </w:rPr>
      </w:pPr>
      <w:r>
        <w:rPr>
          <w:rFonts w:hint="eastAsia" w:ascii="宋体" w:hAnsi="宋体"/>
          <w:kern w:val="0"/>
        </w:rPr>
        <w:t>选中某条信息后，按“S”键可显示详细信息。</w:t>
      </w:r>
    </w:p>
    <w:p>
      <w:pPr>
        <w:numPr>
          <w:ilvl w:val="0"/>
          <w:numId w:val="178"/>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贷款开销户登记簿查询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贷款开销户登记簿查询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本交易主要用于贷款开销户登记簿的查询。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888105"/>
            <wp:effectExtent l="1905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85"/>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2874010"/>
            <wp:effectExtent l="19050" t="0" r="2540" b="0"/>
            <wp:docPr id="151"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pic:cNvPicPr>
                      <a:picLocks noChangeAspect="1" noChangeArrowheads="1"/>
                    </pic:cNvPicPr>
                  </pic:nvPicPr>
                  <pic:blipFill>
                    <a:blip r:embed="rId86"/>
                    <a:srcRect/>
                    <a:stretch>
                      <a:fillRect/>
                    </a:stretch>
                  </pic:blipFill>
                  <pic:spPr>
                    <a:xfrm>
                      <a:off x="0" y="0"/>
                      <a:ext cx="5274310" cy="2874322"/>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275"/>
        <w:gridCol w:w="1134"/>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日期起日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日期止日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起始条数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终止条数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tcPr>
          <w:p>
            <w:pP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币种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客户类别</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期数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分期还款额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起息日期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79"/>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到期日期</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80"/>
        </w:numPr>
        <w:rPr>
          <w:rFonts w:ascii="宋体" w:hAnsi="宋体" w:cs="仿宋_GB2312"/>
          <w:kern w:val="0"/>
          <w:lang w:val="zh-CN"/>
        </w:rPr>
      </w:pPr>
      <w:r>
        <w:rPr>
          <w:rFonts w:hint="eastAsia" w:ascii="宋体" w:hAnsi="宋体"/>
          <w:kern w:val="0"/>
        </w:rPr>
        <w:t>柜员根据查询需要，启动贷款开销户登记簿查询交易（424010）。</w:t>
      </w:r>
    </w:p>
    <w:p>
      <w:pPr>
        <w:numPr>
          <w:ilvl w:val="0"/>
          <w:numId w:val="180"/>
        </w:numPr>
        <w:rPr>
          <w:rFonts w:ascii="宋体" w:hAnsi="宋体" w:cs="仿宋_GB2312"/>
          <w:kern w:val="0"/>
          <w:lang w:val="zh-CN"/>
        </w:rPr>
      </w:pPr>
      <w:r>
        <w:rPr>
          <w:rFonts w:hint="eastAsia" w:ascii="宋体" w:hAnsi="宋体" w:cs="仿宋_GB2312"/>
          <w:kern w:val="0"/>
          <w:lang w:val="zh-CN"/>
        </w:rPr>
        <w:t>选择录入交易类别、机构代码、贷款账号、日期止日等要素后，点击查询按钮，系统反显科目号、贷款账号、贷款户名、开户金额、开户日期、执行利率等信息。</w:t>
      </w:r>
    </w:p>
    <w:p>
      <w:pPr>
        <w:numPr>
          <w:ilvl w:val="0"/>
          <w:numId w:val="180"/>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81"/>
        </w:numPr>
        <w:rPr>
          <w:rFonts w:ascii="宋体" w:hAnsi="宋体" w:cs="仿宋_GB2312"/>
          <w:kern w:val="0"/>
          <w:lang w:val="zh-CN"/>
        </w:rPr>
      </w:pPr>
      <w:r>
        <w:rPr>
          <w:rFonts w:hint="eastAsia" w:ascii="宋体" w:hAnsi="宋体"/>
          <w:kern w:val="0"/>
        </w:rPr>
        <w:t>选中某条信息后，按“S”键可显示详细信息。</w:t>
      </w:r>
    </w:p>
    <w:p>
      <w:pPr>
        <w:numPr>
          <w:ilvl w:val="0"/>
          <w:numId w:val="181"/>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展期登记簿查询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展期登记簿查询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424150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本交易为主要用于展期登记簿的查询。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54"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pic:cNvPicPr>
                      <a:picLocks noChangeAspect="1" noChangeArrowheads="1"/>
                    </pic:cNvPicPr>
                  </pic:nvPicPr>
                  <pic:blipFill>
                    <a:blip r:embed="rId87"/>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3865245"/>
            <wp:effectExtent l="19050" t="0" r="2540" b="0"/>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57"/>
                    <pic:cNvPicPr>
                      <a:picLocks noChangeAspect="1" noChangeArrowheads="1"/>
                    </pic:cNvPicPr>
                  </pic:nvPicPr>
                  <pic:blipFill>
                    <a:blip r:embed="rId88"/>
                    <a:srcRect/>
                    <a:stretch>
                      <a:fillRect/>
                    </a:stretch>
                  </pic:blipFill>
                  <pic:spPr>
                    <a:xfrm>
                      <a:off x="0" y="0"/>
                      <a:ext cx="5274310" cy="3865467"/>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134"/>
        <w:gridCol w:w="1275"/>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展期生效日期从：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展期生效日期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展期合同编号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展期到期日期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展期交易日期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原正常浮动比例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展期正常浮动比列</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原逾期利率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展期逾期利率</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原逾期浮动比例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展期逾期浮动比列</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展期利率编号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展期授权</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撤销日期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撤销柜员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撤销授权</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管理人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82"/>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83"/>
        </w:numPr>
        <w:rPr>
          <w:rFonts w:ascii="宋体" w:hAnsi="宋体" w:cs="仿宋_GB2312"/>
          <w:kern w:val="0"/>
          <w:lang w:val="zh-CN"/>
        </w:rPr>
      </w:pPr>
      <w:r>
        <w:rPr>
          <w:rFonts w:hint="eastAsia" w:ascii="宋体" w:hAnsi="宋体"/>
          <w:kern w:val="0"/>
        </w:rPr>
        <w:t>柜员根据查询需要，启动展期登记簿查询交易（424150）。</w:t>
      </w:r>
    </w:p>
    <w:p>
      <w:pPr>
        <w:numPr>
          <w:ilvl w:val="0"/>
          <w:numId w:val="183"/>
        </w:numPr>
        <w:rPr>
          <w:rFonts w:ascii="宋体" w:hAnsi="宋体" w:cs="仿宋_GB2312"/>
          <w:kern w:val="0"/>
          <w:lang w:val="zh-CN"/>
        </w:rPr>
      </w:pPr>
      <w:r>
        <w:rPr>
          <w:rFonts w:hint="eastAsia" w:ascii="宋体" w:hAnsi="宋体" w:cs="仿宋_GB2312"/>
          <w:kern w:val="0"/>
          <w:lang w:val="zh-CN"/>
        </w:rPr>
        <w:t>选择录入机构代码、贷款账号、科目号、管理人、展期生效日期从、展期生效日期止等要素后，点击查询按钮，系统反显贷款账号、科目号、展期生效日期、展期合同编号、展期到期日期、展期合同编号、展期到期日期等信息。</w:t>
      </w:r>
    </w:p>
    <w:p>
      <w:pPr>
        <w:numPr>
          <w:ilvl w:val="0"/>
          <w:numId w:val="183"/>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84"/>
        </w:numPr>
        <w:rPr>
          <w:rFonts w:ascii="宋体" w:hAnsi="宋体" w:cs="仿宋_GB2312"/>
          <w:kern w:val="0"/>
          <w:lang w:val="zh-CN"/>
        </w:rPr>
      </w:pPr>
      <w:r>
        <w:rPr>
          <w:rFonts w:hint="eastAsia" w:ascii="宋体" w:hAnsi="宋体"/>
          <w:kern w:val="0"/>
        </w:rPr>
        <w:t>选中某条信息后，按“S”键可显示详细信息。</w:t>
      </w:r>
    </w:p>
    <w:p>
      <w:pPr>
        <w:numPr>
          <w:ilvl w:val="0"/>
          <w:numId w:val="184"/>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利率变更登记簿查询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利率变更登记簿查询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本交易主要用于利率变更登记簿的查询。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88105"/>
            <wp:effectExtent l="19050" t="0" r="254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89"/>
                    <a:srcRect/>
                    <a:stretch>
                      <a:fillRect/>
                    </a:stretch>
                  </pic:blipFill>
                  <pic:spPr>
                    <a:xfrm>
                      <a:off x="0" y="0"/>
                      <a:ext cx="5274310" cy="3888314"/>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2626360"/>
            <wp:effectExtent l="19050" t="0" r="2540" b="0"/>
            <wp:docPr id="16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pic:cNvPicPr>
                      <a:picLocks noChangeAspect="1" noChangeArrowheads="1"/>
                    </pic:cNvPicPr>
                  </pic:nvPicPr>
                  <pic:blipFill>
                    <a:blip r:embed="rId90"/>
                    <a:srcRect/>
                    <a:stretch>
                      <a:fillRect/>
                    </a:stretch>
                  </pic:blipFill>
                  <pic:spPr>
                    <a:xfrm>
                      <a:off x="0" y="0"/>
                      <a:ext cx="5274310" cy="2626536"/>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417"/>
        <w:gridCol w:w="1134"/>
        <w:gridCol w:w="1134"/>
        <w:gridCol w:w="1276"/>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41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旧利率编号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新利率编号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正常旧利率</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正常新利率</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逾期旧利率</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逾期新利率</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旧还款额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新还款额</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调整方式</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分段标志</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操作员</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85"/>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86"/>
        </w:numPr>
        <w:rPr>
          <w:rFonts w:ascii="宋体" w:hAnsi="宋体" w:cs="仿宋_GB2312"/>
          <w:kern w:val="0"/>
          <w:lang w:val="zh-CN"/>
        </w:rPr>
      </w:pPr>
      <w:r>
        <w:rPr>
          <w:rFonts w:hint="eastAsia" w:ascii="宋体" w:hAnsi="宋体"/>
          <w:kern w:val="0"/>
        </w:rPr>
        <w:t>柜员根据查询需要，启动利率变更登记簿查询交易（424170）。</w:t>
      </w:r>
    </w:p>
    <w:p>
      <w:pPr>
        <w:numPr>
          <w:ilvl w:val="0"/>
          <w:numId w:val="186"/>
        </w:numPr>
        <w:rPr>
          <w:rFonts w:ascii="宋体" w:hAnsi="宋体" w:cs="仿宋_GB2312"/>
          <w:kern w:val="0"/>
          <w:lang w:val="zh-CN"/>
        </w:rPr>
      </w:pPr>
      <w:r>
        <w:rPr>
          <w:rFonts w:hint="eastAsia" w:ascii="宋体" w:hAnsi="宋体" w:cs="仿宋_GB2312"/>
          <w:kern w:val="0"/>
          <w:lang w:val="zh-CN"/>
        </w:rPr>
        <w:t>选择录入机构代码、贷款账号、科目号、调整日期起、止日后，点击查询按钮，系统反显贷款账号、贷款户名、科目号、调整日期、正常利率等信息。</w:t>
      </w:r>
    </w:p>
    <w:p>
      <w:pPr>
        <w:numPr>
          <w:ilvl w:val="0"/>
          <w:numId w:val="186"/>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87"/>
        </w:numPr>
        <w:rPr>
          <w:rFonts w:ascii="宋体" w:hAnsi="宋体" w:cs="仿宋_GB2312"/>
          <w:kern w:val="0"/>
          <w:lang w:val="zh-CN"/>
        </w:rPr>
      </w:pPr>
      <w:r>
        <w:rPr>
          <w:rFonts w:hint="eastAsia" w:ascii="宋体" w:hAnsi="宋体"/>
          <w:kern w:val="0"/>
        </w:rPr>
        <w:t>选中某条信息后，按“S”键可显示详细信息。</w:t>
      </w:r>
    </w:p>
    <w:p>
      <w:pPr>
        <w:numPr>
          <w:ilvl w:val="0"/>
          <w:numId w:val="187"/>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按揭贷款调整登记簿查询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按揭贷款调整登记簿查询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424190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本交易主要用于按揭贷款调整登记簿的查询。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66"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pic:cNvPicPr>
                      <a:picLocks noChangeAspect="1" noChangeArrowheads="1"/>
                    </pic:cNvPicPr>
                  </pic:nvPicPr>
                  <pic:blipFill>
                    <a:blip r:embed="rId91"/>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3121660"/>
            <wp:effectExtent l="19050" t="0" r="2540" b="0"/>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92"/>
                    <a:srcRect/>
                    <a:stretch>
                      <a:fillRect/>
                    </a:stretch>
                  </pic:blipFill>
                  <pic:spPr>
                    <a:xfrm>
                      <a:off x="0" y="0"/>
                      <a:ext cx="5274310" cy="312210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42"/>
        <w:gridCol w:w="1275"/>
        <w:gridCol w:w="1134"/>
        <w:gridCol w:w="1134"/>
        <w:gridCol w:w="1374"/>
        <w:gridCol w:w="21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37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7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325"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325"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325"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325"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调整日期从</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325" w:type="dxa"/>
            <w:gridSpan w:val="2"/>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当前到期日</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原到期日</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还款方式</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原还款方式</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利率编号</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原利率编号</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执行利率</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原执行利率</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逾期利率浮动</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原逾期利率浮动</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分期还款额</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原分期还款额</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还款总期数</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原还款总期数</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调整合同号</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原交易流水号</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417"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88"/>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417"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89"/>
        </w:numPr>
        <w:rPr>
          <w:rFonts w:ascii="宋体" w:hAnsi="宋体" w:cs="仿宋_GB2312"/>
          <w:kern w:val="0"/>
          <w:lang w:val="zh-CN"/>
        </w:rPr>
      </w:pPr>
      <w:r>
        <w:rPr>
          <w:rFonts w:hint="eastAsia" w:ascii="宋体" w:hAnsi="宋体"/>
          <w:kern w:val="0"/>
        </w:rPr>
        <w:t>柜员根据查询需要，启动按揭贷款调整登记簿查询交易（424190）。</w:t>
      </w:r>
    </w:p>
    <w:p>
      <w:pPr>
        <w:numPr>
          <w:ilvl w:val="0"/>
          <w:numId w:val="189"/>
        </w:numPr>
        <w:rPr>
          <w:rFonts w:ascii="宋体" w:hAnsi="宋体" w:cs="仿宋_GB2312"/>
          <w:kern w:val="0"/>
          <w:lang w:val="zh-CN"/>
        </w:rPr>
      </w:pPr>
      <w:r>
        <w:rPr>
          <w:rFonts w:hint="eastAsia" w:ascii="宋体" w:hAnsi="宋体" w:cs="仿宋_GB2312"/>
          <w:kern w:val="0"/>
          <w:lang w:val="zh-CN"/>
        </w:rPr>
        <w:t>选择录入调整机构代码、贷款账号、调整柜员、调整日期从、调整日期止日后，点击查询按钮，系统反显贷款账号、当前到期日、原到期日、还款方式、原还款方式、利率编号等信息。</w:t>
      </w:r>
    </w:p>
    <w:p>
      <w:pPr>
        <w:numPr>
          <w:ilvl w:val="0"/>
          <w:numId w:val="189"/>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90"/>
        </w:numPr>
        <w:rPr>
          <w:rFonts w:ascii="宋体" w:hAnsi="宋体" w:cs="仿宋_GB2312"/>
          <w:kern w:val="0"/>
          <w:lang w:val="zh-CN"/>
        </w:rPr>
      </w:pPr>
      <w:r>
        <w:rPr>
          <w:rFonts w:hint="eastAsia" w:ascii="宋体" w:hAnsi="宋体"/>
          <w:kern w:val="0"/>
        </w:rPr>
        <w:t>选中某条信息后，按“S”键可显示详细信息。</w:t>
      </w:r>
    </w:p>
    <w:p>
      <w:pPr>
        <w:numPr>
          <w:ilvl w:val="0"/>
          <w:numId w:val="190"/>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贷款核销/回收登记簿查询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贷款核销/回收登记簿查询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本交易主要用于贷款核销／回收登记簿的查询。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5385"/>
            <wp:effectExtent l="19050" t="0" r="2540" b="0"/>
            <wp:docPr id="172"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172"/>
                    <pic:cNvPicPr>
                      <a:picLocks noChangeAspect="1" noChangeArrowheads="1"/>
                    </pic:cNvPicPr>
                  </pic:nvPicPr>
                  <pic:blipFill>
                    <a:blip r:embed="rId93"/>
                    <a:srcRect/>
                    <a:stretch>
                      <a:fillRect/>
                    </a:stretch>
                  </pic:blipFill>
                  <pic:spPr>
                    <a:xfrm>
                      <a:off x="0" y="0"/>
                      <a:ext cx="5274310" cy="3715708"/>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356"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466"/>
        <w:gridCol w:w="1371"/>
        <w:gridCol w:w="1135"/>
        <w:gridCol w:w="1135"/>
        <w:gridCol w:w="1135"/>
        <w:gridCol w:w="23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312"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356"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356"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核销本金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核销表内利息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核销表外利息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核销表外复利</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91"/>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核准文件号</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92"/>
        </w:numPr>
        <w:rPr>
          <w:rFonts w:ascii="宋体" w:hAnsi="宋体" w:cs="仿宋_GB2312"/>
          <w:kern w:val="0"/>
          <w:lang w:val="zh-CN"/>
        </w:rPr>
      </w:pPr>
      <w:r>
        <w:rPr>
          <w:rFonts w:hint="eastAsia" w:ascii="宋体" w:hAnsi="宋体"/>
          <w:kern w:val="0"/>
        </w:rPr>
        <w:t>柜员根据查询需要，启动贷款核销/回收登记簿查询交易（424200）。</w:t>
      </w:r>
    </w:p>
    <w:p>
      <w:pPr>
        <w:numPr>
          <w:ilvl w:val="0"/>
          <w:numId w:val="192"/>
        </w:numPr>
        <w:rPr>
          <w:rFonts w:ascii="宋体" w:hAnsi="宋体" w:cs="仿宋_GB2312"/>
          <w:kern w:val="0"/>
          <w:lang w:val="zh-CN"/>
        </w:rPr>
      </w:pPr>
      <w:r>
        <w:rPr>
          <w:rFonts w:hint="eastAsia" w:ascii="宋体" w:hAnsi="宋体" w:cs="仿宋_GB2312"/>
          <w:kern w:val="0"/>
          <w:lang w:val="zh-CN"/>
        </w:rPr>
        <w:t>选择录入机构代码、交易标志等要素后，点击查询交易，系统反显贷款账号、贷款户名、科目号、交易日期、核销本金、核销表内利息等信息。</w:t>
      </w:r>
    </w:p>
    <w:p>
      <w:pPr>
        <w:numPr>
          <w:ilvl w:val="0"/>
          <w:numId w:val="192"/>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93"/>
        </w:numPr>
        <w:rPr>
          <w:rFonts w:ascii="宋体" w:hAnsi="宋体" w:cs="仿宋_GB2312"/>
          <w:kern w:val="0"/>
          <w:lang w:val="zh-CN"/>
        </w:rPr>
      </w:pPr>
      <w:r>
        <w:rPr>
          <w:rFonts w:hint="eastAsia" w:ascii="宋体" w:hAnsi="宋体"/>
          <w:kern w:val="0"/>
        </w:rPr>
        <w:t>选中某条信息后，按“S”键可显示详细信息。</w:t>
      </w:r>
    </w:p>
    <w:p>
      <w:pPr>
        <w:numPr>
          <w:ilvl w:val="0"/>
          <w:numId w:val="193"/>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管理人变更登记簿查询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管理人变更登记簿查询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本交主要用于管理人变更登记薄的查询。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keepNext/>
        <w:keepLines/>
        <w:numPr>
          <w:ilvl w:val="3"/>
          <w:numId w:val="140"/>
        </w:numPr>
        <w:tabs>
          <w:tab w:val="left" w:pos="993"/>
        </w:tabs>
        <w:ind w:hanging="1288"/>
        <w:outlineLvl w:val="3"/>
        <w:rPr>
          <w:rFonts w:ascii="宋体" w:hAnsi="宋体"/>
          <w:b/>
          <w:bCs/>
          <w:kern w:val="0"/>
        </w:rPr>
      </w:pPr>
      <w:r>
        <w:rPr>
          <w:rFonts w:hint="eastAsia" w:ascii="宋体" w:hAnsi="宋体"/>
          <w:b/>
          <w:bCs/>
          <w:kern w:val="0"/>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09035"/>
            <wp:effectExtent l="19050" t="0" r="2540" b="0"/>
            <wp:docPr id="175"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175"/>
                    <pic:cNvPicPr>
                      <a:picLocks noChangeAspect="1" noChangeArrowheads="1"/>
                    </pic:cNvPicPr>
                  </pic:nvPicPr>
                  <pic:blipFill>
                    <a:blip r:embed="rId94"/>
                    <a:srcRect/>
                    <a:stretch>
                      <a:fillRect/>
                    </a:stretch>
                  </pic:blipFill>
                  <pic:spPr>
                    <a:xfrm>
                      <a:off x="0" y="0"/>
                      <a:ext cx="5274310" cy="3709473"/>
                    </a:xfrm>
                    <a:prstGeom prst="rect">
                      <a:avLst/>
                    </a:prstGeom>
                    <a:noFill/>
                    <a:ln w="9525">
                      <a:noFill/>
                      <a:miter lim="800000"/>
                      <a:headEnd/>
                      <a:tailEnd/>
                    </a:ln>
                  </pic:spPr>
                </pic:pic>
              </a:graphicData>
            </a:graphic>
          </wp:inline>
        </w:drawing>
      </w:r>
    </w:p>
    <w:p>
      <w:pPr>
        <w:rPr>
          <w:rFonts w:ascii="宋体" w:hAnsi="宋体"/>
          <w:b/>
        </w:rPr>
      </w:pPr>
    </w:p>
    <w:p>
      <w:pPr>
        <w:rPr>
          <w:rFonts w:ascii="宋体" w:hAnsi="宋体"/>
          <w:b/>
        </w:rPr>
      </w:pPr>
    </w:p>
    <w:p>
      <w:pPr>
        <w:rPr>
          <w:rFonts w:ascii="宋体" w:hAnsi="宋体"/>
          <w:b/>
        </w:rPr>
      </w:pPr>
      <w:r>
        <w:rPr>
          <w:rFonts w:hint="eastAsia" w:ascii="宋体" w:hAnsi="宋体"/>
          <w:b/>
        </w:rPr>
        <w:t>栏位说明：</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134"/>
        <w:gridCol w:w="1276"/>
        <w:gridCol w:w="992"/>
        <w:gridCol w:w="212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7"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原管理人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新管理人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原管理人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新管理人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94"/>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操作柜员</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7"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95"/>
        </w:numPr>
        <w:rPr>
          <w:rFonts w:ascii="宋体" w:hAnsi="宋体" w:cs="仿宋_GB2312"/>
          <w:kern w:val="0"/>
          <w:lang w:val="zh-CN"/>
        </w:rPr>
      </w:pPr>
      <w:r>
        <w:rPr>
          <w:rFonts w:hint="eastAsia" w:ascii="宋体" w:hAnsi="宋体"/>
          <w:kern w:val="0"/>
        </w:rPr>
        <w:t>柜员根据查询需要，启动管理人变更登记簿查询交易（424220）。</w:t>
      </w:r>
    </w:p>
    <w:p>
      <w:pPr>
        <w:numPr>
          <w:ilvl w:val="0"/>
          <w:numId w:val="195"/>
        </w:numPr>
        <w:rPr>
          <w:rFonts w:ascii="宋体" w:hAnsi="宋体" w:cs="仿宋_GB2312"/>
          <w:kern w:val="0"/>
          <w:lang w:val="zh-CN"/>
        </w:rPr>
      </w:pPr>
      <w:r>
        <w:rPr>
          <w:rFonts w:hint="eastAsia" w:ascii="宋体" w:hAnsi="宋体" w:cs="仿宋_GB2312"/>
          <w:kern w:val="0"/>
          <w:lang w:val="zh-CN"/>
        </w:rPr>
        <w:t>选择录入机构代码、村别号、原管理人、新管理人要素后，点击查询按钮，系统反显贷款账号、贷款户名、调整日期、村别号、原管理人、新管理人、授权柜员、操作柜员信息。</w:t>
      </w:r>
    </w:p>
    <w:p>
      <w:pPr>
        <w:numPr>
          <w:ilvl w:val="0"/>
          <w:numId w:val="195"/>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96"/>
        </w:numPr>
        <w:rPr>
          <w:rFonts w:ascii="宋体" w:hAnsi="宋体" w:cs="仿宋_GB2312"/>
          <w:kern w:val="0"/>
          <w:lang w:val="zh-CN"/>
        </w:rPr>
      </w:pPr>
      <w:r>
        <w:rPr>
          <w:rFonts w:hint="eastAsia" w:ascii="宋体" w:hAnsi="宋体"/>
          <w:kern w:val="0"/>
        </w:rPr>
        <w:t>选中某条信息后，按“S”键可显示详细信息。</w:t>
      </w:r>
    </w:p>
    <w:p>
      <w:pPr>
        <w:numPr>
          <w:ilvl w:val="0"/>
          <w:numId w:val="196"/>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贷款五级分类调整登记簿查询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贷款五级分类调整登记簿查询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本交主要用于贷款五级分类调整登记簿的查询。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78"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pic:cNvPicPr>
                      <a:picLocks noChangeAspect="1" noChangeArrowheads="1"/>
                    </pic:cNvPicPr>
                  </pic:nvPicPr>
                  <pic:blipFill>
                    <a:blip r:embed="rId95"/>
                    <a:srcRect/>
                    <a:stretch>
                      <a:fillRect/>
                    </a:stretch>
                  </pic:blipFill>
                  <pic:spPr>
                    <a:xfrm>
                      <a:off x="0" y="0"/>
                      <a:ext cx="5274310" cy="3720105"/>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275"/>
        <w:gridCol w:w="1134"/>
        <w:gridCol w:w="1276"/>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原五级形态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调整后形态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贷款金额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逾期天数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原五级形态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调整后形态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197"/>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198"/>
        </w:numPr>
        <w:rPr>
          <w:rFonts w:ascii="宋体" w:hAnsi="宋体" w:cs="仿宋_GB2312"/>
          <w:kern w:val="0"/>
          <w:lang w:val="zh-CN"/>
        </w:rPr>
      </w:pPr>
      <w:r>
        <w:rPr>
          <w:rFonts w:hint="eastAsia" w:ascii="宋体" w:hAnsi="宋体"/>
          <w:kern w:val="0"/>
        </w:rPr>
        <w:t>柜员根据查询需要，启动贷款贷款五级分类调整登记簿查询交易（424240）。</w:t>
      </w:r>
    </w:p>
    <w:p>
      <w:pPr>
        <w:numPr>
          <w:ilvl w:val="0"/>
          <w:numId w:val="198"/>
        </w:numPr>
        <w:rPr>
          <w:rFonts w:ascii="宋体" w:hAnsi="宋体" w:cs="仿宋_GB2312"/>
          <w:kern w:val="0"/>
          <w:lang w:val="zh-CN"/>
        </w:rPr>
      </w:pPr>
      <w:r>
        <w:rPr>
          <w:rFonts w:hint="eastAsia" w:ascii="宋体" w:hAnsi="宋体" w:cs="仿宋_GB2312"/>
          <w:kern w:val="0"/>
          <w:lang w:val="zh-CN"/>
        </w:rPr>
        <w:t>选择录入机构代码、科目号、村别号、调整日期起、止日等要素，点击查询按钮，系统反显贷款账号、贷款金额、逾期天数、原五级形态、科目号等信息。</w:t>
      </w:r>
    </w:p>
    <w:p>
      <w:pPr>
        <w:numPr>
          <w:ilvl w:val="0"/>
          <w:numId w:val="198"/>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199"/>
        </w:numPr>
        <w:rPr>
          <w:rFonts w:ascii="宋体" w:hAnsi="宋体" w:cs="仿宋_GB2312"/>
          <w:kern w:val="0"/>
          <w:lang w:val="zh-CN"/>
        </w:rPr>
      </w:pPr>
      <w:r>
        <w:rPr>
          <w:rFonts w:hint="eastAsia" w:ascii="宋体" w:hAnsi="宋体"/>
          <w:kern w:val="0"/>
        </w:rPr>
        <w:t>选中某条信息后，按“S”键可显示详细信息。</w:t>
      </w:r>
    </w:p>
    <w:p>
      <w:pPr>
        <w:numPr>
          <w:ilvl w:val="0"/>
          <w:numId w:val="199"/>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贷款挤占挪用调整登记簿查询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贷款挤占挪用调整登记簿查询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本交易主要用于贷款挤占挪用调整登记簿的查询。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5385"/>
            <wp:effectExtent l="19050" t="0" r="254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181"/>
                    <pic:cNvPicPr>
                      <a:picLocks noChangeAspect="1" noChangeArrowheads="1"/>
                    </pic:cNvPicPr>
                  </pic:nvPicPr>
                  <pic:blipFill>
                    <a:blip r:embed="rId96"/>
                    <a:srcRect/>
                    <a:stretch>
                      <a:fillRect/>
                    </a:stretch>
                  </pic:blipFill>
                  <pic:spPr>
                    <a:xfrm>
                      <a:off x="0" y="0"/>
                      <a:ext cx="5274310" cy="3715708"/>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417"/>
        <w:gridCol w:w="1134"/>
        <w:gridCol w:w="1134"/>
        <w:gridCol w:w="1374"/>
        <w:gridCol w:w="21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417"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37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7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日期起日</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日期止日</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调整日期</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调整前状态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调整后状态</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正常利率</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挤占利率浮动</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挤占执行利率</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41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37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00"/>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备注</w:t>
            </w:r>
          </w:p>
        </w:tc>
        <w:tc>
          <w:tcPr>
            <w:tcW w:w="141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37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01"/>
        </w:numPr>
        <w:rPr>
          <w:rFonts w:ascii="宋体" w:hAnsi="宋体" w:cs="仿宋_GB2312"/>
          <w:kern w:val="0"/>
          <w:lang w:val="zh-CN"/>
        </w:rPr>
      </w:pPr>
      <w:r>
        <w:rPr>
          <w:rFonts w:hint="eastAsia" w:ascii="宋体" w:hAnsi="宋体"/>
          <w:kern w:val="0"/>
        </w:rPr>
        <w:t>柜员根据查询需要，启动贷款开销户登记簿查询交易（424260）。</w:t>
      </w:r>
    </w:p>
    <w:p>
      <w:pPr>
        <w:numPr>
          <w:ilvl w:val="0"/>
          <w:numId w:val="201"/>
        </w:numPr>
        <w:rPr>
          <w:rFonts w:ascii="宋体" w:hAnsi="宋体" w:cs="仿宋_GB2312"/>
          <w:kern w:val="0"/>
          <w:lang w:val="zh-CN"/>
        </w:rPr>
      </w:pPr>
      <w:r>
        <w:rPr>
          <w:rFonts w:hint="eastAsia" w:ascii="宋体" w:hAnsi="宋体" w:cs="仿宋_GB2312"/>
          <w:kern w:val="0"/>
          <w:lang w:val="zh-CN"/>
        </w:rPr>
        <w:t>选择录入机构代码、贷款账号、调整日期起、止日后，点击查询按钮，系统反显贷款账号、调整日期、调整前状态、调整后状态、正常利率等信息。</w:t>
      </w:r>
    </w:p>
    <w:p>
      <w:pPr>
        <w:numPr>
          <w:ilvl w:val="0"/>
          <w:numId w:val="201"/>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02"/>
        </w:numPr>
        <w:rPr>
          <w:rFonts w:ascii="宋体" w:hAnsi="宋体" w:cs="仿宋_GB2312"/>
          <w:kern w:val="0"/>
          <w:lang w:val="zh-CN"/>
        </w:rPr>
      </w:pPr>
      <w:r>
        <w:rPr>
          <w:rFonts w:hint="eastAsia" w:ascii="宋体" w:hAnsi="宋体"/>
          <w:kern w:val="0"/>
        </w:rPr>
        <w:t>选中某条信息后，按“S”键可显示详细信息。</w:t>
      </w:r>
    </w:p>
    <w:p>
      <w:pPr>
        <w:numPr>
          <w:ilvl w:val="0"/>
          <w:numId w:val="202"/>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贷款利息冲回／补计登记簿查询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贷款利息冲回／补计登记簿查询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424270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本交易主要用于贷款利息冲回／补计登记簿的查询。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873500"/>
            <wp:effectExtent l="1905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97"/>
                    <a:srcRect/>
                    <a:stretch>
                      <a:fillRect/>
                    </a:stretch>
                  </pic:blipFill>
                  <pic:spPr>
                    <a:xfrm>
                      <a:off x="0" y="0"/>
                      <a:ext cx="5274310" cy="3874106"/>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466"/>
        <w:gridCol w:w="1276"/>
        <w:gridCol w:w="1134"/>
        <w:gridCol w:w="1134"/>
        <w:gridCol w:w="1134"/>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交易日期：从</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账户类型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发生额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修改前余额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修改后余额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标志</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流水号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授权柜员</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03"/>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户名</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04"/>
        </w:numPr>
        <w:rPr>
          <w:rFonts w:ascii="宋体" w:hAnsi="宋体" w:cs="仿宋_GB2312"/>
          <w:kern w:val="0"/>
          <w:lang w:val="zh-CN"/>
        </w:rPr>
      </w:pPr>
      <w:r>
        <w:rPr>
          <w:rFonts w:hint="eastAsia" w:ascii="宋体" w:hAnsi="宋体"/>
          <w:kern w:val="0"/>
        </w:rPr>
        <w:t>柜员根据查询需要，启动贷款开销户登记簿查询交易（424270）。</w:t>
      </w:r>
    </w:p>
    <w:p>
      <w:pPr>
        <w:numPr>
          <w:ilvl w:val="0"/>
          <w:numId w:val="204"/>
        </w:numPr>
        <w:rPr>
          <w:rFonts w:ascii="宋体" w:hAnsi="宋体" w:cs="仿宋_GB2312"/>
          <w:kern w:val="0"/>
          <w:lang w:val="zh-CN"/>
        </w:rPr>
      </w:pPr>
      <w:r>
        <w:rPr>
          <w:rFonts w:hint="eastAsia" w:ascii="宋体" w:hAnsi="宋体" w:cs="仿宋_GB2312"/>
          <w:kern w:val="0"/>
          <w:lang w:val="zh-CN"/>
        </w:rPr>
        <w:t>选择录入机构代码、贷款账号、交易日期止起、止日要素后，点击查询按钮，系统反显贷款账号、交易日期、账户类型、发生额、修改前余额、修改后余额、标志、流水号等信息。</w:t>
      </w:r>
    </w:p>
    <w:p>
      <w:pPr>
        <w:numPr>
          <w:ilvl w:val="0"/>
          <w:numId w:val="204"/>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05"/>
        </w:numPr>
        <w:rPr>
          <w:rFonts w:ascii="宋体" w:hAnsi="宋体" w:cs="仿宋_GB2312"/>
          <w:kern w:val="0"/>
          <w:lang w:val="zh-CN"/>
        </w:rPr>
      </w:pPr>
      <w:r>
        <w:rPr>
          <w:rFonts w:hint="eastAsia" w:ascii="宋体" w:hAnsi="宋体"/>
          <w:kern w:val="0"/>
        </w:rPr>
        <w:t>选中某条信息后，按“S”键可显示详细信息。</w:t>
      </w:r>
    </w:p>
    <w:p>
      <w:pPr>
        <w:numPr>
          <w:ilvl w:val="0"/>
          <w:numId w:val="205"/>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贷款置换／收回登记簿查询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贷款置换／收回登记簿查询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本交易主要用于贷款置换／收回登记簿的查询。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87"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187"/>
                    <pic:cNvPicPr>
                      <a:picLocks noChangeAspect="1" noChangeArrowheads="1"/>
                    </pic:cNvPicPr>
                  </pic:nvPicPr>
                  <pic:blipFill>
                    <a:blip r:embed="rId98"/>
                    <a:srcRect/>
                    <a:stretch>
                      <a:fillRect/>
                    </a:stretch>
                  </pic:blipFill>
                  <pic:spPr>
                    <a:xfrm>
                      <a:off x="0" y="0"/>
                      <a:ext cx="5274310" cy="3720441"/>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drawing>
          <wp:inline distT="0" distB="0" distL="0" distR="0">
            <wp:extent cx="5274310" cy="2626360"/>
            <wp:effectExtent l="19050" t="0" r="2540" b="0"/>
            <wp:docPr id="190"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pic:cNvPicPr>
                      <a:picLocks noChangeAspect="1" noChangeArrowheads="1"/>
                    </pic:cNvPicPr>
                  </pic:nvPicPr>
                  <pic:blipFill>
                    <a:blip r:embed="rId99"/>
                    <a:srcRect/>
                    <a:stretch>
                      <a:fillRect/>
                    </a:stretch>
                  </pic:blipFill>
                  <pic:spPr>
                    <a:xfrm>
                      <a:off x="0" y="0"/>
                      <a:ext cx="5274310" cy="2626536"/>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466"/>
        <w:gridCol w:w="1371"/>
        <w:gridCol w:w="1135"/>
        <w:gridCol w:w="1135"/>
        <w:gridCol w:w="1135"/>
        <w:gridCol w:w="21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7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被置换账号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置换主体</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被置换资产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交易日期：从</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至</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置换主体</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被置换资产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被置换账号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标志</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置换资产</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置换呆滞本金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置换呆账本金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置换利息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本金合计</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流水号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操作柜员</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06"/>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授权柜员</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07"/>
        </w:numPr>
        <w:rPr>
          <w:rFonts w:ascii="宋体" w:hAnsi="宋体" w:cs="仿宋_GB2312"/>
          <w:kern w:val="0"/>
          <w:lang w:val="zh-CN"/>
        </w:rPr>
      </w:pPr>
      <w:r>
        <w:rPr>
          <w:rFonts w:hint="eastAsia" w:ascii="宋体" w:hAnsi="宋体"/>
          <w:kern w:val="0"/>
        </w:rPr>
        <w:t>柜员根据查询需要，启动贷款开销户登记簿查询交易（424010）。</w:t>
      </w:r>
    </w:p>
    <w:p>
      <w:pPr>
        <w:numPr>
          <w:ilvl w:val="0"/>
          <w:numId w:val="207"/>
        </w:numPr>
        <w:rPr>
          <w:rFonts w:ascii="宋体" w:hAnsi="宋体" w:cs="仿宋_GB2312"/>
          <w:kern w:val="0"/>
          <w:lang w:val="zh-CN"/>
        </w:rPr>
      </w:pPr>
      <w:r>
        <w:rPr>
          <w:rFonts w:hint="eastAsia" w:ascii="宋体" w:hAnsi="宋体" w:cs="仿宋_GB2312"/>
          <w:kern w:val="0"/>
          <w:lang w:val="zh-CN"/>
        </w:rPr>
        <w:t>选择录入机构代码、交易日期起、止日等要素后，点击查询按钮，系统反显置换主体、被置换资产、被置换账号、交易日期、标志、置换资产、置换逾期本金、置换呆滞本金等信息。</w:t>
      </w:r>
    </w:p>
    <w:p>
      <w:pPr>
        <w:numPr>
          <w:ilvl w:val="0"/>
          <w:numId w:val="207"/>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08"/>
        </w:numPr>
        <w:rPr>
          <w:rFonts w:ascii="宋体" w:hAnsi="宋体" w:cs="仿宋_GB2312"/>
          <w:kern w:val="0"/>
          <w:lang w:val="zh-CN"/>
        </w:rPr>
      </w:pPr>
      <w:r>
        <w:rPr>
          <w:rFonts w:hint="eastAsia" w:ascii="宋体" w:hAnsi="宋体"/>
          <w:kern w:val="0"/>
        </w:rPr>
        <w:t>选中某条信息后，按“S”键可显示详细信息。</w:t>
      </w:r>
    </w:p>
    <w:p>
      <w:pPr>
        <w:numPr>
          <w:ilvl w:val="0"/>
          <w:numId w:val="208"/>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贷款客户扣款回单打印</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贷款客户扣款回单打印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426030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本交易主要完成贷款客户扣款回单的打印。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贷款扣款回单</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19830"/>
            <wp:effectExtent l="19050" t="0" r="254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noChangeArrowheads="1"/>
                    </pic:cNvPicPr>
                  </pic:nvPicPr>
                  <pic:blipFill>
                    <a:blip r:embed="rId100"/>
                    <a:srcRect/>
                    <a:stretch>
                      <a:fillRect/>
                    </a:stretch>
                  </pic:blipFill>
                  <pic:spPr>
                    <a:xfrm>
                      <a:off x="0" y="0"/>
                      <a:ext cx="5274310" cy="3720441"/>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275"/>
        <w:gridCol w:w="993"/>
        <w:gridCol w:w="240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409"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409"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09"/>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证件类型</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409"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09"/>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证件号码</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12" w:space="0"/>
              <w:right w:val="single" w:color="auto" w:sz="6" w:space="0"/>
            </w:tcBorders>
          </w:tcPr>
          <w:p>
            <w:pPr>
              <w:rPr>
                <w:rFonts w:ascii="宋体" w:hAnsi="宋体"/>
              </w:rPr>
            </w:pPr>
          </w:p>
        </w:tc>
        <w:tc>
          <w:tcPr>
            <w:tcW w:w="2409" w:type="dxa"/>
            <w:tcBorders>
              <w:top w:val="single" w:color="auto" w:sz="6" w:space="0"/>
              <w:left w:val="single" w:color="auto" w:sz="6" w:space="0"/>
              <w:bottom w:val="single" w:color="auto" w:sz="12" w:space="0"/>
              <w:right w:val="single" w:color="auto" w:sz="12" w:space="0"/>
            </w:tcBorders>
          </w:tcPr>
          <w:p>
            <w:pPr>
              <w:rPr>
                <w:rFonts w:ascii="宋体" w:hAnsi="宋体"/>
              </w:rPr>
            </w:pPr>
            <w:r>
              <w:rPr>
                <w:rFonts w:hint="eastAsia" w:ascii="宋体" w:hAnsi="宋体"/>
              </w:rPr>
              <w:t>若选择了证件类型，则为必输</w:t>
            </w:r>
          </w:p>
        </w:tc>
      </w:tr>
    </w:tbl>
    <w:p>
      <w:pPr>
        <w:pStyle w:val="5"/>
        <w:numPr>
          <w:ilvl w:val="3"/>
          <w:numId w:val="4"/>
        </w:numPr>
        <w:ind w:left="422" w:hanging="422"/>
        <w:rPr>
          <w:b/>
          <w:bCs/>
        </w:rPr>
      </w:pPr>
      <w:r>
        <w:rPr>
          <w:rFonts w:hint="eastAsia"/>
          <w:b/>
          <w:bCs/>
        </w:rPr>
        <w:t>操作流程</w:t>
      </w:r>
    </w:p>
    <w:p>
      <w:pPr>
        <w:numPr>
          <w:ilvl w:val="0"/>
          <w:numId w:val="210"/>
        </w:numPr>
        <w:rPr>
          <w:rFonts w:ascii="宋体" w:hAnsi="宋体" w:cs="仿宋_GB2312"/>
          <w:kern w:val="0"/>
          <w:lang w:val="zh-CN"/>
        </w:rPr>
      </w:pPr>
      <w:r>
        <w:rPr>
          <w:rFonts w:hint="eastAsia" w:ascii="宋体" w:hAnsi="宋体"/>
          <w:kern w:val="0"/>
        </w:rPr>
        <w:t>柜员根据打印需要，启动贷款客户扣款回单打印交易（426030）。</w:t>
      </w:r>
    </w:p>
    <w:p>
      <w:pPr>
        <w:numPr>
          <w:ilvl w:val="0"/>
          <w:numId w:val="210"/>
        </w:numPr>
        <w:rPr>
          <w:rFonts w:ascii="宋体" w:hAnsi="宋体" w:cs="仿宋_GB2312"/>
          <w:kern w:val="0"/>
          <w:lang w:val="zh-CN"/>
        </w:rPr>
      </w:pPr>
      <w:r>
        <w:rPr>
          <w:rFonts w:hint="eastAsia" w:ascii="宋体" w:hAnsi="宋体" w:cs="仿宋_GB2312"/>
          <w:kern w:val="0"/>
          <w:lang w:val="zh-CN"/>
        </w:rPr>
        <w:t>录入贷款账号或证件类型和证件号码要素后，点击确认按钮，系统提示打印。</w:t>
      </w:r>
    </w:p>
    <w:p>
      <w:pPr>
        <w:numPr>
          <w:ilvl w:val="0"/>
          <w:numId w:val="210"/>
        </w:numPr>
        <w:rPr>
          <w:rFonts w:ascii="宋体" w:hAnsi="宋体" w:cs="仿宋_GB2312"/>
          <w:kern w:val="0"/>
          <w:lang w:val="zh-CN"/>
        </w:rPr>
      </w:pPr>
      <w:r>
        <w:rPr>
          <w:rFonts w:hint="eastAsia" w:ascii="宋体" w:hAnsi="宋体" w:cs="仿宋_GB2312"/>
          <w:kern w:val="0"/>
          <w:lang w:val="zh-CN"/>
        </w:rPr>
        <w:t>打印结束后，退出本交易。</w:t>
      </w:r>
    </w:p>
    <w:p>
      <w:pPr>
        <w:pStyle w:val="5"/>
        <w:numPr>
          <w:ilvl w:val="3"/>
          <w:numId w:val="4"/>
        </w:numPr>
        <w:ind w:left="422" w:hanging="422"/>
        <w:rPr>
          <w:b/>
          <w:bCs/>
        </w:rPr>
      </w:pPr>
      <w:r>
        <w:rPr>
          <w:rFonts w:hint="eastAsia"/>
          <w:b/>
          <w:bCs/>
        </w:rPr>
        <w:t>注意事项</w:t>
      </w:r>
    </w:p>
    <w:p>
      <w:pPr>
        <w:numPr>
          <w:ilvl w:val="0"/>
          <w:numId w:val="211"/>
        </w:numPr>
        <w:rPr>
          <w:rFonts w:ascii="宋体" w:hAnsi="宋体" w:cs="仿宋_GB2312"/>
          <w:kern w:val="0"/>
          <w:lang w:val="zh-CN"/>
        </w:rPr>
      </w:pPr>
      <w:r>
        <w:rPr>
          <w:rFonts w:hint="eastAsia" w:ascii="宋体" w:hAnsi="宋体"/>
          <w:kern w:val="0"/>
        </w:rPr>
        <w:t>选中某条信息后，按“S”键可显示详细信息。</w:t>
      </w:r>
    </w:p>
    <w:p>
      <w:pPr>
        <w:keepNext/>
        <w:keepLines/>
        <w:numPr>
          <w:ilvl w:val="0"/>
          <w:numId w:val="0"/>
        </w:numPr>
        <w:tabs>
          <w:tab w:val="left" w:pos="851"/>
        </w:tabs>
        <w:ind w:leftChars="0"/>
        <w:outlineLvl w:val="2"/>
        <w:rPr>
          <w:rFonts w:hint="eastAsia" w:ascii="宋体" w:hAnsi="宋体"/>
          <w:b/>
          <w:bCs/>
          <w:kern w:val="0"/>
          <w:highlight w:val="none"/>
        </w:rPr>
      </w:pPr>
      <w:r>
        <w:rPr>
          <w:rFonts w:hint="eastAsia" w:ascii="宋体" w:hAnsi="宋体"/>
          <w:b/>
          <w:bCs/>
          <w:kern w:val="0"/>
          <w:highlight w:val="none"/>
          <w:lang w:val="en-US" w:eastAsia="zh-CN"/>
        </w:rPr>
        <w:t>1.4.1</w:t>
      </w:r>
      <w:r>
        <w:rPr>
          <w:rFonts w:hint="eastAsia" w:ascii="宋体" w:hAnsi="宋体"/>
          <w:b/>
          <w:bCs/>
          <w:kern w:val="0"/>
          <w:highlight w:val="none"/>
          <w:lang w:eastAsia="zh-CN"/>
        </w:rPr>
        <w:t>贷款累计利息查询</w:t>
      </w:r>
    </w:p>
    <w:p>
      <w:pPr>
        <w:pStyle w:val="5"/>
        <w:numPr>
          <w:ilvl w:val="3"/>
          <w:numId w:val="0"/>
        </w:numPr>
        <w:ind w:leftChars="0"/>
        <w:rPr>
          <w:rFonts w:hint="eastAsia"/>
          <w:b/>
          <w:bCs/>
          <w:lang w:eastAsia="zh-CN"/>
        </w:rPr>
      </w:pPr>
      <w:r>
        <w:rPr>
          <w:rFonts w:hint="eastAsia"/>
          <w:b/>
          <w:bCs/>
          <w:lang w:val="en-US" w:eastAsia="zh-CN"/>
        </w:rPr>
        <w:t>1.4.1.1</w:t>
      </w:r>
      <w:r>
        <w:rPr>
          <w:rFonts w:hint="eastAsia"/>
          <w:b/>
          <w:bCs/>
          <w:lang w:eastAsia="zh-CN"/>
        </w:rPr>
        <w:t>基本信息</w:t>
      </w:r>
    </w:p>
    <w:tbl>
      <w:tblPr>
        <w:tblStyle w:val="42"/>
        <w:tblW w:w="8579"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40"/>
        <w:gridCol w:w="693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67"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菜单/交易名称</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Cs w:val="21"/>
                <w:lang w:eastAsia="zh-CN"/>
              </w:rPr>
            </w:pPr>
            <w:r>
              <w:rPr>
                <w:rFonts w:hint="eastAsia" w:ascii="微软雅黑" w:hAnsi="微软雅黑" w:eastAsia="微软雅黑" w:cs="微软雅黑"/>
                <w:szCs w:val="21"/>
                <w:lang w:eastAsia="zh-CN"/>
              </w:rPr>
              <w:t>贷款累计利息查询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菜单/交易代码</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425014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功能说明</w:t>
            </w:r>
          </w:p>
        </w:tc>
        <w:tc>
          <w:tcPr>
            <w:tcW w:w="6939" w:type="dxa"/>
            <w:shd w:val="clear" w:color="auto" w:fill="auto"/>
            <w:vAlign w:val="center"/>
          </w:tcPr>
          <w:p>
            <w:pPr>
              <w:pStyle w:val="3"/>
              <w:pageBreakBefore w:val="0"/>
              <w:widowControl w:val="0"/>
              <w:tabs>
                <w:tab w:val="left" w:pos="420"/>
                <w:tab w:val="clear" w:pos="567"/>
              </w:tabs>
              <w:kinsoku/>
              <w:wordWrap/>
              <w:overflowPunct/>
              <w:topLinePunct w:val="0"/>
              <w:autoSpaceDE/>
              <w:autoSpaceDN/>
              <w:bidi w:val="0"/>
              <w:adjustRightInd/>
              <w:snapToGrid/>
              <w:spacing w:before="0" w:after="0" w:line="240" w:lineRule="auto"/>
              <w:textAlignment w:val="auto"/>
              <w:rPr>
                <w:rFonts w:hint="eastAsia" w:ascii="微软雅黑" w:hAnsi="微软雅黑" w:eastAsia="微软雅黑" w:cs="微软雅黑"/>
                <w:b w:val="0"/>
                <w:lang w:eastAsia="zh-CN"/>
              </w:rPr>
            </w:pPr>
            <w:r>
              <w:rPr>
                <w:rFonts w:hint="eastAsia" w:ascii="微软雅黑" w:hAnsi="微软雅黑" w:eastAsia="微软雅黑" w:cs="微软雅黑"/>
                <w:b w:val="0"/>
                <w:lang w:eastAsia="zh-CN"/>
              </w:rPr>
              <w:t>该交易能够查询本机构账户贷款累计利息的情况。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操作机构</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Cs w:val="21"/>
                <w:lang w:eastAsia="zh-CN"/>
              </w:rPr>
            </w:pPr>
            <w:r>
              <w:rPr>
                <w:rFonts w:hint="eastAsia" w:ascii="微软雅黑" w:hAnsi="微软雅黑" w:eastAsia="微软雅黑" w:cs="微软雅黑"/>
                <w:szCs w:val="21"/>
                <w:lang w:eastAsia="zh-CN"/>
              </w:rPr>
              <w:t>使用老信贷系统的机构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操作角色</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Cs w:val="21"/>
                <w:lang w:eastAsia="zh-CN"/>
              </w:rPr>
            </w:pPr>
            <w:r>
              <w:rPr>
                <w:rFonts w:hint="eastAsia" w:ascii="微软雅黑" w:hAnsi="微软雅黑" w:eastAsia="微软雅黑" w:cs="微软雅黑"/>
              </w:rPr>
              <w:t>贷款业务账务处理角色柜员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授权/复核机构</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Cs w:val="21"/>
                <w:lang w:eastAsia="zh-CN"/>
              </w:rPr>
            </w:pPr>
            <w:r>
              <w:rPr>
                <w:rFonts w:hint="eastAsia" w:ascii="微软雅黑" w:hAnsi="微软雅黑" w:eastAsia="微软雅黑" w:cs="微软雅黑"/>
                <w:szCs w:val="21"/>
                <w:lang w:eastAsia="zh-CN"/>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5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授权/复核角色</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eastAsia" w:ascii="微软雅黑" w:hAnsi="微软雅黑" w:eastAsia="微软雅黑" w:cs="微软雅黑"/>
                <w:szCs w:val="21"/>
                <w:lang w:eastAsia="zh-CN"/>
              </w:rPr>
            </w:pPr>
            <w:r>
              <w:rPr>
                <w:rFonts w:hint="eastAsia" w:ascii="微软雅黑" w:hAnsi="微软雅黑" w:eastAsia="微软雅黑" w:cs="微软雅黑"/>
                <w:szCs w:val="21"/>
                <w:lang w:eastAsia="zh-CN"/>
              </w:rPr>
              <w:t>打印导出时需本机构</w:t>
            </w:r>
            <w:r>
              <w:rPr>
                <w:rFonts w:hint="eastAsia" w:ascii="微软雅黑" w:hAnsi="微软雅黑" w:eastAsia="微软雅黑" w:cs="微软雅黑"/>
                <w:szCs w:val="21"/>
                <w:lang w:val="en-US" w:eastAsia="zh-CN"/>
              </w:rPr>
              <w:t>05</w:t>
            </w:r>
            <w:r>
              <w:rPr>
                <w:rFonts w:hint="eastAsia" w:ascii="微软雅黑" w:hAnsi="微软雅黑" w:eastAsia="微软雅黑" w:cs="微软雅黑"/>
                <w:szCs w:val="21"/>
                <w:lang w:eastAsia="zh-CN"/>
              </w:rPr>
              <w:t>级主管柜员复核</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682" w:hRule="atLeast"/>
          <w:jc w:val="center"/>
        </w:trPr>
        <w:tc>
          <w:tcPr>
            <w:tcW w:w="1640" w:type="dxa"/>
            <w:shd w:val="clear" w:color="auto" w:fill="FABF8F"/>
            <w:vAlign w:val="center"/>
          </w:tcPr>
          <w:p>
            <w:pPr>
              <w:pStyle w:val="85"/>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s="微软雅黑"/>
                <w:szCs w:val="21"/>
              </w:rPr>
            </w:pPr>
            <w:r>
              <w:rPr>
                <w:rFonts w:hint="eastAsia" w:ascii="微软雅黑" w:hAnsi="微软雅黑" w:eastAsia="微软雅黑" w:cs="微软雅黑"/>
                <w:szCs w:val="21"/>
              </w:rPr>
              <w:t>打印输出</w:t>
            </w:r>
          </w:p>
        </w:tc>
        <w:tc>
          <w:tcPr>
            <w:tcW w:w="6939" w:type="dxa"/>
            <w:shd w:val="clear" w:color="auto" w:fill="auto"/>
            <w:vAlign w:val="center"/>
          </w:tcPr>
          <w:p>
            <w:pPr>
              <w:pStyle w:val="85"/>
              <w:pageBreakBefore w:val="0"/>
              <w:widowControl w:val="0"/>
              <w:kinsoku/>
              <w:wordWrap/>
              <w:overflowPunct/>
              <w:topLinePunct w:val="0"/>
              <w:autoSpaceDE/>
              <w:autoSpaceDN/>
              <w:bidi w:val="0"/>
              <w:adjustRightInd/>
              <w:snapToGrid/>
              <w:spacing w:line="240" w:lineRule="auto"/>
              <w:textAlignment w:val="auto"/>
              <w:rPr>
                <w:rFonts w:hint="default" w:ascii="微软雅黑" w:hAnsi="微软雅黑" w:eastAsia="微软雅黑" w:cs="微软雅黑"/>
                <w:szCs w:val="21"/>
                <w:lang w:val="en-US" w:eastAsia="zh-CN"/>
              </w:rPr>
            </w:pPr>
            <w:r>
              <w:rPr>
                <w:rFonts w:hint="eastAsia" w:ascii="微软雅黑" w:hAnsi="微软雅黑" w:eastAsia="微软雅黑" w:cs="微软雅黑"/>
                <w:szCs w:val="21"/>
                <w:lang w:val="en-US" w:eastAsia="zh-CN"/>
              </w:rPr>
              <w:t>Ctrl+T打印具体信息、Ctrl+E导出具体信息</w:t>
            </w:r>
          </w:p>
        </w:tc>
      </w:tr>
    </w:tbl>
    <w:p>
      <w:pPr>
        <w:pStyle w:val="5"/>
        <w:numPr>
          <w:ilvl w:val="3"/>
          <w:numId w:val="0"/>
        </w:numPr>
        <w:ind w:leftChars="0"/>
        <w:rPr>
          <w:rFonts w:hint="eastAsia"/>
          <w:b/>
          <w:bCs/>
          <w:lang w:val="en-US" w:eastAsia="zh-CN"/>
        </w:rPr>
      </w:pPr>
      <w:r>
        <w:rPr>
          <w:rFonts w:hint="eastAsia"/>
          <w:b/>
          <w:bCs/>
          <w:lang w:val="en-US" w:eastAsia="zh-CN"/>
        </w:rPr>
        <w:t>1.4.1.2.操作界面及栏位说明</w:t>
      </w:r>
    </w:p>
    <w:p>
      <w:pPr>
        <w:numPr>
          <w:ilvl w:val="0"/>
          <w:numId w:val="0"/>
        </w:numPr>
        <w:rPr>
          <w:rFonts w:hint="eastAsia" w:ascii="宋体" w:hAnsi="宋体"/>
          <w:b/>
        </w:rPr>
      </w:pPr>
      <w:r>
        <w:rPr>
          <w:rFonts w:hint="eastAsia" w:ascii="宋体" w:hAnsi="宋体"/>
          <w:b/>
        </w:rPr>
        <w:t>操作界面</w:t>
      </w:r>
      <w:r>
        <w:rPr>
          <w:rFonts w:hint="eastAsia" w:ascii="宋体" w:hAnsi="宋体"/>
          <w:b/>
          <w:lang w:val="en-US" w:eastAsia="zh-CN"/>
        </w:rPr>
        <w:t>1</w:t>
      </w:r>
      <w:r>
        <w:rPr>
          <w:rFonts w:hint="eastAsia" w:ascii="宋体" w:hAnsi="宋体"/>
          <w:b/>
        </w:rPr>
        <w:t>：</w:t>
      </w:r>
    </w:p>
    <w:p>
      <w:pPr>
        <w:numPr>
          <w:ilvl w:val="0"/>
          <w:numId w:val="0"/>
        </w:numPr>
      </w:pPr>
      <w:r>
        <w:drawing>
          <wp:inline distT="0" distB="0" distL="114300" distR="114300">
            <wp:extent cx="5271135" cy="3885565"/>
            <wp:effectExtent l="0" t="0" r="571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1"/>
                    <a:stretch>
                      <a:fillRect/>
                    </a:stretch>
                  </pic:blipFill>
                  <pic:spPr>
                    <a:xfrm>
                      <a:off x="0" y="0"/>
                      <a:ext cx="5271135" cy="3885565"/>
                    </a:xfrm>
                    <a:prstGeom prst="rect">
                      <a:avLst/>
                    </a:prstGeom>
                    <a:noFill/>
                    <a:ln>
                      <a:noFill/>
                    </a:ln>
                  </pic:spPr>
                </pic:pic>
              </a:graphicData>
            </a:graphic>
          </wp:inline>
        </w:drawing>
      </w:r>
    </w:p>
    <w:p>
      <w:pPr>
        <w:pStyle w:val="18"/>
        <w:spacing w:after="0" w:line="240" w:lineRule="auto"/>
        <w:rPr>
          <w:rFonts w:hint="eastAsia" w:ascii="宋体" w:hAnsi="宋体"/>
          <w:b/>
        </w:rPr>
      </w:pPr>
      <w:r>
        <w:rPr>
          <w:rFonts w:hint="eastAsia" w:ascii="宋体" w:hAnsi="宋体"/>
          <w:b/>
        </w:rPr>
        <w:t>栏位说明1：</w:t>
      </w:r>
    </w:p>
    <w:p>
      <w:pPr>
        <w:pStyle w:val="18"/>
        <w:spacing w:after="0" w:line="240" w:lineRule="auto"/>
        <w:rPr>
          <w:rFonts w:hint="eastAsia" w:ascii="宋体" w:hAnsi="宋体"/>
          <w:b/>
        </w:rPr>
      </w:pPr>
    </w:p>
    <w:tbl>
      <w:tblPr>
        <w:tblStyle w:val="42"/>
        <w:tblW w:w="9626"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96"/>
        <w:gridCol w:w="1630"/>
        <w:gridCol w:w="1169"/>
        <w:gridCol w:w="1356"/>
        <w:gridCol w:w="1500"/>
        <w:gridCol w:w="1185"/>
        <w:gridCol w:w="199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796" w:type="dxa"/>
            <w:shd w:val="clear" w:color="auto" w:fill="FFCC99"/>
          </w:tcPr>
          <w:p>
            <w:pPr>
              <w:pStyle w:val="87"/>
              <w:spacing w:line="240" w:lineRule="auto"/>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序号</w:t>
            </w:r>
          </w:p>
        </w:tc>
        <w:tc>
          <w:tcPr>
            <w:tcW w:w="1630" w:type="dxa"/>
            <w:shd w:val="clear" w:color="auto" w:fill="FFCC99"/>
          </w:tcPr>
          <w:p>
            <w:pPr>
              <w:pStyle w:val="87"/>
              <w:spacing w:line="240" w:lineRule="auto"/>
              <w:ind w:left="0" w:leftChars="0" w:firstLine="0" w:firstLineChars="0"/>
              <w:jc w:val="center"/>
              <w:rPr>
                <w:rFonts w:hint="eastAsia" w:ascii="宋体" w:hAnsi="宋体" w:eastAsia="宋体" w:cs="宋体"/>
                <w:b/>
                <w:sz w:val="21"/>
                <w:szCs w:val="21"/>
              </w:rPr>
            </w:pPr>
            <w:r>
              <w:rPr>
                <w:rFonts w:hint="eastAsia" w:ascii="宋体" w:hAnsi="宋体" w:eastAsia="宋体" w:cs="宋体"/>
                <w:b/>
                <w:sz w:val="21"/>
                <w:szCs w:val="21"/>
              </w:rPr>
              <w:t>栏位名称</w:t>
            </w:r>
          </w:p>
        </w:tc>
        <w:tc>
          <w:tcPr>
            <w:tcW w:w="1169" w:type="dxa"/>
            <w:shd w:val="clear" w:color="auto" w:fill="FFCC99"/>
          </w:tcPr>
          <w:p>
            <w:pPr>
              <w:pStyle w:val="87"/>
              <w:spacing w:line="240" w:lineRule="auto"/>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输入/输出</w:t>
            </w:r>
          </w:p>
        </w:tc>
        <w:tc>
          <w:tcPr>
            <w:tcW w:w="1356" w:type="dxa"/>
            <w:shd w:val="clear" w:color="auto" w:fill="FFCC99"/>
          </w:tcPr>
          <w:p>
            <w:pPr>
              <w:pStyle w:val="87"/>
              <w:spacing w:line="240" w:lineRule="auto"/>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输入形式</w:t>
            </w:r>
          </w:p>
        </w:tc>
        <w:tc>
          <w:tcPr>
            <w:tcW w:w="1500" w:type="dxa"/>
            <w:shd w:val="clear" w:color="auto" w:fill="FFCC99"/>
          </w:tcPr>
          <w:p>
            <w:pPr>
              <w:pStyle w:val="87"/>
              <w:spacing w:line="240" w:lineRule="auto"/>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数据类型</w:t>
            </w:r>
          </w:p>
        </w:tc>
        <w:tc>
          <w:tcPr>
            <w:tcW w:w="1185" w:type="dxa"/>
            <w:shd w:val="clear" w:color="auto" w:fill="FFCC99"/>
          </w:tcPr>
          <w:p>
            <w:pPr>
              <w:pStyle w:val="87"/>
              <w:spacing w:line="240" w:lineRule="auto"/>
              <w:ind w:firstLine="0" w:firstLineChars="0"/>
              <w:jc w:val="center"/>
              <w:rPr>
                <w:rFonts w:hint="eastAsia" w:ascii="宋体" w:hAnsi="宋体" w:eastAsia="宋体" w:cs="宋体"/>
                <w:b/>
                <w:sz w:val="21"/>
                <w:szCs w:val="21"/>
              </w:rPr>
            </w:pPr>
            <w:r>
              <w:rPr>
                <w:rFonts w:hint="eastAsia" w:ascii="宋体" w:hAnsi="宋体" w:eastAsia="宋体" w:cs="宋体"/>
                <w:b/>
                <w:sz w:val="21"/>
                <w:szCs w:val="21"/>
              </w:rPr>
              <w:t>缺省值</w:t>
            </w:r>
          </w:p>
        </w:tc>
        <w:tc>
          <w:tcPr>
            <w:tcW w:w="1990" w:type="dxa"/>
            <w:shd w:val="clear" w:color="auto" w:fill="FFCC99"/>
          </w:tcPr>
          <w:p>
            <w:pPr>
              <w:pStyle w:val="87"/>
              <w:spacing w:line="240" w:lineRule="auto"/>
              <w:ind w:firstLine="422"/>
              <w:rPr>
                <w:rFonts w:hint="eastAsia" w:ascii="宋体" w:hAnsi="宋体" w:eastAsia="宋体" w:cs="宋体"/>
                <w:b/>
                <w:sz w:val="21"/>
                <w:szCs w:val="21"/>
              </w:rPr>
            </w:pPr>
            <w:r>
              <w:rPr>
                <w:rFonts w:hint="eastAsia" w:ascii="宋体" w:hAnsi="宋体" w:eastAsia="宋体" w:cs="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99" w:hRule="atLeast"/>
        </w:trPr>
        <w:tc>
          <w:tcPr>
            <w:tcW w:w="796" w:type="dxa"/>
          </w:tcPr>
          <w:p>
            <w:pPr>
              <w:pStyle w:val="87"/>
              <w:numPr>
                <w:ilvl w:val="0"/>
                <w:numId w:val="212"/>
              </w:numPr>
              <w:spacing w:line="240" w:lineRule="auto"/>
              <w:ind w:firstLineChars="0"/>
              <w:jc w:val="center"/>
              <w:rPr>
                <w:rFonts w:hint="eastAsia" w:ascii="宋体" w:hAnsi="宋体" w:eastAsia="宋体" w:cs="宋体"/>
                <w:b/>
                <w:sz w:val="21"/>
              </w:rPr>
            </w:pPr>
          </w:p>
        </w:tc>
        <w:tc>
          <w:tcPr>
            <w:tcW w:w="1630"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机构号</w:t>
            </w:r>
          </w:p>
        </w:tc>
        <w:tc>
          <w:tcPr>
            <w:tcW w:w="1169"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输出</w:t>
            </w:r>
          </w:p>
        </w:tc>
        <w:tc>
          <w:tcPr>
            <w:tcW w:w="1356" w:type="dxa"/>
          </w:tcPr>
          <w:p>
            <w:pPr>
              <w:pStyle w:val="87"/>
              <w:spacing w:line="240" w:lineRule="auto"/>
              <w:ind w:firstLine="0" w:firstLineChars="0"/>
              <w:jc w:val="center"/>
              <w:rPr>
                <w:rFonts w:hint="eastAsia" w:ascii="宋体" w:hAnsi="宋体" w:eastAsia="宋体" w:cs="宋体"/>
                <w:sz w:val="21"/>
              </w:rPr>
            </w:pPr>
            <w:r>
              <w:rPr>
                <w:rFonts w:hint="eastAsia" w:ascii="宋体" w:hAnsi="宋体" w:eastAsia="宋体" w:cs="宋体"/>
                <w:sz w:val="21"/>
              </w:rPr>
              <w:t>文本框</w:t>
            </w:r>
          </w:p>
        </w:tc>
        <w:tc>
          <w:tcPr>
            <w:tcW w:w="1500"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数值型</w:t>
            </w:r>
          </w:p>
        </w:tc>
        <w:tc>
          <w:tcPr>
            <w:tcW w:w="1185" w:type="dxa"/>
          </w:tcPr>
          <w:p>
            <w:pPr>
              <w:pStyle w:val="87"/>
              <w:spacing w:line="240" w:lineRule="auto"/>
              <w:ind w:firstLine="0" w:firstLineChars="0"/>
              <w:jc w:val="center"/>
              <w:rPr>
                <w:rFonts w:hint="eastAsia" w:ascii="宋体" w:hAnsi="宋体" w:eastAsia="宋体" w:cs="宋体"/>
                <w:sz w:val="21"/>
              </w:rPr>
            </w:pPr>
          </w:p>
        </w:tc>
        <w:tc>
          <w:tcPr>
            <w:tcW w:w="1990" w:type="dxa"/>
          </w:tcPr>
          <w:p>
            <w:pPr>
              <w:pStyle w:val="87"/>
              <w:keepNext w:val="0"/>
              <w:keepLines w:val="0"/>
              <w:pageBreakBefore w:val="0"/>
              <w:widowControl w:val="0"/>
              <w:kinsoku/>
              <w:wordWrap/>
              <w:overflowPunct/>
              <w:topLinePunct w:val="0"/>
              <w:autoSpaceDE/>
              <w:autoSpaceDN/>
              <w:bidi w:val="0"/>
              <w:adjustRightInd w:val="0"/>
              <w:snapToGrid/>
              <w:spacing w:line="240" w:lineRule="auto"/>
              <w:ind w:firstLine="0" w:firstLineChars="0"/>
              <w:jc w:val="center"/>
              <w:textAlignment w:val="baseline"/>
              <w:rPr>
                <w:rFonts w:hint="eastAsia" w:ascii="宋体" w:hAnsi="宋体" w:eastAsia="宋体" w:cs="宋体"/>
                <w:sz w:val="21"/>
                <w:lang w:eastAsia="zh-CN"/>
              </w:rPr>
            </w:pPr>
            <w:r>
              <w:rPr>
                <w:rFonts w:hint="eastAsia" w:ascii="宋体" w:hAnsi="宋体" w:eastAsia="宋体" w:cs="宋体"/>
                <w:sz w:val="21"/>
                <w:szCs w:val="21"/>
                <w:lang w:eastAsia="zh-CN"/>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96" w:type="dxa"/>
          </w:tcPr>
          <w:p>
            <w:pPr>
              <w:pStyle w:val="87"/>
              <w:numPr>
                <w:ilvl w:val="0"/>
                <w:numId w:val="212"/>
              </w:numPr>
              <w:spacing w:line="240" w:lineRule="auto"/>
              <w:ind w:firstLineChars="0"/>
              <w:jc w:val="center"/>
              <w:rPr>
                <w:rFonts w:hint="eastAsia" w:ascii="宋体" w:hAnsi="宋体" w:eastAsia="宋体" w:cs="宋体"/>
                <w:b/>
                <w:sz w:val="21"/>
              </w:rPr>
            </w:pPr>
          </w:p>
        </w:tc>
        <w:tc>
          <w:tcPr>
            <w:tcW w:w="1630"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起始日期</w:t>
            </w:r>
          </w:p>
        </w:tc>
        <w:tc>
          <w:tcPr>
            <w:tcW w:w="1169" w:type="dxa"/>
          </w:tcPr>
          <w:p>
            <w:pPr>
              <w:pStyle w:val="87"/>
              <w:spacing w:line="240" w:lineRule="auto"/>
              <w:ind w:firstLine="0" w:firstLineChars="0"/>
              <w:jc w:val="center"/>
              <w:rPr>
                <w:rFonts w:hint="eastAsia" w:ascii="宋体" w:hAnsi="宋体" w:eastAsia="宋体" w:cs="宋体"/>
                <w:sz w:val="21"/>
              </w:rPr>
            </w:pPr>
            <w:r>
              <w:rPr>
                <w:rFonts w:hint="eastAsia" w:ascii="宋体" w:hAnsi="宋体" w:eastAsia="宋体" w:cs="宋体"/>
                <w:sz w:val="21"/>
              </w:rPr>
              <w:t>输入</w:t>
            </w:r>
          </w:p>
        </w:tc>
        <w:tc>
          <w:tcPr>
            <w:tcW w:w="1356"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列表框</w:t>
            </w:r>
          </w:p>
        </w:tc>
        <w:tc>
          <w:tcPr>
            <w:tcW w:w="1500"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日期型</w:t>
            </w:r>
          </w:p>
        </w:tc>
        <w:tc>
          <w:tcPr>
            <w:tcW w:w="1185" w:type="dxa"/>
          </w:tcPr>
          <w:p>
            <w:pPr>
              <w:pStyle w:val="87"/>
              <w:spacing w:line="240" w:lineRule="auto"/>
              <w:ind w:firstLine="0" w:firstLineChars="0"/>
              <w:jc w:val="center"/>
              <w:rPr>
                <w:rFonts w:hint="eastAsia" w:ascii="宋体" w:hAnsi="宋体" w:eastAsia="宋体" w:cs="宋体"/>
                <w:sz w:val="21"/>
              </w:rPr>
            </w:pPr>
          </w:p>
        </w:tc>
        <w:tc>
          <w:tcPr>
            <w:tcW w:w="1990" w:type="dxa"/>
          </w:tcPr>
          <w:p>
            <w:pPr>
              <w:pStyle w:val="87"/>
              <w:spacing w:line="240" w:lineRule="auto"/>
              <w:ind w:firstLine="0" w:firstLineChars="0"/>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rPr>
              <w:t>必输项，小于等于</w:t>
            </w:r>
            <w:r>
              <w:rPr>
                <w:rFonts w:hint="eastAsia" w:ascii="宋体" w:hAnsi="宋体" w:eastAsia="宋体" w:cs="宋体"/>
                <w:b w:val="0"/>
                <w:bCs w:val="0"/>
                <w:sz w:val="21"/>
                <w:szCs w:val="21"/>
                <w:lang w:eastAsia="zh-CN"/>
              </w:rPr>
              <w:t>终</w:t>
            </w:r>
            <w:r>
              <w:rPr>
                <w:rFonts w:hint="eastAsia" w:ascii="宋体" w:hAnsi="宋体" w:eastAsia="宋体" w:cs="宋体"/>
                <w:b w:val="0"/>
                <w:bCs w:val="0"/>
                <w:sz w:val="21"/>
                <w:szCs w:val="21"/>
              </w:rPr>
              <w:t>止日期</w:t>
            </w:r>
            <w:r>
              <w:rPr>
                <w:rFonts w:hint="eastAsia" w:ascii="宋体" w:hAnsi="宋体" w:eastAsia="宋体" w:cs="宋体"/>
                <w:b w:val="0"/>
                <w:bCs w:val="0"/>
                <w:sz w:val="21"/>
                <w:szCs w:val="21"/>
                <w:lang w:eastAsia="zh-CN"/>
              </w:rPr>
              <w:t>及当前日期</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84" w:hRule="atLeast"/>
        </w:trPr>
        <w:tc>
          <w:tcPr>
            <w:tcW w:w="796" w:type="dxa"/>
          </w:tcPr>
          <w:p>
            <w:pPr>
              <w:pStyle w:val="87"/>
              <w:numPr>
                <w:ilvl w:val="0"/>
                <w:numId w:val="212"/>
              </w:numPr>
              <w:spacing w:line="240" w:lineRule="auto"/>
              <w:ind w:firstLineChars="0"/>
              <w:jc w:val="center"/>
              <w:rPr>
                <w:rFonts w:hint="eastAsia" w:ascii="宋体" w:hAnsi="宋体" w:eastAsia="宋体" w:cs="宋体"/>
                <w:b/>
                <w:sz w:val="21"/>
              </w:rPr>
            </w:pPr>
          </w:p>
        </w:tc>
        <w:tc>
          <w:tcPr>
            <w:tcW w:w="1630"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终止日期</w:t>
            </w:r>
          </w:p>
        </w:tc>
        <w:tc>
          <w:tcPr>
            <w:tcW w:w="1169"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输入</w:t>
            </w:r>
          </w:p>
        </w:tc>
        <w:tc>
          <w:tcPr>
            <w:tcW w:w="1356"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列表框</w:t>
            </w:r>
          </w:p>
        </w:tc>
        <w:tc>
          <w:tcPr>
            <w:tcW w:w="1500" w:type="dxa"/>
          </w:tcPr>
          <w:p>
            <w:pPr>
              <w:pStyle w:val="87"/>
              <w:spacing w:line="240" w:lineRule="auto"/>
              <w:ind w:firstLine="0" w:firstLineChars="0"/>
              <w:jc w:val="center"/>
              <w:rPr>
                <w:rFonts w:hint="eastAsia" w:ascii="宋体" w:hAnsi="宋体" w:eastAsia="宋体" w:cs="宋体"/>
                <w:sz w:val="21"/>
                <w:lang w:eastAsia="zh-CN"/>
              </w:rPr>
            </w:pPr>
            <w:r>
              <w:rPr>
                <w:rFonts w:hint="eastAsia" w:ascii="宋体" w:hAnsi="宋体" w:eastAsia="宋体" w:cs="宋体"/>
                <w:sz w:val="21"/>
                <w:lang w:eastAsia="zh-CN"/>
              </w:rPr>
              <w:t>日期型</w:t>
            </w:r>
          </w:p>
        </w:tc>
        <w:tc>
          <w:tcPr>
            <w:tcW w:w="1185" w:type="dxa"/>
          </w:tcPr>
          <w:p>
            <w:pPr>
              <w:pStyle w:val="87"/>
              <w:spacing w:line="240" w:lineRule="auto"/>
              <w:ind w:firstLine="0" w:firstLineChars="0"/>
              <w:jc w:val="center"/>
              <w:rPr>
                <w:rFonts w:hint="eastAsia" w:ascii="宋体" w:hAnsi="宋体" w:eastAsia="宋体" w:cs="宋体"/>
                <w:sz w:val="21"/>
              </w:rPr>
            </w:pPr>
          </w:p>
        </w:tc>
        <w:tc>
          <w:tcPr>
            <w:tcW w:w="1990" w:type="dxa"/>
          </w:tcPr>
          <w:p>
            <w:pPr>
              <w:pStyle w:val="87"/>
              <w:spacing w:line="240" w:lineRule="auto"/>
              <w:ind w:firstLine="0" w:firstLineChars="0"/>
              <w:jc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eastAsia="zh-CN"/>
              </w:rPr>
              <w:t>必输项，大于等于起始日期，小于等于当前日期</w:t>
            </w:r>
          </w:p>
        </w:tc>
      </w:tr>
    </w:tbl>
    <w:p>
      <w:pPr>
        <w:numPr>
          <w:ilvl w:val="0"/>
          <w:numId w:val="0"/>
        </w:numPr>
        <w:rPr>
          <w:rFonts w:hint="eastAsia" w:ascii="宋体" w:hAnsi="宋体"/>
          <w:b/>
        </w:rPr>
      </w:pPr>
      <w:r>
        <w:rPr>
          <w:rFonts w:hint="eastAsia" w:ascii="宋体" w:hAnsi="宋体"/>
          <w:b/>
        </w:rPr>
        <w:t>操作界面2：</w:t>
      </w:r>
    </w:p>
    <w:p>
      <w:pPr>
        <w:numPr>
          <w:ilvl w:val="0"/>
          <w:numId w:val="0"/>
        </w:numPr>
        <w:rPr>
          <w:rFonts w:hint="eastAsia" w:ascii="宋体" w:hAnsi="宋体"/>
          <w:b/>
          <w:lang w:eastAsia="zh-CN"/>
        </w:rPr>
      </w:pPr>
      <w:r>
        <w:rPr>
          <w:rFonts w:hint="eastAsia" w:ascii="宋体" w:hAnsi="宋体"/>
          <w:b/>
          <w:lang w:eastAsia="zh-CN"/>
        </w:rPr>
        <w:drawing>
          <wp:inline distT="0" distB="0" distL="114300" distR="114300">
            <wp:extent cx="5233670" cy="4046855"/>
            <wp:effectExtent l="0" t="0" r="5080" b="10795"/>
            <wp:docPr id="8" name="图片 8" descr="2020-09-04_104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020-09-04_104550"/>
                    <pic:cNvPicPr>
                      <a:picLocks noChangeAspect="1"/>
                    </pic:cNvPicPr>
                  </pic:nvPicPr>
                  <pic:blipFill>
                    <a:blip r:embed="rId102"/>
                    <a:srcRect t="1393" r="363"/>
                    <a:stretch>
                      <a:fillRect/>
                    </a:stretch>
                  </pic:blipFill>
                  <pic:spPr>
                    <a:xfrm>
                      <a:off x="0" y="0"/>
                      <a:ext cx="5233670" cy="4046855"/>
                    </a:xfrm>
                    <a:prstGeom prst="rect">
                      <a:avLst/>
                    </a:prstGeom>
                  </pic:spPr>
                </pic:pic>
              </a:graphicData>
            </a:graphic>
          </wp:inline>
        </w:drawing>
      </w:r>
    </w:p>
    <w:p>
      <w:pPr>
        <w:rPr>
          <w:rFonts w:hint="eastAsia" w:ascii="宋体" w:hAnsi="宋体"/>
          <w:b/>
          <w:lang w:val="en-US" w:eastAsia="zh-CN"/>
        </w:rPr>
      </w:pPr>
      <w:r>
        <w:rPr>
          <w:rFonts w:hint="eastAsia" w:ascii="宋体" w:hAnsi="宋体"/>
          <w:b/>
        </w:rPr>
        <w:t>栏位说明</w:t>
      </w:r>
      <w:r>
        <w:rPr>
          <w:rFonts w:hint="eastAsia" w:ascii="宋体" w:hAnsi="宋体"/>
          <w:b/>
          <w:lang w:val="en-US" w:eastAsia="zh-CN"/>
        </w:rPr>
        <w:t>2：</w:t>
      </w:r>
    </w:p>
    <w:tbl>
      <w:tblPr>
        <w:tblStyle w:val="42"/>
        <w:tblW w:w="9351"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46"/>
        <w:gridCol w:w="1690"/>
        <w:gridCol w:w="1059"/>
        <w:gridCol w:w="1638"/>
        <w:gridCol w:w="1613"/>
        <w:gridCol w:w="1260"/>
        <w:gridCol w:w="124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c>
          <w:tcPr>
            <w:tcW w:w="846" w:type="dxa"/>
            <w:shd w:val="clear" w:color="auto" w:fill="FFCC99"/>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序号</w:t>
            </w:r>
          </w:p>
        </w:tc>
        <w:tc>
          <w:tcPr>
            <w:tcW w:w="1690" w:type="dxa"/>
            <w:shd w:val="clear" w:color="auto" w:fill="FFCC99"/>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栏位名称</w:t>
            </w:r>
          </w:p>
        </w:tc>
        <w:tc>
          <w:tcPr>
            <w:tcW w:w="1059" w:type="dxa"/>
            <w:shd w:val="clear" w:color="auto" w:fill="FFCC99"/>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输入</w:t>
            </w:r>
            <w:r>
              <w:rPr>
                <w:rFonts w:hint="eastAsia" w:ascii="宋体" w:hAnsi="宋体" w:eastAsia="宋体"/>
                <w:b/>
                <w:sz w:val="21"/>
                <w:szCs w:val="21"/>
              </w:rPr>
              <w:t>/输出</w:t>
            </w:r>
          </w:p>
        </w:tc>
        <w:tc>
          <w:tcPr>
            <w:tcW w:w="1638" w:type="dxa"/>
            <w:shd w:val="clear" w:color="auto" w:fill="FFCC99"/>
            <w:vAlign w:val="top"/>
          </w:tcPr>
          <w:p>
            <w:pPr>
              <w:pStyle w:val="87"/>
              <w:spacing w:line="240" w:lineRule="auto"/>
              <w:ind w:firstLine="0" w:firstLineChars="0"/>
              <w:jc w:val="center"/>
              <w:rPr>
                <w:rFonts w:ascii="宋体" w:hAnsi="宋体" w:eastAsia="宋体"/>
                <w:b/>
                <w:sz w:val="21"/>
                <w:szCs w:val="21"/>
              </w:rPr>
            </w:pPr>
            <w:r>
              <w:rPr>
                <w:rFonts w:ascii="宋体" w:hAnsi="宋体" w:eastAsia="宋体"/>
                <w:b/>
                <w:sz w:val="21"/>
                <w:szCs w:val="21"/>
              </w:rPr>
              <w:t>输</w:t>
            </w:r>
            <w:r>
              <w:rPr>
                <w:rFonts w:hint="eastAsia" w:ascii="宋体" w:hAnsi="宋体" w:eastAsia="宋体"/>
                <w:b/>
                <w:sz w:val="21"/>
                <w:szCs w:val="21"/>
              </w:rPr>
              <w:t>出形式</w:t>
            </w:r>
          </w:p>
        </w:tc>
        <w:tc>
          <w:tcPr>
            <w:tcW w:w="1613" w:type="dxa"/>
            <w:shd w:val="clear" w:color="auto" w:fill="FFCC99"/>
            <w:vAlign w:val="top"/>
          </w:tcPr>
          <w:p>
            <w:pPr>
              <w:pStyle w:val="87"/>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数据类型</w:t>
            </w:r>
          </w:p>
        </w:tc>
        <w:tc>
          <w:tcPr>
            <w:tcW w:w="1260" w:type="dxa"/>
            <w:shd w:val="clear" w:color="auto" w:fill="FFCC99"/>
            <w:vAlign w:val="top"/>
          </w:tcPr>
          <w:p>
            <w:pPr>
              <w:pStyle w:val="87"/>
              <w:spacing w:line="240" w:lineRule="auto"/>
              <w:ind w:firstLine="0" w:firstLineChars="0"/>
              <w:jc w:val="center"/>
              <w:rPr>
                <w:rFonts w:ascii="宋体" w:hAnsi="宋体" w:eastAsia="宋体"/>
                <w:b/>
                <w:sz w:val="21"/>
                <w:szCs w:val="21"/>
              </w:rPr>
            </w:pPr>
            <w:r>
              <w:rPr>
                <w:rFonts w:hint="eastAsia" w:ascii="宋体" w:hAnsi="宋体" w:eastAsia="宋体"/>
                <w:b/>
                <w:sz w:val="21"/>
                <w:szCs w:val="21"/>
              </w:rPr>
              <w:t>缺省值</w:t>
            </w:r>
          </w:p>
        </w:tc>
        <w:tc>
          <w:tcPr>
            <w:tcW w:w="1245" w:type="dxa"/>
            <w:shd w:val="clear" w:color="auto" w:fill="FFCC99"/>
            <w:vAlign w:val="top"/>
          </w:tcPr>
          <w:p>
            <w:pPr>
              <w:pStyle w:val="87"/>
              <w:spacing w:line="240" w:lineRule="auto"/>
              <w:ind w:left="0" w:leftChars="0" w:firstLine="422" w:firstLineChars="200"/>
              <w:jc w:val="center"/>
              <w:rPr>
                <w:rFonts w:ascii="宋体" w:hAnsi="宋体" w:eastAsia="宋体"/>
                <w:b/>
                <w:sz w:val="21"/>
                <w:szCs w:val="21"/>
              </w:rPr>
            </w:pPr>
            <w:r>
              <w:rPr>
                <w:rFonts w:ascii="宋体" w:hAnsi="宋体" w:eastAsia="宋体"/>
                <w:b/>
                <w:sz w:val="21"/>
                <w:szCs w:val="21"/>
              </w:rPr>
              <w:t>说明</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 w:val="21"/>
                <w:szCs w:val="21"/>
                <w:lang w:eastAsia="zh-CN"/>
              </w:rPr>
            </w:pPr>
            <w:r>
              <w:rPr>
                <w:rFonts w:hint="eastAsia" w:ascii="宋体" w:hAnsi="宋体"/>
                <w:szCs w:val="22"/>
                <w:lang w:eastAsia="zh-CN"/>
              </w:rPr>
              <w:t>账号</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 w:val="21"/>
                <w:szCs w:val="21"/>
                <w:lang w:eastAsia="zh-CN"/>
              </w:rPr>
            </w:pPr>
            <w:r>
              <w:rPr>
                <w:rFonts w:hint="eastAsia" w:ascii="宋体" w:hAnsi="宋体" w:eastAsia="宋体"/>
                <w:sz w:val="21"/>
                <w:szCs w:val="21"/>
                <w:lang w:eastAsia="zh-CN"/>
              </w:rPr>
              <w:t>户名</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 w:val="21"/>
                <w:szCs w:val="21"/>
                <w:lang w:eastAsia="zh-CN"/>
              </w:rPr>
            </w:pPr>
            <w:r>
              <w:rPr>
                <w:rFonts w:hint="eastAsia" w:ascii="宋体" w:hAnsi="宋体" w:eastAsia="宋体"/>
                <w:sz w:val="21"/>
                <w:szCs w:val="21"/>
                <w:lang w:eastAsia="zh-CN"/>
              </w:rPr>
              <w:t>正常本金</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 w:val="21"/>
                <w:szCs w:val="21"/>
                <w:lang w:eastAsia="zh-CN"/>
              </w:rPr>
            </w:pPr>
            <w:r>
              <w:rPr>
                <w:rFonts w:hint="eastAsia" w:ascii="宋体" w:hAnsi="宋体" w:eastAsia="宋体"/>
                <w:szCs w:val="22"/>
                <w:lang w:eastAsia="zh-CN"/>
              </w:rPr>
              <w:t>逾期本金</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default" w:ascii="宋体" w:hAnsi="宋体" w:eastAsia="宋体"/>
                <w:sz w:val="21"/>
                <w:szCs w:val="21"/>
                <w:lang w:val="en-US" w:eastAsia="zh-CN"/>
              </w:rPr>
            </w:pPr>
            <w:r>
              <w:rPr>
                <w:rFonts w:hint="eastAsia" w:ascii="宋体" w:hAnsi="宋体" w:eastAsia="宋体"/>
                <w:szCs w:val="22"/>
                <w:lang w:eastAsia="zh-CN"/>
              </w:rPr>
              <w:t>呆滞本金</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default" w:ascii="宋体" w:hAnsi="宋体" w:eastAsia="宋体"/>
                <w:sz w:val="21"/>
                <w:szCs w:val="21"/>
                <w:lang w:val="en-US" w:eastAsia="zh-CN"/>
              </w:rPr>
            </w:pPr>
            <w:r>
              <w:rPr>
                <w:rFonts w:hint="eastAsia" w:ascii="宋体" w:hAnsi="宋体" w:eastAsia="宋体"/>
                <w:szCs w:val="22"/>
                <w:lang w:eastAsia="zh-CN"/>
              </w:rPr>
              <w:t>呆账本金</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 w:val="21"/>
                <w:szCs w:val="21"/>
                <w:lang w:eastAsia="zh-CN"/>
              </w:rPr>
            </w:pPr>
            <w:r>
              <w:rPr>
                <w:rFonts w:hint="eastAsia" w:ascii="宋体" w:hAnsi="宋体" w:eastAsia="宋体"/>
                <w:szCs w:val="22"/>
                <w:lang w:eastAsia="zh-CN"/>
              </w:rPr>
              <w:t>应收正常</w:t>
            </w:r>
          </w:p>
        </w:tc>
        <w:tc>
          <w:tcPr>
            <w:tcW w:w="1059" w:type="dxa"/>
            <w:vAlign w:val="top"/>
          </w:tcPr>
          <w:p>
            <w:pPr>
              <w:jc w:val="center"/>
              <w:rPr>
                <w:rFonts w:ascii="宋体" w:hAnsi="宋体" w:eastAsia="宋体"/>
                <w:sz w:val="21"/>
                <w:szCs w:val="21"/>
              </w:rPr>
            </w:pPr>
            <w:r>
              <w:rPr>
                <w:rFonts w:hint="eastAsia" w:ascii="宋体" w:hAnsi="宋体"/>
                <w:szCs w:val="22"/>
              </w:rPr>
              <w:t>输出</w:t>
            </w:r>
          </w:p>
        </w:tc>
        <w:tc>
          <w:tcPr>
            <w:tcW w:w="1638" w:type="dxa"/>
            <w:vAlign w:val="top"/>
          </w:tcPr>
          <w:p>
            <w:pPr>
              <w:jc w:val="center"/>
              <w:rPr>
                <w:rFonts w:ascii="宋体" w:hAnsi="宋体" w:eastAsia="宋体"/>
                <w:sz w:val="21"/>
                <w:szCs w:val="21"/>
              </w:rPr>
            </w:pPr>
            <w:r>
              <w:rPr>
                <w:rFonts w:hint="eastAsia" w:ascii="宋体" w:hAnsi="宋体"/>
                <w:szCs w:val="22"/>
              </w:rPr>
              <w:t>表格项</w:t>
            </w:r>
          </w:p>
        </w:tc>
        <w:tc>
          <w:tcPr>
            <w:tcW w:w="1613" w:type="dxa"/>
            <w:vAlign w:val="top"/>
          </w:tcPr>
          <w:p>
            <w:pPr>
              <w:jc w:val="center"/>
              <w:rPr>
                <w:rFonts w:ascii="宋体" w:hAnsi="宋体" w:eastAsia="宋体"/>
                <w:sz w:val="21"/>
                <w:szCs w:val="21"/>
              </w:rPr>
            </w:pPr>
            <w:r>
              <w:rPr>
                <w:rFonts w:hint="eastAsia" w:ascii="宋体" w:hAnsi="宋体"/>
                <w:szCs w:val="22"/>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ascii="宋体" w:hAnsi="宋体" w:eastAsia="宋体"/>
                <w:sz w:val="21"/>
                <w:szCs w:val="21"/>
              </w:rPr>
            </w:pPr>
            <w:r>
              <w:rPr>
                <w:rFonts w:hint="eastAsia" w:ascii="宋体" w:hAnsi="宋体"/>
                <w:szCs w:val="22"/>
              </w:rPr>
              <w:t>反 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表外正常</w:t>
            </w:r>
          </w:p>
        </w:tc>
        <w:tc>
          <w:tcPr>
            <w:tcW w:w="1059" w:type="dxa"/>
            <w:vAlign w:val="top"/>
          </w:tcPr>
          <w:p>
            <w:pPr>
              <w:jc w:val="center"/>
              <w:rPr>
                <w:rFonts w:hint="eastAsia" w:ascii="宋体" w:hAnsi="宋体" w:eastAsiaTheme="minorEastAsia"/>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eastAsiaTheme="minorEastAsia"/>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eastAsiaTheme="minorEastAsia"/>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eastAsiaTheme="minorEastAsia"/>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表外逾期</w:t>
            </w:r>
          </w:p>
        </w:tc>
        <w:tc>
          <w:tcPr>
            <w:tcW w:w="1059" w:type="dxa"/>
            <w:vAlign w:val="top"/>
          </w:tcPr>
          <w:p>
            <w:pPr>
              <w:jc w:val="center"/>
              <w:rPr>
                <w:rFonts w:hint="eastAsia" w:ascii="宋体" w:hAnsi="宋体" w:eastAsiaTheme="minorEastAsia"/>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eastAsiaTheme="minorEastAsia"/>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eastAsiaTheme="minorEastAsia"/>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eastAsiaTheme="minorEastAsia"/>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待收逾期</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正常复利</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待收复利</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核销本金</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核销利息</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置换逾期</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置换呆滞</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置换呆账</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846" w:type="dxa"/>
            <w:vAlign w:val="top"/>
          </w:tcPr>
          <w:p>
            <w:pPr>
              <w:numPr>
                <w:ilvl w:val="0"/>
                <w:numId w:val="213"/>
              </w:numPr>
              <w:ind w:left="420" w:leftChars="0" w:hanging="420" w:firstLineChars="0"/>
              <w:jc w:val="center"/>
              <w:rPr>
                <w:rFonts w:ascii="宋体" w:hAnsi="宋体" w:eastAsia="宋体"/>
                <w:b/>
                <w:sz w:val="21"/>
                <w:szCs w:val="21"/>
              </w:rPr>
            </w:pPr>
          </w:p>
        </w:tc>
        <w:tc>
          <w:tcPr>
            <w:tcW w:w="1690" w:type="dxa"/>
            <w:vAlign w:val="top"/>
          </w:tcPr>
          <w:p>
            <w:pPr>
              <w:jc w:val="center"/>
              <w:rPr>
                <w:rFonts w:hint="eastAsia" w:ascii="宋体" w:hAnsi="宋体" w:eastAsia="宋体"/>
                <w:szCs w:val="22"/>
                <w:lang w:eastAsia="zh-CN"/>
              </w:rPr>
            </w:pPr>
            <w:r>
              <w:rPr>
                <w:rFonts w:hint="eastAsia" w:ascii="宋体" w:hAnsi="宋体" w:eastAsia="宋体"/>
                <w:szCs w:val="22"/>
                <w:lang w:eastAsia="zh-CN"/>
              </w:rPr>
              <w:t>置换利息</w:t>
            </w:r>
          </w:p>
        </w:tc>
        <w:tc>
          <w:tcPr>
            <w:tcW w:w="1059" w:type="dxa"/>
            <w:vAlign w:val="top"/>
          </w:tcPr>
          <w:p>
            <w:pPr>
              <w:jc w:val="center"/>
              <w:rPr>
                <w:rFonts w:hint="eastAsia" w:ascii="宋体" w:hAnsi="宋体"/>
                <w:szCs w:val="22"/>
                <w:lang w:eastAsia="zh-CN"/>
              </w:rPr>
            </w:pPr>
            <w:r>
              <w:rPr>
                <w:rFonts w:hint="eastAsia" w:ascii="宋体" w:hAnsi="宋体"/>
                <w:szCs w:val="22"/>
                <w:lang w:eastAsia="zh-CN"/>
              </w:rPr>
              <w:t>输出</w:t>
            </w:r>
          </w:p>
        </w:tc>
        <w:tc>
          <w:tcPr>
            <w:tcW w:w="1638" w:type="dxa"/>
            <w:vAlign w:val="top"/>
          </w:tcPr>
          <w:p>
            <w:pPr>
              <w:jc w:val="center"/>
              <w:rPr>
                <w:rFonts w:hint="eastAsia" w:ascii="宋体" w:hAnsi="宋体"/>
                <w:szCs w:val="22"/>
                <w:lang w:eastAsia="zh-CN"/>
              </w:rPr>
            </w:pPr>
            <w:r>
              <w:rPr>
                <w:rFonts w:hint="eastAsia" w:ascii="宋体" w:hAnsi="宋体"/>
                <w:szCs w:val="22"/>
                <w:lang w:eastAsia="zh-CN"/>
              </w:rPr>
              <w:t>表格项</w:t>
            </w:r>
          </w:p>
        </w:tc>
        <w:tc>
          <w:tcPr>
            <w:tcW w:w="1613" w:type="dxa"/>
            <w:vAlign w:val="top"/>
          </w:tcPr>
          <w:p>
            <w:pPr>
              <w:jc w:val="center"/>
              <w:rPr>
                <w:rFonts w:hint="eastAsia" w:ascii="宋体" w:hAnsi="宋体"/>
                <w:szCs w:val="22"/>
                <w:lang w:eastAsia="zh-CN"/>
              </w:rPr>
            </w:pPr>
            <w:r>
              <w:rPr>
                <w:rFonts w:hint="eastAsia" w:ascii="宋体" w:hAnsi="宋体"/>
                <w:szCs w:val="22"/>
                <w:lang w:eastAsia="zh-CN"/>
              </w:rPr>
              <w:t>字符型</w:t>
            </w:r>
          </w:p>
        </w:tc>
        <w:tc>
          <w:tcPr>
            <w:tcW w:w="1260" w:type="dxa"/>
            <w:vAlign w:val="top"/>
          </w:tcPr>
          <w:p>
            <w:pPr>
              <w:jc w:val="center"/>
              <w:rPr>
                <w:rFonts w:ascii="宋体" w:hAnsi="宋体" w:eastAsia="宋体"/>
                <w:sz w:val="21"/>
                <w:szCs w:val="21"/>
              </w:rPr>
            </w:pPr>
          </w:p>
        </w:tc>
        <w:tc>
          <w:tcPr>
            <w:tcW w:w="1245" w:type="dxa"/>
            <w:vAlign w:val="top"/>
          </w:tcPr>
          <w:p>
            <w:pPr>
              <w:jc w:val="center"/>
              <w:rPr>
                <w:rFonts w:hint="eastAsia" w:ascii="宋体" w:hAnsi="宋体"/>
                <w:szCs w:val="22"/>
                <w:lang w:eastAsia="zh-CN"/>
              </w:rPr>
            </w:pPr>
            <w:r>
              <w:rPr>
                <w:rFonts w:hint="eastAsia" w:ascii="宋体" w:hAnsi="宋体"/>
                <w:szCs w:val="22"/>
                <w:lang w:eastAsia="zh-CN"/>
              </w:rPr>
              <w:t>反</w:t>
            </w:r>
            <w:r>
              <w:rPr>
                <w:rFonts w:hint="eastAsia" w:ascii="宋体" w:hAnsi="宋体"/>
                <w:szCs w:val="22"/>
                <w:lang w:val="en-US" w:eastAsia="zh-CN"/>
              </w:rPr>
              <w:t xml:space="preserve"> </w:t>
            </w:r>
            <w:r>
              <w:rPr>
                <w:rFonts w:hint="eastAsia" w:ascii="宋体" w:hAnsi="宋体"/>
                <w:szCs w:val="22"/>
                <w:lang w:eastAsia="zh-CN"/>
              </w:rPr>
              <w:t>显</w:t>
            </w:r>
          </w:p>
        </w:tc>
      </w:tr>
    </w:tbl>
    <w:p>
      <w:pPr>
        <w:pStyle w:val="5"/>
        <w:numPr>
          <w:ilvl w:val="3"/>
          <w:numId w:val="0"/>
        </w:numPr>
        <w:ind w:leftChars="0"/>
        <w:rPr>
          <w:rFonts w:hint="eastAsia"/>
          <w:b/>
          <w:bCs/>
          <w:lang w:val="en-US" w:eastAsia="zh-CN"/>
        </w:rPr>
      </w:pPr>
      <w:r>
        <w:rPr>
          <w:rFonts w:hint="eastAsia"/>
          <w:b/>
          <w:bCs/>
          <w:lang w:val="en-US" w:eastAsia="zh-CN"/>
        </w:rPr>
        <w:t>1.4.1.3.操作流程</w:t>
      </w:r>
    </w:p>
    <w:p>
      <w:pPr>
        <w:numPr>
          <w:ilvl w:val="0"/>
          <w:numId w:val="214"/>
        </w:numPr>
        <w:tabs>
          <w:tab w:val="left" w:pos="840"/>
        </w:tabs>
        <w:rPr>
          <w:rFonts w:ascii="宋体" w:hAnsi="宋体"/>
          <w:kern w:val="0"/>
        </w:rPr>
      </w:pPr>
      <w:r>
        <w:rPr>
          <w:rFonts w:hint="eastAsia" w:ascii="宋体" w:hAnsi="宋体" w:cs="仿宋_GB2312"/>
          <w:kern w:val="0"/>
          <w:lang w:val="zh-CN"/>
        </w:rPr>
        <w:t>柜员根据查询需要，启动贷款累计利息查询交易（42</w:t>
      </w:r>
      <w:r>
        <w:rPr>
          <w:rFonts w:hint="eastAsia" w:ascii="宋体" w:hAnsi="宋体" w:cs="仿宋_GB2312"/>
          <w:kern w:val="0"/>
          <w:lang w:val="en-US" w:eastAsia="zh-CN"/>
        </w:rPr>
        <w:t>5014</w:t>
      </w:r>
      <w:r>
        <w:rPr>
          <w:rFonts w:hint="eastAsia" w:ascii="宋体" w:hAnsi="宋体" w:cs="仿宋_GB2312"/>
          <w:kern w:val="0"/>
          <w:lang w:val="zh-CN"/>
        </w:rPr>
        <w:t>）。</w:t>
      </w:r>
    </w:p>
    <w:p>
      <w:pPr>
        <w:numPr>
          <w:ilvl w:val="0"/>
          <w:numId w:val="214"/>
        </w:numPr>
        <w:tabs>
          <w:tab w:val="left" w:pos="840"/>
        </w:tabs>
        <w:rPr>
          <w:rFonts w:ascii="宋体" w:hAnsi="宋体"/>
          <w:kern w:val="0"/>
        </w:rPr>
      </w:pPr>
      <w:r>
        <w:rPr>
          <w:rFonts w:hint="eastAsia" w:ascii="宋体" w:hAnsi="宋体" w:cs="仿宋_GB2312"/>
          <w:kern w:val="0"/>
          <w:lang w:val="zh-CN"/>
        </w:rPr>
        <w:t>选择所想查询的时间段，录入起始日期、终止日期</w:t>
      </w:r>
      <w:r>
        <w:rPr>
          <w:rFonts w:hint="eastAsia" w:ascii="宋体" w:hAnsi="宋体" w:cs="仿宋_GB2312"/>
          <w:kern w:val="0"/>
          <w:lang w:val="en-US" w:eastAsia="zh-CN"/>
        </w:rPr>
        <w:t>。</w:t>
      </w:r>
    </w:p>
    <w:p>
      <w:pPr>
        <w:numPr>
          <w:ilvl w:val="0"/>
          <w:numId w:val="214"/>
        </w:numPr>
        <w:tabs>
          <w:tab w:val="left" w:pos="840"/>
        </w:tabs>
        <w:rPr>
          <w:rFonts w:ascii="宋体" w:hAnsi="宋体"/>
        </w:rPr>
      </w:pPr>
      <w:r>
        <w:rPr>
          <w:rFonts w:hint="eastAsia" w:ascii="宋体" w:hAnsi="宋体"/>
        </w:rPr>
        <w:t>查询结束后，按“退出”键退出本交易。</w:t>
      </w:r>
    </w:p>
    <w:p>
      <w:pPr>
        <w:pStyle w:val="5"/>
        <w:numPr>
          <w:ilvl w:val="0"/>
          <w:numId w:val="0"/>
        </w:numPr>
        <w:ind w:leftChars="0"/>
        <w:rPr>
          <w:b/>
          <w:bCs/>
        </w:rPr>
      </w:pPr>
      <w:r>
        <w:rPr>
          <w:rFonts w:hint="eastAsia"/>
          <w:b/>
          <w:bCs/>
          <w:lang w:val="en-US" w:eastAsia="zh-CN"/>
        </w:rPr>
        <w:t>1.4.1.4</w:t>
      </w:r>
      <w:r>
        <w:rPr>
          <w:rFonts w:hint="eastAsia"/>
          <w:b/>
          <w:bCs/>
        </w:rPr>
        <w:t>注意事项</w:t>
      </w:r>
    </w:p>
    <w:p>
      <w:pPr>
        <w:numPr>
          <w:ilvl w:val="0"/>
          <w:numId w:val="215"/>
        </w:numPr>
        <w:tabs>
          <w:tab w:val="left" w:pos="840"/>
        </w:tabs>
        <w:rPr>
          <w:rFonts w:ascii="宋体" w:hAnsi="宋体" w:cs="仿宋_GB2312"/>
          <w:kern w:val="0"/>
          <w:lang w:val="zh-CN"/>
        </w:rPr>
      </w:pPr>
      <w:r>
        <w:rPr>
          <w:rFonts w:hint="eastAsia" w:ascii="宋体" w:hAnsi="宋体"/>
          <w:kern w:val="0"/>
        </w:rPr>
        <w:t>选中某条记录后按“S”键可查看详细信息。</w:t>
      </w:r>
    </w:p>
    <w:p>
      <w:pPr>
        <w:numPr>
          <w:ilvl w:val="0"/>
          <w:numId w:val="0"/>
        </w:numPr>
        <w:ind w:firstLine="420" w:firstLineChars="200"/>
        <w:rPr>
          <w:rFonts w:ascii="宋体" w:hAnsi="宋体" w:cs="仿宋_GB2312"/>
          <w:kern w:val="0"/>
          <w:lang w:val="zh-CN"/>
        </w:rPr>
      </w:pPr>
      <w:r>
        <w:rPr>
          <w:rFonts w:hint="eastAsia" w:ascii="宋体" w:hAnsi="宋体"/>
          <w:kern w:val="0"/>
          <w:lang w:val="en-US" w:eastAsia="zh-CN"/>
        </w:rPr>
        <w:t>2.</w:t>
      </w:r>
      <w:r>
        <w:rPr>
          <w:rFonts w:hint="eastAsia" w:ascii="宋体" w:hAnsi="宋体"/>
          <w:kern w:val="0"/>
        </w:rPr>
        <w:t>柜员可根据需要按“Ctrl+T”键选择打印机进行打印，其中打印项可灵活进行勾选确认。</w:t>
      </w:r>
      <w:r>
        <w:rPr>
          <w:rFonts w:hint="eastAsia" w:ascii="宋体" w:hAnsi="宋体"/>
          <w:kern w:val="0"/>
          <w:lang w:eastAsia="zh-CN"/>
        </w:rPr>
        <w:t>“</w:t>
      </w:r>
      <w:r>
        <w:rPr>
          <w:rFonts w:hint="eastAsia" w:ascii="宋体" w:hAnsi="宋体"/>
          <w:kern w:val="0"/>
          <w:lang w:val="en-US" w:eastAsia="zh-CN"/>
        </w:rPr>
        <w:t>Ctrl+E</w:t>
      </w:r>
      <w:r>
        <w:rPr>
          <w:rFonts w:hint="eastAsia" w:ascii="宋体" w:hAnsi="宋体"/>
          <w:kern w:val="0"/>
          <w:lang w:eastAsia="zh-CN"/>
        </w:rPr>
        <w:t>”键可以对信息进行导出。</w:t>
      </w:r>
    </w:p>
    <w:p>
      <w:pPr>
        <w:keepNext/>
        <w:keepLines/>
        <w:numPr>
          <w:ilvl w:val="2"/>
          <w:numId w:val="140"/>
        </w:numPr>
        <w:tabs>
          <w:tab w:val="left" w:pos="851"/>
        </w:tabs>
        <w:outlineLvl w:val="2"/>
        <w:rPr>
          <w:rFonts w:ascii="宋体" w:hAnsi="宋体"/>
          <w:b/>
          <w:bCs/>
          <w:kern w:val="0"/>
        </w:rPr>
      </w:pPr>
      <w:r>
        <w:rPr>
          <w:rFonts w:hint="eastAsia" w:ascii="宋体" w:hAnsi="宋体"/>
          <w:b/>
          <w:bCs/>
          <w:kern w:val="0"/>
          <w:highlight w:val="yellow"/>
        </w:rPr>
        <w:t>快易贷</w:t>
      </w:r>
      <w:r>
        <w:rPr>
          <w:rFonts w:hint="eastAsia" w:ascii="宋体" w:hAnsi="宋体"/>
          <w:b/>
          <w:bCs/>
          <w:kern w:val="0"/>
        </w:rPr>
        <w:t>信息查询（生产屏蔽）</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keepNext/>
              <w:keepLines/>
              <w:tabs>
                <w:tab w:val="left" w:pos="851"/>
              </w:tabs>
              <w:outlineLvl w:val="2"/>
              <w:rPr>
                <w:rFonts w:ascii="宋体" w:hAnsi="宋体"/>
                <w:bCs/>
                <w:kern w:val="0"/>
              </w:rPr>
            </w:pPr>
            <w:r>
              <w:rPr>
                <w:rFonts w:hint="eastAsia" w:ascii="宋体" w:hAnsi="宋体"/>
                <w:bCs/>
                <w:kern w:val="0"/>
                <w:highlight w:val="yellow"/>
              </w:rPr>
              <w:t>快易贷</w:t>
            </w:r>
            <w:r>
              <w:rPr>
                <w:rFonts w:hint="eastAsia" w:ascii="宋体" w:hAnsi="宋体"/>
                <w:bCs/>
                <w:kern w:val="0"/>
              </w:rPr>
              <w:t>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425072</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highlight w:val="yellow"/>
              </w:rPr>
              <w:t>快易贷</w:t>
            </w:r>
            <w:r>
              <w:rPr>
                <w:rFonts w:hint="eastAsia" w:ascii="宋体" w:hAnsi="宋体"/>
              </w:rPr>
              <w:t>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714750"/>
            <wp:effectExtent l="19050" t="0" r="2540" b="0"/>
            <wp:docPr id="11" name="图片 6" descr="C:\Documents and Settings\syslx102\桌面\操作手册修改V3\image098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C:\Documents and Settings\syslx102\桌面\操作手册修改V3\image098副本.jpg"/>
                    <pic:cNvPicPr>
                      <a:picLocks noChangeAspect="1" noChangeArrowheads="1"/>
                    </pic:cNvPicPr>
                  </pic:nvPicPr>
                  <pic:blipFill>
                    <a:blip r:embed="rId103"/>
                    <a:srcRect/>
                    <a:stretch>
                      <a:fillRect/>
                    </a:stretch>
                  </pic:blipFill>
                  <pic:spPr>
                    <a:xfrm>
                      <a:off x="0" y="0"/>
                      <a:ext cx="5274310" cy="3715030"/>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878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134"/>
        <w:gridCol w:w="992"/>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保单号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理赔状态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开户起日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开户止日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保单号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户名</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16"/>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欠息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17"/>
        </w:numPr>
        <w:rPr>
          <w:rFonts w:ascii="宋体" w:hAnsi="宋体" w:cs="仿宋_GB2312"/>
          <w:kern w:val="0"/>
          <w:lang w:val="zh-CN"/>
        </w:rPr>
      </w:pPr>
      <w:r>
        <w:rPr>
          <w:rFonts w:hint="eastAsia" w:ascii="宋体" w:hAnsi="宋体"/>
          <w:kern w:val="0"/>
        </w:rPr>
        <w:t>柜员根据查询需要，启动</w:t>
      </w:r>
      <w:r>
        <w:rPr>
          <w:rFonts w:hint="eastAsia" w:ascii="宋体" w:hAnsi="宋体"/>
          <w:kern w:val="0"/>
          <w:highlight w:val="yellow"/>
        </w:rPr>
        <w:t>快易贷</w:t>
      </w:r>
      <w:r>
        <w:rPr>
          <w:rFonts w:hint="eastAsia" w:ascii="宋体" w:hAnsi="宋体"/>
          <w:kern w:val="0"/>
        </w:rPr>
        <w:t>信息查询交易（425072）。</w:t>
      </w:r>
    </w:p>
    <w:p>
      <w:pPr>
        <w:numPr>
          <w:ilvl w:val="0"/>
          <w:numId w:val="217"/>
        </w:numPr>
        <w:rPr>
          <w:rFonts w:ascii="宋体" w:hAnsi="宋体" w:cs="仿宋_GB2312"/>
          <w:kern w:val="0"/>
          <w:lang w:val="zh-CN"/>
        </w:rPr>
      </w:pPr>
      <w:r>
        <w:rPr>
          <w:rFonts w:hint="eastAsia" w:ascii="宋体" w:hAnsi="宋体" w:cs="仿宋_GB2312"/>
          <w:kern w:val="0"/>
          <w:lang w:val="zh-CN"/>
        </w:rPr>
        <w:t>选择录入机构代码、理赔状态、开户起、止日等要素后，点击查询按钮，系统反显保单号、贷款账号、户名、余额、欠息信息。</w:t>
      </w:r>
    </w:p>
    <w:p>
      <w:pPr>
        <w:numPr>
          <w:ilvl w:val="0"/>
          <w:numId w:val="217"/>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18"/>
        </w:numPr>
        <w:rPr>
          <w:rFonts w:ascii="宋体" w:hAnsi="宋体" w:cs="仿宋_GB2312"/>
          <w:kern w:val="0"/>
          <w:lang w:val="zh-CN"/>
        </w:rPr>
      </w:pPr>
      <w:r>
        <w:rPr>
          <w:rFonts w:hint="eastAsia" w:ascii="宋体" w:hAnsi="宋体"/>
          <w:kern w:val="0"/>
        </w:rPr>
        <w:t>选中某条信息后，按“S”键可显示详细信息。</w:t>
      </w:r>
    </w:p>
    <w:p>
      <w:pPr>
        <w:numPr>
          <w:ilvl w:val="0"/>
          <w:numId w:val="218"/>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农户小额贷款明细查询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农户小额贷款明细查询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本交易主要用于农户小额贷款明细的查询。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28085"/>
            <wp:effectExtent l="19050" t="0" r="2540" b="0"/>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99"/>
                    <pic:cNvPicPr>
                      <a:picLocks noChangeAspect="1" noChangeArrowheads="1"/>
                    </pic:cNvPicPr>
                  </pic:nvPicPr>
                  <pic:blipFill>
                    <a:blip r:embed="rId104"/>
                    <a:srcRect/>
                    <a:stretch>
                      <a:fillRect/>
                    </a:stretch>
                  </pic:blipFill>
                  <pic:spPr>
                    <a:xfrm>
                      <a:off x="0" y="0"/>
                      <a:ext cx="5274310" cy="3728177"/>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512"/>
        <w:gridCol w:w="1135"/>
        <w:gridCol w:w="1135"/>
        <w:gridCol w:w="895"/>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51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贷款发放起日</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贷款发放止日</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tabs>
                <w:tab w:val="left" w:pos="693"/>
              </w:tabs>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客户名称</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发放日期</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到期日期</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表内应收利息</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年初表外应收利息</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19"/>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表外应收利息</w:t>
            </w:r>
          </w:p>
        </w:tc>
        <w:tc>
          <w:tcPr>
            <w:tcW w:w="151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20"/>
        </w:numPr>
        <w:rPr>
          <w:rFonts w:ascii="宋体" w:hAnsi="宋体" w:cs="仿宋_GB2312"/>
          <w:kern w:val="0"/>
          <w:lang w:val="zh-CN"/>
        </w:rPr>
      </w:pPr>
      <w:r>
        <w:rPr>
          <w:rFonts w:hint="eastAsia" w:ascii="宋体" w:hAnsi="宋体"/>
          <w:kern w:val="0"/>
        </w:rPr>
        <w:t>柜员根据查询需要，启动农户小额贷款明细查询交易（425080）。</w:t>
      </w:r>
    </w:p>
    <w:p>
      <w:pPr>
        <w:numPr>
          <w:ilvl w:val="0"/>
          <w:numId w:val="220"/>
        </w:numPr>
        <w:rPr>
          <w:rFonts w:ascii="宋体" w:hAnsi="宋体" w:cs="仿宋_GB2312"/>
          <w:kern w:val="0"/>
          <w:lang w:val="zh-CN"/>
        </w:rPr>
      </w:pPr>
      <w:r>
        <w:rPr>
          <w:rFonts w:hint="eastAsia" w:ascii="宋体" w:hAnsi="宋体" w:cs="仿宋_GB2312"/>
          <w:kern w:val="0"/>
          <w:lang w:val="zh-CN"/>
        </w:rPr>
        <w:t>录入机构代码、贷款发放起、止日期要素后，点击查询按钮，系统反显账号、客户名称、发放日期、到期日期、贷款余额、表内应收利息等信息。</w:t>
      </w:r>
    </w:p>
    <w:p>
      <w:pPr>
        <w:numPr>
          <w:ilvl w:val="0"/>
          <w:numId w:val="220"/>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21"/>
        </w:numPr>
        <w:ind w:firstLine="441" w:firstLineChars="210"/>
        <w:rPr>
          <w:rFonts w:ascii="宋体" w:hAnsi="宋体" w:cs="仿宋_GB2312"/>
          <w:kern w:val="0"/>
          <w:lang w:val="zh-CN"/>
        </w:rPr>
      </w:pPr>
      <w:r>
        <w:rPr>
          <w:rFonts w:hint="eastAsia" w:ascii="宋体" w:hAnsi="宋体"/>
          <w:kern w:val="0"/>
        </w:rPr>
        <w:t>选中某条信息后，按“S”键可显示详细信息。</w:t>
      </w:r>
    </w:p>
    <w:p>
      <w:pPr>
        <w:numPr>
          <w:ilvl w:val="0"/>
          <w:numId w:val="221"/>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农户小额贷款汇总查询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农户小额贷款汇总查询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425085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本交易主要用于农户小额贷款汇总的查询。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04590"/>
            <wp:effectExtent l="19050" t="0" r="2540" b="0"/>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202"/>
                    <pic:cNvPicPr>
                      <a:picLocks noChangeAspect="1" noChangeArrowheads="1"/>
                    </pic:cNvPicPr>
                  </pic:nvPicPr>
                  <pic:blipFill>
                    <a:blip r:embed="rId105"/>
                    <a:srcRect/>
                    <a:stretch>
                      <a:fillRect/>
                    </a:stretch>
                  </pic:blipFill>
                  <pic:spPr>
                    <a:xfrm>
                      <a:off x="0" y="0"/>
                      <a:ext cx="5274310" cy="3705094"/>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878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183"/>
        <w:gridCol w:w="1276"/>
        <w:gridCol w:w="1134"/>
        <w:gridCol w:w="1134"/>
        <w:gridCol w:w="141"/>
        <w:gridCol w:w="851"/>
        <w:gridCol w:w="283"/>
        <w:gridCol w:w="198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18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2"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gridSpan w:val="2"/>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9"/>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9"/>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机构号</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机构名称</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贷款余额</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表内应收利息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年初表外应收利息</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4"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22"/>
              </w:numPr>
              <w:jc w:val="center"/>
              <w:rPr>
                <w:rFonts w:ascii="宋体" w:hAnsi="宋体"/>
                <w:b/>
              </w:rPr>
            </w:pPr>
          </w:p>
        </w:tc>
        <w:tc>
          <w:tcPr>
            <w:tcW w:w="1183"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表外应收利息</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5"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4"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985"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23"/>
        </w:numPr>
        <w:rPr>
          <w:rFonts w:ascii="宋体" w:hAnsi="宋体" w:cs="仿宋_GB2312"/>
          <w:kern w:val="0"/>
          <w:lang w:val="zh-CN"/>
        </w:rPr>
      </w:pPr>
      <w:r>
        <w:rPr>
          <w:rFonts w:hint="eastAsia" w:ascii="宋体" w:hAnsi="宋体"/>
          <w:kern w:val="0"/>
        </w:rPr>
        <w:t>柜员根据查询需要，启动贷款开销户登记簿查询交易（425085）。</w:t>
      </w:r>
    </w:p>
    <w:p>
      <w:pPr>
        <w:numPr>
          <w:ilvl w:val="0"/>
          <w:numId w:val="223"/>
        </w:numPr>
        <w:rPr>
          <w:rFonts w:ascii="宋体" w:hAnsi="宋体" w:cs="仿宋_GB2312"/>
          <w:kern w:val="0"/>
          <w:lang w:val="zh-CN"/>
        </w:rPr>
      </w:pPr>
      <w:r>
        <w:rPr>
          <w:rFonts w:hint="eastAsia" w:ascii="宋体" w:hAnsi="宋体" w:cs="仿宋_GB2312"/>
          <w:kern w:val="0"/>
          <w:lang w:val="zh-CN"/>
        </w:rPr>
        <w:t>录入机构代码后，点击查询按钮，系统反显机构代码、机构号、机构名称、贷款余额、表内应收利息、年初表外应收利息、表外应收利息信息。</w:t>
      </w:r>
    </w:p>
    <w:p>
      <w:pPr>
        <w:numPr>
          <w:ilvl w:val="0"/>
          <w:numId w:val="223"/>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24"/>
        </w:numPr>
        <w:rPr>
          <w:rFonts w:ascii="宋体" w:hAnsi="宋体" w:cs="仿宋_GB2312"/>
          <w:kern w:val="0"/>
          <w:lang w:val="zh-CN"/>
        </w:rPr>
      </w:pPr>
      <w:r>
        <w:rPr>
          <w:rFonts w:hint="eastAsia" w:ascii="宋体" w:hAnsi="宋体"/>
          <w:kern w:val="0"/>
        </w:rPr>
        <w:t>选中某条信息后，按“S”键可显示详细信息。</w:t>
      </w:r>
    </w:p>
    <w:p>
      <w:pPr>
        <w:numPr>
          <w:ilvl w:val="0"/>
          <w:numId w:val="224"/>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农户小额贷款利息收入汇总查询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农户小额贷款利息收入汇总查询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本交易主要用于农户小额贷款利息收入汇总的查询。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888105"/>
            <wp:effectExtent l="1905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6"/>
                    <a:srcRect/>
                    <a:stretch>
                      <a:fillRect/>
                    </a:stretch>
                  </pic:blipFill>
                  <pic:spPr>
                    <a:xfrm>
                      <a:off x="0" y="0"/>
                      <a:ext cx="5274310" cy="3888314"/>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89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134"/>
        <w:gridCol w:w="1134"/>
        <w:gridCol w:w="993"/>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993"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5"/>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268"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931"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5"/>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5"/>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机构名称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993"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25"/>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农户小额贷款利息收入</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993"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26"/>
        </w:numPr>
        <w:rPr>
          <w:rFonts w:ascii="宋体" w:hAnsi="宋体" w:cs="仿宋_GB2312"/>
          <w:kern w:val="0"/>
          <w:lang w:val="zh-CN"/>
        </w:rPr>
      </w:pPr>
      <w:r>
        <w:rPr>
          <w:rFonts w:hint="eastAsia" w:ascii="宋体" w:hAnsi="宋体"/>
          <w:kern w:val="0"/>
        </w:rPr>
        <w:t>柜员根据查询需要，启动农户小额贷款利息收入汇总查询交易（425090）。</w:t>
      </w:r>
    </w:p>
    <w:p>
      <w:pPr>
        <w:numPr>
          <w:ilvl w:val="0"/>
          <w:numId w:val="226"/>
        </w:numPr>
        <w:rPr>
          <w:rFonts w:ascii="宋体" w:hAnsi="宋体" w:cs="仿宋_GB2312"/>
          <w:kern w:val="0"/>
          <w:lang w:val="zh-CN"/>
        </w:rPr>
      </w:pPr>
      <w:r>
        <w:rPr>
          <w:rFonts w:hint="eastAsia" w:ascii="宋体" w:hAnsi="宋体" w:cs="仿宋_GB2312"/>
          <w:kern w:val="0"/>
          <w:lang w:val="zh-CN"/>
        </w:rPr>
        <w:t>录入机构代码后，点击查询按钮，系统反显机构代码、机构名称、农户小额贷款利息收入信息。</w:t>
      </w:r>
    </w:p>
    <w:p>
      <w:pPr>
        <w:numPr>
          <w:ilvl w:val="0"/>
          <w:numId w:val="226"/>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27"/>
        </w:numPr>
        <w:rPr>
          <w:rFonts w:ascii="宋体" w:hAnsi="宋体" w:cs="仿宋_GB2312"/>
          <w:kern w:val="0"/>
          <w:lang w:val="zh-CN"/>
        </w:rPr>
      </w:pPr>
      <w:r>
        <w:rPr>
          <w:rFonts w:hint="eastAsia" w:ascii="宋体" w:hAnsi="宋体"/>
          <w:kern w:val="0"/>
        </w:rPr>
        <w:t>选中某条信息后，按“S”键可显示详细信息。</w:t>
      </w:r>
    </w:p>
    <w:p>
      <w:pPr>
        <w:numPr>
          <w:ilvl w:val="0"/>
          <w:numId w:val="227"/>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highlight w:val="yellow"/>
        </w:rPr>
        <w:t>快易贷</w:t>
      </w:r>
      <w:r>
        <w:rPr>
          <w:rFonts w:hint="eastAsia" w:ascii="宋体" w:hAnsi="宋体"/>
          <w:b/>
          <w:bCs/>
          <w:kern w:val="0"/>
        </w:rPr>
        <w:t>保费收取计划查询（生产屏蔽）</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highlight w:val="yellow"/>
              </w:rPr>
              <w:t>快易贷</w:t>
            </w:r>
            <w:r>
              <w:rPr>
                <w:rFonts w:hint="eastAsia" w:ascii="宋体" w:hAnsi="宋体"/>
              </w:rPr>
              <w:t>保费收取计划查询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425075</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highlight w:val="yellow"/>
              </w:rPr>
              <w:t>快易贷</w:t>
            </w:r>
            <w:r>
              <w:rPr>
                <w:rFonts w:hint="eastAsia" w:ascii="宋体" w:hAnsi="宋体"/>
              </w:rPr>
              <w:t>保费收取计划的查询。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693160"/>
            <wp:effectExtent l="19050" t="0" r="2540" b="0"/>
            <wp:docPr id="12" name="图片 7" descr="C:\Documents and Settings\syslx102\桌面\操作手册修改V3\image102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C:\Documents and Settings\syslx102\桌面\操作手册修改V3\image102副本.jpg"/>
                    <pic:cNvPicPr>
                      <a:picLocks noChangeAspect="1" noChangeArrowheads="1"/>
                    </pic:cNvPicPr>
                  </pic:nvPicPr>
                  <pic:blipFill>
                    <a:blip r:embed="rId107"/>
                    <a:srcRect/>
                    <a:stretch>
                      <a:fillRect/>
                    </a:stretch>
                  </pic:blipFill>
                  <pic:spPr>
                    <a:xfrm>
                      <a:off x="0" y="0"/>
                      <a:ext cx="5274310" cy="3693416"/>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8647"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512"/>
        <w:gridCol w:w="1135"/>
        <w:gridCol w:w="1135"/>
        <w:gridCol w:w="895"/>
        <w:gridCol w:w="184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512"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1843"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647"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647"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还款期数</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本期状态</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应还保费</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未还保费</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本期还款起</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本期还款止</w:t>
            </w:r>
          </w:p>
        </w:tc>
        <w:tc>
          <w:tcPr>
            <w:tcW w:w="1512"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28"/>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本期实际还</w:t>
            </w:r>
          </w:p>
        </w:tc>
        <w:tc>
          <w:tcPr>
            <w:tcW w:w="1512"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1843"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29"/>
        </w:numPr>
        <w:rPr>
          <w:rFonts w:ascii="宋体" w:hAnsi="宋体" w:cs="仿宋_GB2312"/>
          <w:kern w:val="0"/>
          <w:lang w:val="zh-CN"/>
        </w:rPr>
      </w:pPr>
      <w:r>
        <w:rPr>
          <w:rFonts w:hint="eastAsia" w:ascii="宋体" w:hAnsi="宋体"/>
          <w:kern w:val="0"/>
        </w:rPr>
        <w:t>柜员根据查询需要，启动快易贷保费收取计划查询交易（425075）。</w:t>
      </w:r>
    </w:p>
    <w:p>
      <w:pPr>
        <w:numPr>
          <w:ilvl w:val="0"/>
          <w:numId w:val="229"/>
        </w:numPr>
        <w:rPr>
          <w:rFonts w:ascii="宋体" w:hAnsi="宋体" w:cs="仿宋_GB2312"/>
          <w:kern w:val="0"/>
          <w:lang w:val="zh-CN"/>
        </w:rPr>
      </w:pPr>
      <w:r>
        <w:rPr>
          <w:rFonts w:hint="eastAsia" w:ascii="宋体" w:hAnsi="宋体" w:cs="仿宋_GB2312"/>
          <w:kern w:val="0"/>
          <w:lang w:val="zh-CN"/>
        </w:rPr>
        <w:t>录入贷款账号后，点击查询按钮，系统反显还款期数、本期状态、应还保费、未还保费、本期还款起、本期还款止、本期实际还信息。</w:t>
      </w:r>
    </w:p>
    <w:p>
      <w:pPr>
        <w:numPr>
          <w:ilvl w:val="0"/>
          <w:numId w:val="229"/>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30"/>
        </w:numPr>
        <w:rPr>
          <w:rFonts w:ascii="宋体" w:hAnsi="宋体" w:cs="仿宋_GB2312"/>
          <w:kern w:val="0"/>
          <w:lang w:val="zh-CN"/>
        </w:rPr>
      </w:pPr>
      <w:r>
        <w:rPr>
          <w:rFonts w:hint="eastAsia" w:ascii="宋体" w:hAnsi="宋体"/>
          <w:kern w:val="0"/>
        </w:rPr>
        <w:t>选中某条信息后，按“S”键可显示详细信息。</w:t>
      </w:r>
    </w:p>
    <w:p>
      <w:pPr>
        <w:numPr>
          <w:ilvl w:val="0"/>
          <w:numId w:val="230"/>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highlight w:val="yellow"/>
        </w:rPr>
        <w:t>快易贷</w:t>
      </w:r>
      <w:r>
        <w:rPr>
          <w:rFonts w:hint="eastAsia" w:ascii="宋体" w:hAnsi="宋体"/>
          <w:b/>
          <w:bCs/>
          <w:kern w:val="0"/>
        </w:rPr>
        <w:t>保费还款明细查询（生产屏蔽）</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highlight w:val="yellow"/>
              </w:rPr>
              <w:t>快易贷</w:t>
            </w:r>
            <w:r>
              <w:rPr>
                <w:rFonts w:hint="eastAsia" w:ascii="宋体" w:hAnsi="宋体"/>
              </w:rPr>
              <w:t>保费还款明细查询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425078</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highlight w:val="yellow"/>
              </w:rPr>
              <w:t>快易贷</w:t>
            </w:r>
            <w:r>
              <w:rPr>
                <w:rFonts w:hint="eastAsia" w:ascii="宋体" w:hAnsi="宋体"/>
              </w:rPr>
              <w:t>保费还款明细的查询。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701415"/>
            <wp:effectExtent l="19050" t="0" r="2540" b="0"/>
            <wp:docPr id="13" name="图片 8" descr="C:\Documents and Settings\syslx102\桌面\操作手册修改V3\image103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C:\Documents and Settings\syslx102\桌面\操作手册修改V3\image103副本.jpg"/>
                    <pic:cNvPicPr>
                      <a:picLocks noChangeAspect="1" noChangeArrowheads="1"/>
                    </pic:cNvPicPr>
                  </pic:nvPicPr>
                  <pic:blipFill>
                    <a:blip r:embed="rId108"/>
                    <a:srcRect/>
                    <a:stretch>
                      <a:fillRect/>
                    </a:stretch>
                  </pic:blipFill>
                  <pic:spPr>
                    <a:xfrm>
                      <a:off x="0" y="0"/>
                      <a:ext cx="5274310" cy="3701845"/>
                    </a:xfrm>
                    <a:prstGeom prst="rect">
                      <a:avLst/>
                    </a:prstGeom>
                    <a:noFill/>
                    <a:ln w="9525">
                      <a:noFill/>
                      <a:miter lim="800000"/>
                      <a:headEnd/>
                      <a:tailEnd/>
                    </a:ln>
                  </pic:spPr>
                </pic:pic>
              </a:graphicData>
            </a:graphic>
          </wp:inline>
        </w:drawing>
      </w:r>
    </w:p>
    <w:p>
      <w:pPr>
        <w:rPr>
          <w:rFonts w:ascii="宋体" w:hAnsi="宋体"/>
          <w:b/>
        </w:rPr>
      </w:pPr>
    </w:p>
    <w:p>
      <w:pPr>
        <w:rPr>
          <w:rFonts w:ascii="宋体" w:hAnsi="宋体"/>
          <w:b/>
        </w:rPr>
      </w:pPr>
    </w:p>
    <w:p>
      <w:pPr>
        <w:rPr>
          <w:rFonts w:ascii="宋体" w:hAnsi="宋体"/>
          <w:b/>
        </w:rPr>
      </w:pPr>
      <w:r>
        <w:rPr>
          <w:rFonts w:hint="eastAsia" w:ascii="宋体" w:hAnsi="宋体"/>
          <w:b/>
        </w:rPr>
        <w:t>栏位说明：</w:t>
      </w:r>
    </w:p>
    <w:tbl>
      <w:tblPr>
        <w:tblStyle w:val="42"/>
        <w:tblW w:w="878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134"/>
        <w:gridCol w:w="1276"/>
        <w:gridCol w:w="851"/>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tcPr>
          <w:p>
            <w:pPr>
              <w:rPr>
                <w:rFonts w:ascii="宋体" w:hAnsi="宋体"/>
              </w:rPr>
            </w:pPr>
          </w:p>
        </w:tc>
        <w:tc>
          <w:tcPr>
            <w:tcW w:w="2126" w:type="dxa"/>
            <w:tcBorders>
              <w:top w:val="single" w:color="auto" w:sz="6" w:space="0"/>
              <w:left w:val="single" w:color="auto" w:sz="6" w:space="0"/>
              <w:bottom w:val="single" w:color="auto" w:sz="6" w:space="0"/>
              <w:right w:val="single" w:color="auto" w:sz="12" w:space="0"/>
            </w:tcBorders>
          </w:tcPr>
          <w:p>
            <w:pPr>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7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扣款账号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交易日期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期数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原交易流水</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31"/>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保费</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85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32"/>
        </w:numPr>
        <w:rPr>
          <w:rFonts w:ascii="宋体" w:hAnsi="宋体" w:cs="仿宋_GB2312"/>
          <w:kern w:val="0"/>
          <w:lang w:val="zh-CN"/>
        </w:rPr>
      </w:pPr>
      <w:r>
        <w:rPr>
          <w:rFonts w:hint="eastAsia" w:ascii="宋体" w:hAnsi="宋体"/>
          <w:kern w:val="0"/>
        </w:rPr>
        <w:t>柜员根据查询需要，启动</w:t>
      </w:r>
      <w:r>
        <w:rPr>
          <w:rFonts w:hint="eastAsia" w:ascii="宋体" w:hAnsi="宋体"/>
          <w:kern w:val="0"/>
          <w:highlight w:val="yellow"/>
        </w:rPr>
        <w:t>快易贷</w:t>
      </w:r>
      <w:r>
        <w:rPr>
          <w:rFonts w:hint="eastAsia" w:ascii="宋体" w:hAnsi="宋体"/>
          <w:kern w:val="0"/>
        </w:rPr>
        <w:t>保费还款明细查询交易（425078）。</w:t>
      </w:r>
    </w:p>
    <w:p>
      <w:pPr>
        <w:numPr>
          <w:ilvl w:val="0"/>
          <w:numId w:val="232"/>
        </w:numPr>
        <w:rPr>
          <w:rFonts w:ascii="宋体" w:hAnsi="宋体" w:cs="仿宋_GB2312"/>
          <w:kern w:val="0"/>
          <w:lang w:val="zh-CN"/>
        </w:rPr>
      </w:pPr>
      <w:r>
        <w:rPr>
          <w:rFonts w:hint="eastAsia" w:ascii="宋体" w:hAnsi="宋体" w:cs="仿宋_GB2312"/>
          <w:kern w:val="0"/>
          <w:lang w:val="zh-CN"/>
        </w:rPr>
        <w:t>录入贷款账号后，点击查询按钮，系统反显贷款账号、贷款户名、扣款账号、交易日期、期数、原交易流水、保费信息。</w:t>
      </w:r>
    </w:p>
    <w:p>
      <w:pPr>
        <w:numPr>
          <w:ilvl w:val="0"/>
          <w:numId w:val="232"/>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33"/>
        </w:numPr>
        <w:rPr>
          <w:rFonts w:ascii="宋体" w:hAnsi="宋体" w:cs="仿宋_GB2312"/>
          <w:kern w:val="0"/>
          <w:lang w:val="zh-CN"/>
        </w:rPr>
      </w:pPr>
      <w:r>
        <w:rPr>
          <w:rFonts w:hint="eastAsia" w:ascii="宋体" w:hAnsi="宋体"/>
          <w:kern w:val="0"/>
        </w:rPr>
        <w:t>选中某条信息后，按“S”键可显示详细信息。</w:t>
      </w:r>
    </w:p>
    <w:p>
      <w:pPr>
        <w:numPr>
          <w:ilvl w:val="0"/>
          <w:numId w:val="233"/>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highlight w:val="yellow"/>
        </w:rPr>
        <w:t>快易贷</w:t>
      </w:r>
      <w:r>
        <w:rPr>
          <w:rFonts w:hint="eastAsia" w:ascii="宋体" w:hAnsi="宋体"/>
          <w:b/>
          <w:bCs/>
          <w:kern w:val="0"/>
        </w:rPr>
        <w:t>逾期天数查询（生产屏蔽）</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highlight w:val="yellow"/>
              </w:rPr>
              <w:t>快易贷</w:t>
            </w:r>
            <w:r>
              <w:rPr>
                <w:rFonts w:hint="eastAsia" w:ascii="宋体" w:hAnsi="宋体"/>
              </w:rPr>
              <w:t>逾期天数查询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425079</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highlight w:val="yellow"/>
              </w:rPr>
              <w:t>快易贷</w:t>
            </w:r>
            <w:r>
              <w:rPr>
                <w:rFonts w:hint="eastAsia" w:ascii="宋体" w:hAnsi="宋体"/>
              </w:rPr>
              <w:t>逾期天数的查询。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716020"/>
            <wp:effectExtent l="19050" t="0" r="2540" b="0"/>
            <wp:docPr id="14" name="图片 9" descr="C:\Documents and Settings\syslx102\桌面\操作手册修改V3\image104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descr="C:\Documents and Settings\syslx102\桌面\操作手册修改V3\image104副本.jpg"/>
                    <pic:cNvPicPr>
                      <a:picLocks noChangeAspect="1" noChangeArrowheads="1"/>
                    </pic:cNvPicPr>
                  </pic:nvPicPr>
                  <pic:blipFill>
                    <a:blip r:embed="rId109"/>
                    <a:srcRect/>
                    <a:stretch>
                      <a:fillRect/>
                    </a:stretch>
                  </pic:blipFill>
                  <pic:spPr>
                    <a:xfrm>
                      <a:off x="0" y="0"/>
                      <a:ext cx="5274310" cy="3716418"/>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356"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466"/>
        <w:gridCol w:w="1371"/>
        <w:gridCol w:w="1135"/>
        <w:gridCol w:w="1135"/>
        <w:gridCol w:w="1135"/>
        <w:gridCol w:w="231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312"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356"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开户起日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开户止日</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逾期天数起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逾期天数止</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356"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联系电话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逾期天数</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逾期保费</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罚息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34"/>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逾期本金</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312"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35"/>
        </w:numPr>
        <w:rPr>
          <w:rFonts w:ascii="宋体" w:hAnsi="宋体" w:cs="仿宋_GB2312"/>
          <w:kern w:val="0"/>
          <w:lang w:val="zh-CN"/>
        </w:rPr>
      </w:pPr>
      <w:r>
        <w:rPr>
          <w:rFonts w:hint="eastAsia" w:ascii="宋体" w:hAnsi="宋体"/>
          <w:kern w:val="0"/>
        </w:rPr>
        <w:t>柜员根据查询需要，启动</w:t>
      </w:r>
      <w:r>
        <w:rPr>
          <w:rFonts w:hint="eastAsia" w:ascii="宋体" w:hAnsi="宋体"/>
          <w:kern w:val="0"/>
          <w:highlight w:val="yellow"/>
        </w:rPr>
        <w:t>快易贷</w:t>
      </w:r>
      <w:r>
        <w:rPr>
          <w:rFonts w:hint="eastAsia" w:ascii="宋体" w:hAnsi="宋体"/>
          <w:kern w:val="0"/>
        </w:rPr>
        <w:t>逾期天数查询交易（425079）。</w:t>
      </w:r>
    </w:p>
    <w:p>
      <w:pPr>
        <w:numPr>
          <w:ilvl w:val="0"/>
          <w:numId w:val="235"/>
        </w:numPr>
        <w:rPr>
          <w:rFonts w:ascii="宋体" w:hAnsi="宋体" w:cs="仿宋_GB2312"/>
          <w:kern w:val="0"/>
          <w:lang w:val="zh-CN"/>
        </w:rPr>
      </w:pPr>
      <w:r>
        <w:rPr>
          <w:rFonts w:hint="eastAsia" w:ascii="宋体" w:hAnsi="宋体" w:cs="仿宋_GB2312"/>
          <w:kern w:val="0"/>
          <w:lang w:val="zh-CN"/>
        </w:rPr>
        <w:t>选择录入机构代码、开户起日、开户止日、逾期天数止等要素后，点击查询按钮，系统反显贷款账号、贷款户名、联系电话、逾期天数、逾期保费、逾期利息、罚息、逾期本金信息。</w:t>
      </w:r>
    </w:p>
    <w:p>
      <w:pPr>
        <w:numPr>
          <w:ilvl w:val="0"/>
          <w:numId w:val="235"/>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36"/>
        </w:numPr>
        <w:rPr>
          <w:rFonts w:ascii="宋体" w:hAnsi="宋体" w:cs="仿宋_GB2312"/>
          <w:kern w:val="0"/>
          <w:lang w:val="zh-CN"/>
        </w:rPr>
      </w:pPr>
      <w:r>
        <w:rPr>
          <w:rFonts w:hint="eastAsia" w:ascii="宋体" w:hAnsi="宋体"/>
          <w:kern w:val="0"/>
        </w:rPr>
        <w:t>选中某条信息后，按“S”键可显示详细信息。</w:t>
      </w:r>
    </w:p>
    <w:p>
      <w:pPr>
        <w:numPr>
          <w:ilvl w:val="0"/>
          <w:numId w:val="236"/>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highlight w:val="yellow"/>
        </w:rPr>
        <w:t>快易贷</w:t>
      </w:r>
      <w:r>
        <w:rPr>
          <w:rFonts w:hint="eastAsia" w:ascii="宋体" w:hAnsi="宋体"/>
          <w:b/>
          <w:bCs/>
          <w:kern w:val="0"/>
        </w:rPr>
        <w:t>理赔金额查询（生产屏蔽）</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highlight w:val="yellow"/>
              </w:rPr>
              <w:t>快易贷</w:t>
            </w:r>
            <w:r>
              <w:rPr>
                <w:rFonts w:hint="eastAsia" w:ascii="宋体" w:hAnsi="宋体"/>
              </w:rPr>
              <w:t>理赔金额查询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425081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highlight w:val="yellow"/>
              </w:rPr>
              <w:t>快易贷</w:t>
            </w:r>
            <w:r>
              <w:rPr>
                <w:rFonts w:hint="eastAsia" w:ascii="宋体" w:hAnsi="宋体"/>
              </w:rPr>
              <w:t>理赔金额的查询。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ascii="宋体" w:hAnsi="宋体"/>
          <w:b/>
        </w:rPr>
        <w:drawing>
          <wp:inline distT="0" distB="0" distL="0" distR="0">
            <wp:extent cx="5274310" cy="3716020"/>
            <wp:effectExtent l="19050" t="0" r="2540" b="0"/>
            <wp:docPr id="15" name="图片 10" descr="C:\Documents and Settings\syslx102\桌面\操作手册修改V3\image104副本.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descr="C:\Documents and Settings\syslx102\桌面\操作手册修改V3\image104副本.jpg"/>
                    <pic:cNvPicPr>
                      <a:picLocks noChangeAspect="1" noChangeArrowheads="1"/>
                    </pic:cNvPicPr>
                  </pic:nvPicPr>
                  <pic:blipFill>
                    <a:blip r:embed="rId109"/>
                    <a:srcRect/>
                    <a:stretch>
                      <a:fillRect/>
                    </a:stretch>
                  </pic:blipFill>
                  <pic:spPr>
                    <a:xfrm>
                      <a:off x="0" y="0"/>
                      <a:ext cx="5274310" cy="3716418"/>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214"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466"/>
        <w:gridCol w:w="1371"/>
        <w:gridCol w:w="1135"/>
        <w:gridCol w:w="1135"/>
        <w:gridCol w:w="1135"/>
        <w:gridCol w:w="21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46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37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70"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机构代码</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理赔日期</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214"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贷款户名</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逾期本金</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逾期利息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罚息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未计利息</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当前余额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理赔金额</w:t>
            </w:r>
          </w:p>
        </w:tc>
        <w:tc>
          <w:tcPr>
            <w:tcW w:w="137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13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37"/>
              </w:numPr>
              <w:jc w:val="center"/>
              <w:rPr>
                <w:rFonts w:ascii="宋体" w:hAnsi="宋体"/>
                <w:b/>
              </w:rPr>
            </w:pPr>
          </w:p>
        </w:tc>
        <w:tc>
          <w:tcPr>
            <w:tcW w:w="1466"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理赔日期</w:t>
            </w:r>
          </w:p>
        </w:tc>
        <w:tc>
          <w:tcPr>
            <w:tcW w:w="137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113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7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38"/>
        </w:numPr>
        <w:rPr>
          <w:rFonts w:ascii="宋体" w:hAnsi="宋体" w:cs="仿宋_GB2312"/>
          <w:kern w:val="0"/>
          <w:lang w:val="zh-CN"/>
        </w:rPr>
      </w:pPr>
      <w:r>
        <w:rPr>
          <w:rFonts w:hint="eastAsia" w:ascii="宋体" w:hAnsi="宋体"/>
          <w:kern w:val="0"/>
        </w:rPr>
        <w:t>柜员根据查询需要，启动</w:t>
      </w:r>
      <w:r>
        <w:rPr>
          <w:rFonts w:hint="eastAsia" w:ascii="宋体" w:hAnsi="宋体"/>
          <w:kern w:val="0"/>
          <w:highlight w:val="yellow"/>
        </w:rPr>
        <w:t>快易贷</w:t>
      </w:r>
      <w:r>
        <w:rPr>
          <w:rFonts w:hint="eastAsia" w:ascii="宋体" w:hAnsi="宋体"/>
          <w:kern w:val="0"/>
        </w:rPr>
        <w:t>理赔金额查询交易（425081）。</w:t>
      </w:r>
    </w:p>
    <w:p>
      <w:pPr>
        <w:numPr>
          <w:ilvl w:val="0"/>
          <w:numId w:val="238"/>
        </w:numPr>
        <w:rPr>
          <w:rFonts w:ascii="宋体" w:hAnsi="宋体" w:cs="仿宋_GB2312"/>
          <w:kern w:val="0"/>
          <w:lang w:val="zh-CN"/>
        </w:rPr>
      </w:pPr>
      <w:r>
        <w:rPr>
          <w:rFonts w:hint="eastAsia" w:ascii="宋体" w:hAnsi="宋体" w:cs="仿宋_GB2312"/>
          <w:kern w:val="0"/>
          <w:lang w:val="zh-CN"/>
        </w:rPr>
        <w:t>录入机构代码、理赔日期、贷款账号要素，点击查询按钮，系统反显贷款账号、贷款户名、逾期本金、逾期利息、罚息、未计利息、当前余额、理赔金额、理赔日期信息。</w:t>
      </w:r>
    </w:p>
    <w:p>
      <w:pPr>
        <w:numPr>
          <w:ilvl w:val="0"/>
          <w:numId w:val="238"/>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39"/>
        </w:numPr>
        <w:rPr>
          <w:rFonts w:ascii="宋体" w:hAnsi="宋体" w:cs="仿宋_GB2312"/>
          <w:kern w:val="0"/>
          <w:lang w:val="zh-CN"/>
        </w:rPr>
      </w:pPr>
      <w:r>
        <w:rPr>
          <w:rFonts w:hint="eastAsia" w:ascii="宋体" w:hAnsi="宋体"/>
          <w:kern w:val="0"/>
        </w:rPr>
        <w:t>选中某条信息后，按“S”键可显示详细信息。</w:t>
      </w:r>
    </w:p>
    <w:p>
      <w:pPr>
        <w:numPr>
          <w:ilvl w:val="0"/>
          <w:numId w:val="239"/>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highlight w:val="yellow"/>
        </w:rPr>
        <w:t>直补保</w:t>
      </w:r>
      <w:r>
        <w:rPr>
          <w:rFonts w:hint="eastAsia" w:ascii="宋体" w:hAnsi="宋体"/>
          <w:b/>
          <w:bCs/>
          <w:kern w:val="0"/>
        </w:rPr>
        <w:t>年末计提登记簿查询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highlight w:val="yellow"/>
              </w:rPr>
              <w:t>直补保</w:t>
            </w:r>
            <w:r>
              <w:rPr>
                <w:rFonts w:hint="eastAsia" w:ascii="宋体" w:hAnsi="宋体"/>
              </w:rPr>
              <w:t>年末计提登记簿查询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424290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w:t>
            </w:r>
            <w:r>
              <w:rPr>
                <w:rFonts w:hint="eastAsia" w:ascii="宋体" w:hAnsi="宋体"/>
                <w:highlight w:val="yellow"/>
              </w:rPr>
              <w:t>直补保</w:t>
            </w:r>
            <w:r>
              <w:rPr>
                <w:rFonts w:hint="eastAsia" w:ascii="宋体" w:hAnsi="宋体"/>
              </w:rPr>
              <w:t>年末计提登记簿的查询。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rPr>
      </w:pPr>
      <w:r>
        <w:rPr>
          <w:rFonts w:hint="eastAsia" w:ascii="宋体" w:hAnsi="宋体"/>
          <w:b/>
        </w:rPr>
        <w:drawing>
          <wp:inline distT="0" distB="0" distL="0" distR="0">
            <wp:extent cx="5274310" cy="3721735"/>
            <wp:effectExtent l="19050" t="0" r="2540" b="0"/>
            <wp:docPr id="22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220"/>
                    <pic:cNvPicPr>
                      <a:picLocks noChangeAspect="1" noChangeArrowheads="1"/>
                    </pic:cNvPicPr>
                  </pic:nvPicPr>
                  <pic:blipFill>
                    <a:blip r:embed="rId110"/>
                    <a:srcRect/>
                    <a:stretch>
                      <a:fillRect/>
                    </a:stretch>
                  </pic:blipFill>
                  <pic:spPr>
                    <a:xfrm>
                      <a:off x="0" y="0"/>
                      <a:ext cx="5274310" cy="3721942"/>
                    </a:xfrm>
                    <a:prstGeom prst="rect">
                      <a:avLst/>
                    </a:prstGeom>
                    <a:noFill/>
                    <a:ln w="9525">
                      <a:noFill/>
                      <a:miter lim="800000"/>
                      <a:headEnd/>
                      <a:tailEnd/>
                    </a:ln>
                  </pic:spPr>
                </pic:pic>
              </a:graphicData>
            </a:graphic>
          </wp:inline>
        </w:drawing>
      </w: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276"/>
        <w:gridCol w:w="1231"/>
        <w:gridCol w:w="895"/>
        <w:gridCol w:w="226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231"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89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268"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所属机构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计提日期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利息收入账号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已冲减计提</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记录笔数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计提日期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冲减流水号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计提金额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正常本金金额</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利率</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上次结息日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冲减计提日</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应收待收利息</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利息收入账</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所属机构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产品代码</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科目号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89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40"/>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是否已冲减</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276"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231"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字符型</w:t>
            </w:r>
          </w:p>
        </w:tc>
        <w:tc>
          <w:tcPr>
            <w:tcW w:w="89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268"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41"/>
        </w:numPr>
        <w:rPr>
          <w:rFonts w:ascii="宋体" w:hAnsi="宋体" w:cs="仿宋_GB2312"/>
          <w:kern w:val="0"/>
          <w:lang w:val="zh-CN"/>
        </w:rPr>
      </w:pPr>
      <w:r>
        <w:rPr>
          <w:rFonts w:hint="eastAsia" w:ascii="宋体" w:hAnsi="宋体"/>
          <w:kern w:val="0"/>
        </w:rPr>
        <w:t>柜员根据查询需要，启动</w:t>
      </w:r>
      <w:r>
        <w:rPr>
          <w:rFonts w:hint="eastAsia" w:ascii="宋体" w:hAnsi="宋体"/>
          <w:kern w:val="0"/>
          <w:highlight w:val="yellow"/>
        </w:rPr>
        <w:t>直补保</w:t>
      </w:r>
      <w:r>
        <w:rPr>
          <w:rFonts w:hint="eastAsia" w:ascii="宋体" w:hAnsi="宋体"/>
          <w:kern w:val="0"/>
        </w:rPr>
        <w:t>年末计提登记簿查询交易（424290）。</w:t>
      </w:r>
    </w:p>
    <w:p>
      <w:pPr>
        <w:numPr>
          <w:ilvl w:val="0"/>
          <w:numId w:val="241"/>
        </w:numPr>
        <w:rPr>
          <w:rFonts w:ascii="宋体" w:hAnsi="宋体" w:cs="仿宋_GB2312"/>
          <w:kern w:val="0"/>
          <w:lang w:val="zh-CN"/>
        </w:rPr>
      </w:pPr>
      <w:r>
        <w:rPr>
          <w:rFonts w:hint="eastAsia" w:ascii="宋体" w:hAnsi="宋体" w:cs="仿宋_GB2312"/>
          <w:kern w:val="0"/>
          <w:lang w:val="zh-CN"/>
        </w:rPr>
        <w:t>选择录入交易类别、机构代码、日期止日等要素后，点击查询按钮，系统反显记录笔数、贷款账号、计提日期、冲减流水号、计提金额、正常本金金额等信息。</w:t>
      </w:r>
    </w:p>
    <w:p>
      <w:pPr>
        <w:numPr>
          <w:ilvl w:val="0"/>
          <w:numId w:val="241"/>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42"/>
        </w:numPr>
        <w:rPr>
          <w:rFonts w:ascii="宋体" w:hAnsi="宋体" w:cs="仿宋_GB2312"/>
          <w:kern w:val="0"/>
          <w:lang w:val="zh-CN"/>
        </w:rPr>
      </w:pPr>
      <w:r>
        <w:rPr>
          <w:rFonts w:hint="eastAsia" w:ascii="宋体" w:hAnsi="宋体"/>
          <w:kern w:val="0"/>
        </w:rPr>
        <w:t>选中某条信息后，按“S”键可显示详细信息。</w:t>
      </w:r>
    </w:p>
    <w:p>
      <w:pPr>
        <w:numPr>
          <w:ilvl w:val="0"/>
          <w:numId w:val="242"/>
        </w:numPr>
        <w:rPr>
          <w:rFonts w:ascii="宋体" w:hAnsi="宋体"/>
          <w:kern w:val="0"/>
        </w:rPr>
      </w:pPr>
      <w:r>
        <w:rPr>
          <w:rFonts w:hint="eastAsia" w:ascii="宋体" w:hAnsi="宋体"/>
          <w:kern w:val="0"/>
        </w:rPr>
        <w:t>柜员可根据需要按“Ctrl+T”键选择打印机进行打印，其中打印项可灵活进行勾选确认。</w:t>
      </w:r>
    </w:p>
    <w:p>
      <w:pPr>
        <w:keepNext/>
        <w:keepLines/>
        <w:numPr>
          <w:ilvl w:val="2"/>
          <w:numId w:val="140"/>
        </w:numPr>
        <w:tabs>
          <w:tab w:val="left" w:pos="851"/>
        </w:tabs>
        <w:outlineLvl w:val="2"/>
        <w:rPr>
          <w:rFonts w:ascii="宋体" w:hAnsi="宋体"/>
          <w:b/>
          <w:bCs/>
          <w:kern w:val="0"/>
        </w:rPr>
      </w:pPr>
      <w:r>
        <w:rPr>
          <w:rFonts w:hint="eastAsia" w:ascii="宋体" w:hAnsi="宋体"/>
          <w:b/>
          <w:bCs/>
          <w:kern w:val="0"/>
        </w:rPr>
        <w:t>贷款账户批量移出移入查询</w:t>
      </w:r>
    </w:p>
    <w:p>
      <w:pPr>
        <w:pStyle w:val="5"/>
        <w:numPr>
          <w:ilvl w:val="3"/>
          <w:numId w:val="4"/>
        </w:numPr>
        <w:ind w:left="422" w:hanging="422"/>
        <w:rPr>
          <w:b/>
          <w:bCs/>
        </w:rPr>
      </w:pPr>
      <w:r>
        <w:rPr>
          <w:rFonts w:hint="eastAsia"/>
          <w:b/>
          <w:bCs/>
        </w:rPr>
        <w:t>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12"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菜单/交易名称</w:t>
            </w:r>
          </w:p>
        </w:tc>
        <w:tc>
          <w:tcPr>
            <w:tcW w:w="6650" w:type="dxa"/>
            <w:tcBorders>
              <w:top w:val="single" w:color="auto" w:sz="12"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贷款账户批量移出移入查询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菜单/交易代码</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424310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功能说明</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本交易主要用于贷款账户批量移出移入的查询。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操作角色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贷款业务查询打印角色柜员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授权/复核机构</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6" w:space="0"/>
              <w:right w:val="single" w:color="auto" w:sz="6" w:space="0"/>
            </w:tcBorders>
            <w:shd w:val="clear" w:color="auto" w:fill="FABF8F"/>
            <w:vAlign w:val="center"/>
          </w:tcPr>
          <w:p>
            <w:pPr>
              <w:jc w:val="center"/>
              <w:rPr>
                <w:rFonts w:ascii="宋体" w:hAnsi="宋体"/>
              </w:rPr>
            </w:pPr>
            <w:r>
              <w:rPr>
                <w:rFonts w:hint="eastAsia" w:ascii="宋体" w:hAnsi="宋体"/>
              </w:rPr>
              <w:t>授权/复核角色</w:t>
            </w:r>
          </w:p>
        </w:tc>
        <w:tc>
          <w:tcPr>
            <w:tcW w:w="6650" w:type="dxa"/>
            <w:tcBorders>
              <w:top w:val="single" w:color="auto" w:sz="6" w:space="0"/>
              <w:left w:val="single" w:color="auto" w:sz="6" w:space="0"/>
              <w:bottom w:val="single" w:color="auto" w:sz="6" w:space="0"/>
              <w:right w:val="single" w:color="auto" w:sz="12" w:space="0"/>
            </w:tcBorders>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tcBorders>
              <w:top w:val="single" w:color="auto" w:sz="6" w:space="0"/>
              <w:left w:val="single" w:color="auto" w:sz="12" w:space="0"/>
              <w:bottom w:val="single" w:color="auto" w:sz="12" w:space="0"/>
              <w:right w:val="single" w:color="auto" w:sz="6" w:space="0"/>
            </w:tcBorders>
            <w:shd w:val="clear" w:color="auto" w:fill="FABF8F"/>
            <w:vAlign w:val="center"/>
          </w:tcPr>
          <w:p>
            <w:pPr>
              <w:jc w:val="center"/>
              <w:rPr>
                <w:rFonts w:ascii="宋体" w:hAnsi="宋体"/>
              </w:rPr>
            </w:pPr>
            <w:r>
              <w:rPr>
                <w:rFonts w:hint="eastAsia" w:ascii="宋体" w:hAnsi="宋体"/>
              </w:rPr>
              <w:t>打印输出</w:t>
            </w:r>
          </w:p>
        </w:tc>
        <w:tc>
          <w:tcPr>
            <w:tcW w:w="6650"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按“CTRL+T”可进行快捷打印。</w:t>
            </w:r>
          </w:p>
        </w:tc>
      </w:tr>
    </w:tbl>
    <w:p>
      <w:pPr>
        <w:pStyle w:val="5"/>
        <w:numPr>
          <w:ilvl w:val="3"/>
          <w:numId w:val="4"/>
        </w:numPr>
        <w:ind w:left="422" w:hanging="422"/>
        <w:rPr>
          <w:b/>
          <w:bCs/>
        </w:rPr>
      </w:pPr>
      <w:r>
        <w:rPr>
          <w:rFonts w:hint="eastAsia"/>
          <w:b/>
          <w:bCs/>
        </w:rPr>
        <w:t>操作界面及栏位说明</w:t>
      </w:r>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5274310" cy="3862070"/>
            <wp:effectExtent l="1905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11"/>
                    <a:srcRect/>
                    <a:stretch>
                      <a:fillRect/>
                    </a:stretch>
                  </pic:blipFill>
                  <pic:spPr>
                    <a:xfrm>
                      <a:off x="0" y="0"/>
                      <a:ext cx="5274310" cy="3862568"/>
                    </a:xfrm>
                    <a:prstGeom prst="rect">
                      <a:avLst/>
                    </a:prstGeom>
                    <a:noFill/>
                    <a:ln w="9525">
                      <a:noFill/>
                      <a:miter lim="800000"/>
                      <a:headEnd/>
                      <a:tailEnd/>
                    </a:ln>
                  </pic:spPr>
                </pic:pic>
              </a:graphicData>
            </a:graphic>
          </wp:inline>
        </w:drawing>
      </w:r>
    </w:p>
    <w:p>
      <w:pPr>
        <w:rPr>
          <w:rFonts w:ascii="宋体" w:hAnsi="宋体"/>
          <w:b/>
        </w:rPr>
      </w:pPr>
      <w:r>
        <w:rPr>
          <w:rFonts w:hint="eastAsia" w:ascii="宋体" w:hAnsi="宋体"/>
          <w:b/>
        </w:rPr>
        <w:t>栏位说明：</w:t>
      </w:r>
    </w:p>
    <w:tbl>
      <w:tblPr>
        <w:tblStyle w:val="42"/>
        <w:tblW w:w="9072"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2"/>
        <w:gridCol w:w="1325"/>
        <w:gridCol w:w="1275"/>
        <w:gridCol w:w="1134"/>
        <w:gridCol w:w="1276"/>
        <w:gridCol w:w="97"/>
        <w:gridCol w:w="1037"/>
        <w:gridCol w:w="212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802" w:type="dxa"/>
            <w:tcBorders>
              <w:top w:val="single" w:color="auto" w:sz="12" w:space="0"/>
              <w:left w:val="single" w:color="auto" w:sz="12"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32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hint="eastAsia" w:ascii="宋体" w:hAnsi="宋体"/>
                <w:b/>
              </w:rPr>
              <w:t>/</w:t>
            </w:r>
            <w:r>
              <w:rPr>
                <w:rFonts w:hint="eastAsia" w:ascii="宋体" w:hAnsi="宋体" w:cs="宋体"/>
                <w:b/>
              </w:rPr>
              <w:t>输出</w:t>
            </w:r>
          </w:p>
        </w:tc>
        <w:tc>
          <w:tcPr>
            <w:tcW w:w="1134"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276" w:type="dxa"/>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gridSpan w:val="2"/>
            <w:tcBorders>
              <w:top w:val="single" w:color="auto" w:sz="12" w:space="0"/>
              <w:left w:val="single" w:color="auto" w:sz="6" w:space="0"/>
              <w:bottom w:val="single" w:color="auto" w:sz="12" w:space="0"/>
              <w:right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126" w:type="dxa"/>
            <w:tcBorders>
              <w:top w:val="single" w:color="auto" w:sz="12" w:space="0"/>
              <w:left w:val="single" w:color="auto" w:sz="6" w:space="0"/>
              <w:bottom w:val="single" w:color="auto" w:sz="12" w:space="0"/>
              <w:right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hint="eastAsia" w:ascii="宋体" w:hAnsi="宋体"/>
                <w:b/>
              </w:rPr>
              <w:t>/</w:t>
            </w:r>
            <w:r>
              <w:rPr>
                <w:rFonts w:hint="eastAsia" w:ascii="宋体" w:hAnsi="宋体" w:cs="宋体"/>
                <w:b/>
              </w:rPr>
              <w:t>检查</w:t>
            </w:r>
            <w:r>
              <w:rPr>
                <w:rFonts w:hint="eastAsia"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操作类别</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默认移出</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机构号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默认本机构</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贷款科目</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选输项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起始日期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输入</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终止日期</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列表框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日期型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默认当前日期</w:t>
            </w: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必输项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072" w:type="dxa"/>
            <w:gridSpan w:val="8"/>
            <w:tcBorders>
              <w:top w:val="single" w:color="auto" w:sz="12" w:space="0"/>
              <w:left w:val="single" w:color="auto" w:sz="12" w:space="0"/>
              <w:bottom w:val="single" w:color="auto" w:sz="12" w:space="0"/>
              <w:right w:val="single" w:color="auto" w:sz="12" w:space="0"/>
            </w:tcBorders>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贷款账号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客户名称</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移出机构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移入机构</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贷款科目</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客户类型</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字符型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6"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6" w:space="0"/>
              <w:right w:val="single" w:color="auto" w:sz="6" w:space="0"/>
            </w:tcBorders>
            <w:vAlign w:val="center"/>
          </w:tcPr>
          <w:p>
            <w:pPr>
              <w:jc w:val="left"/>
              <w:rPr>
                <w:rFonts w:ascii="宋体" w:hAnsi="宋体"/>
              </w:rPr>
            </w:pPr>
            <w:r>
              <w:rPr>
                <w:rFonts w:hint="eastAsia" w:ascii="宋体" w:hAnsi="宋体"/>
              </w:rPr>
              <w:t>村别号</w:t>
            </w:r>
          </w:p>
        </w:tc>
        <w:tc>
          <w:tcPr>
            <w:tcW w:w="1275"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r>
              <w:rPr>
                <w:rFonts w:hint="eastAsia" w:ascii="宋体" w:hAnsi="宋体"/>
              </w:rPr>
              <w:t>数值型</w:t>
            </w:r>
          </w:p>
        </w:tc>
        <w:tc>
          <w:tcPr>
            <w:tcW w:w="1037" w:type="dxa"/>
            <w:tcBorders>
              <w:top w:val="single" w:color="auto" w:sz="6" w:space="0"/>
              <w:left w:val="single" w:color="auto" w:sz="6" w:space="0"/>
              <w:bottom w:val="single" w:color="auto" w:sz="6"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6" w:space="0"/>
              <w:right w:val="single" w:color="auto" w:sz="12" w:space="0"/>
            </w:tcBorders>
            <w:vAlign w:val="center"/>
          </w:tcPr>
          <w:p>
            <w:pPr>
              <w:jc w:val="left"/>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802" w:type="dxa"/>
            <w:tcBorders>
              <w:top w:val="single" w:color="auto" w:sz="6" w:space="0"/>
              <w:left w:val="single" w:color="auto" w:sz="12" w:space="0"/>
              <w:bottom w:val="single" w:color="auto" w:sz="12" w:space="0"/>
              <w:right w:val="single" w:color="auto" w:sz="6" w:space="0"/>
            </w:tcBorders>
            <w:vAlign w:val="center"/>
          </w:tcPr>
          <w:p>
            <w:pPr>
              <w:numPr>
                <w:ilvl w:val="0"/>
                <w:numId w:val="243"/>
              </w:numPr>
              <w:jc w:val="center"/>
              <w:rPr>
                <w:rFonts w:ascii="宋体" w:hAnsi="宋体"/>
                <w:b/>
              </w:rPr>
            </w:pPr>
          </w:p>
        </w:tc>
        <w:tc>
          <w:tcPr>
            <w:tcW w:w="1325" w:type="dxa"/>
            <w:tcBorders>
              <w:top w:val="single" w:color="auto" w:sz="6" w:space="0"/>
              <w:left w:val="single" w:color="auto" w:sz="6" w:space="0"/>
              <w:bottom w:val="single" w:color="auto" w:sz="12" w:space="0"/>
              <w:right w:val="single" w:color="auto" w:sz="6" w:space="0"/>
            </w:tcBorders>
            <w:vAlign w:val="center"/>
          </w:tcPr>
          <w:p>
            <w:pPr>
              <w:jc w:val="left"/>
              <w:rPr>
                <w:rFonts w:ascii="宋体" w:hAnsi="宋体"/>
              </w:rPr>
            </w:pPr>
            <w:r>
              <w:rPr>
                <w:rFonts w:hint="eastAsia" w:ascii="宋体" w:hAnsi="宋体"/>
              </w:rPr>
              <w:t>日期</w:t>
            </w:r>
          </w:p>
        </w:tc>
        <w:tc>
          <w:tcPr>
            <w:tcW w:w="1275"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输出</w:t>
            </w:r>
          </w:p>
        </w:tc>
        <w:tc>
          <w:tcPr>
            <w:tcW w:w="1134"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文本框</w:t>
            </w:r>
          </w:p>
        </w:tc>
        <w:tc>
          <w:tcPr>
            <w:tcW w:w="1373" w:type="dxa"/>
            <w:gridSpan w:val="2"/>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r>
              <w:rPr>
                <w:rFonts w:hint="eastAsia" w:ascii="宋体" w:hAnsi="宋体"/>
              </w:rPr>
              <w:t>日期型</w:t>
            </w:r>
          </w:p>
        </w:tc>
        <w:tc>
          <w:tcPr>
            <w:tcW w:w="1037" w:type="dxa"/>
            <w:tcBorders>
              <w:top w:val="single" w:color="auto" w:sz="6" w:space="0"/>
              <w:left w:val="single" w:color="auto" w:sz="6" w:space="0"/>
              <w:bottom w:val="single" w:color="auto" w:sz="12" w:space="0"/>
              <w:right w:val="single" w:color="auto" w:sz="6" w:space="0"/>
            </w:tcBorders>
            <w:vAlign w:val="center"/>
          </w:tcPr>
          <w:p>
            <w:pPr>
              <w:jc w:val="center"/>
              <w:rPr>
                <w:rFonts w:ascii="宋体" w:hAnsi="宋体"/>
              </w:rPr>
            </w:pPr>
          </w:p>
        </w:tc>
        <w:tc>
          <w:tcPr>
            <w:tcW w:w="2126" w:type="dxa"/>
            <w:tcBorders>
              <w:top w:val="single" w:color="auto" w:sz="6" w:space="0"/>
              <w:left w:val="single" w:color="auto" w:sz="6" w:space="0"/>
              <w:bottom w:val="single" w:color="auto" w:sz="12" w:space="0"/>
              <w:right w:val="single" w:color="auto" w:sz="12" w:space="0"/>
            </w:tcBorders>
            <w:vAlign w:val="center"/>
          </w:tcPr>
          <w:p>
            <w:pPr>
              <w:jc w:val="left"/>
              <w:rPr>
                <w:rFonts w:ascii="宋体" w:hAnsi="宋体"/>
              </w:rPr>
            </w:pPr>
            <w:r>
              <w:rPr>
                <w:rFonts w:hint="eastAsia" w:ascii="宋体" w:hAnsi="宋体"/>
              </w:rPr>
              <w:t>系统反显</w:t>
            </w:r>
          </w:p>
        </w:tc>
      </w:tr>
    </w:tbl>
    <w:p>
      <w:pPr>
        <w:pStyle w:val="5"/>
        <w:numPr>
          <w:ilvl w:val="3"/>
          <w:numId w:val="4"/>
        </w:numPr>
        <w:ind w:left="422" w:hanging="422"/>
        <w:rPr>
          <w:b/>
          <w:bCs/>
        </w:rPr>
      </w:pPr>
      <w:r>
        <w:rPr>
          <w:rFonts w:hint="eastAsia"/>
          <w:b/>
          <w:bCs/>
        </w:rPr>
        <w:t>操作流程</w:t>
      </w:r>
    </w:p>
    <w:p>
      <w:pPr>
        <w:numPr>
          <w:ilvl w:val="0"/>
          <w:numId w:val="244"/>
        </w:numPr>
        <w:rPr>
          <w:rFonts w:ascii="宋体" w:hAnsi="宋体" w:cs="仿宋_GB2312"/>
          <w:kern w:val="0"/>
          <w:lang w:val="zh-CN"/>
        </w:rPr>
      </w:pPr>
      <w:r>
        <w:rPr>
          <w:rFonts w:hint="eastAsia" w:ascii="宋体" w:hAnsi="宋体"/>
          <w:kern w:val="0"/>
        </w:rPr>
        <w:t>柜员根据查询需要，启动贷款账户批量移出移入查询交易（424310）。</w:t>
      </w:r>
    </w:p>
    <w:p>
      <w:pPr>
        <w:numPr>
          <w:ilvl w:val="0"/>
          <w:numId w:val="244"/>
        </w:numPr>
        <w:rPr>
          <w:rFonts w:ascii="宋体" w:hAnsi="宋体" w:cs="仿宋_GB2312"/>
          <w:kern w:val="0"/>
          <w:lang w:val="zh-CN"/>
        </w:rPr>
      </w:pPr>
      <w:r>
        <w:rPr>
          <w:rFonts w:hint="eastAsia" w:ascii="宋体" w:hAnsi="宋体" w:cs="仿宋_GB2312"/>
          <w:kern w:val="0"/>
          <w:lang w:val="zh-CN"/>
        </w:rPr>
        <w:t>选择录入操作类别、机构号、起始日期、终止日期要素后，点击查询按钮，系统反显贷款账号、客户名称、移出机构、移入机构、贷款科目、客户类型、村别号、日期信息。</w:t>
      </w:r>
    </w:p>
    <w:p>
      <w:pPr>
        <w:numPr>
          <w:ilvl w:val="0"/>
          <w:numId w:val="244"/>
        </w:numPr>
        <w:rPr>
          <w:rFonts w:ascii="宋体" w:hAnsi="宋体" w:cs="仿宋_GB2312"/>
          <w:kern w:val="0"/>
          <w:lang w:val="zh-CN"/>
        </w:rPr>
      </w:pPr>
      <w:r>
        <w:rPr>
          <w:rFonts w:hint="eastAsia" w:ascii="宋体" w:hAnsi="宋体" w:cs="仿宋_GB2312"/>
          <w:kern w:val="0"/>
          <w:lang w:val="zh-CN"/>
        </w:rPr>
        <w:t>查询结束后，退出本交易。</w:t>
      </w:r>
    </w:p>
    <w:p>
      <w:pPr>
        <w:pStyle w:val="5"/>
        <w:numPr>
          <w:ilvl w:val="3"/>
          <w:numId w:val="4"/>
        </w:numPr>
        <w:ind w:left="422" w:hanging="422"/>
        <w:rPr>
          <w:b/>
          <w:bCs/>
        </w:rPr>
      </w:pPr>
      <w:r>
        <w:rPr>
          <w:rFonts w:hint="eastAsia"/>
          <w:b/>
          <w:bCs/>
        </w:rPr>
        <w:t>注意事项</w:t>
      </w:r>
    </w:p>
    <w:p>
      <w:pPr>
        <w:numPr>
          <w:ilvl w:val="0"/>
          <w:numId w:val="245"/>
        </w:numPr>
        <w:rPr>
          <w:rFonts w:ascii="宋体" w:hAnsi="宋体" w:cs="仿宋_GB2312"/>
          <w:kern w:val="0"/>
          <w:lang w:val="zh-CN"/>
        </w:rPr>
      </w:pPr>
      <w:r>
        <w:rPr>
          <w:rFonts w:hint="eastAsia" w:ascii="宋体" w:hAnsi="宋体"/>
          <w:kern w:val="0"/>
        </w:rPr>
        <w:t>选中某条信息后，按“S”键可显示详细信息。</w:t>
      </w:r>
    </w:p>
    <w:p>
      <w:pPr>
        <w:numPr>
          <w:ilvl w:val="0"/>
          <w:numId w:val="245"/>
        </w:numPr>
        <w:rPr>
          <w:rFonts w:ascii="宋体" w:hAnsi="宋体"/>
          <w:kern w:val="0"/>
        </w:rPr>
      </w:pPr>
      <w:r>
        <w:rPr>
          <w:rFonts w:hint="eastAsia" w:ascii="宋体" w:hAnsi="宋体"/>
          <w:kern w:val="0"/>
        </w:rPr>
        <w:t>柜员可根据需要按“Ctrl+T”键选择打印机进行打印，其中打印项可灵活进行勾选确认。</w:t>
      </w:r>
    </w:p>
    <w:p>
      <w:pPr>
        <w:numPr>
          <w:ilvl w:val="0"/>
          <w:numId w:val="0"/>
        </w:numPr>
        <w:ind w:left="420" w:leftChars="0"/>
        <w:rPr>
          <w:rFonts w:ascii="宋体" w:hAnsi="宋体"/>
          <w:kern w:val="0"/>
        </w:rPr>
      </w:pPr>
    </w:p>
    <w:sectPr>
      <w:headerReference r:id="rId3" w:type="default"/>
      <w:headerReference r:id="rId4" w:type="even"/>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Book Antiqua">
    <w:altName w:val="Segoe Print"/>
    <w:panose1 w:val="02040602050305030304"/>
    <w:charset w:val="00"/>
    <w:family w:val="roman"/>
    <w:pitch w:val="default"/>
    <w:sig w:usb0="00000000" w:usb1="00000000" w:usb2="00000000" w:usb3="00000000" w:csb0="0000009F" w:csb1="00000000"/>
  </w:font>
  <w:font w:name="楷体_GB2312">
    <w:altName w:val="楷体"/>
    <w:panose1 w:val="02010609030101010101"/>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80F3C52"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left"/>
    </w:pPr>
    <w:r>
      <w:rPr>
        <w:rFonts w:hint="eastAsia"/>
      </w:rPr>
      <w:drawing>
        <wp:inline distT="0" distB="0" distL="0" distR="0">
          <wp:extent cx="1778000" cy="2222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55202" cy="24440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Fonts w:hint="eastAsia"/>
      </w:rPr>
      <w:t>村镇</w:t>
    </w:r>
    <w:r>
      <w:t>银行柜</w:t>
    </w:r>
    <w:r>
      <w:rPr>
        <w:rFonts w:hint="eastAsia"/>
      </w:rPr>
      <w:t>面</w:t>
    </w:r>
    <w:r>
      <w:t>业务</w:t>
    </w:r>
    <w:r>
      <w:rPr>
        <w:rFonts w:hint="eastAsia"/>
      </w:rPr>
      <w:t>系统</w:t>
    </w:r>
    <w:r>
      <w:t>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11F28B4"/>
    <w:multiLevelType w:val="multilevel"/>
    <w:tmpl w:val="011F28B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1C63CC4"/>
    <w:multiLevelType w:val="multilevel"/>
    <w:tmpl w:val="01C63CC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026C1576"/>
    <w:multiLevelType w:val="multilevel"/>
    <w:tmpl w:val="026C157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27201C0"/>
    <w:multiLevelType w:val="multilevel"/>
    <w:tmpl w:val="027201C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2CF6186"/>
    <w:multiLevelType w:val="multilevel"/>
    <w:tmpl w:val="02CF618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2DE1D56"/>
    <w:multiLevelType w:val="multilevel"/>
    <w:tmpl w:val="02DE1D5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032843C6"/>
    <w:multiLevelType w:val="multilevel"/>
    <w:tmpl w:val="032843C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033F27A6"/>
    <w:multiLevelType w:val="multilevel"/>
    <w:tmpl w:val="033F27A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034F1822"/>
    <w:multiLevelType w:val="multilevel"/>
    <w:tmpl w:val="034F182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04EF6CE9"/>
    <w:multiLevelType w:val="multilevel"/>
    <w:tmpl w:val="04EF6CE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06A05097"/>
    <w:multiLevelType w:val="multilevel"/>
    <w:tmpl w:val="06A0509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06BE5128"/>
    <w:multiLevelType w:val="multilevel"/>
    <w:tmpl w:val="06BE512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
    <w:nsid w:val="071023A5"/>
    <w:multiLevelType w:val="multilevel"/>
    <w:tmpl w:val="071023A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077E0EFF"/>
    <w:multiLevelType w:val="multilevel"/>
    <w:tmpl w:val="077E0EF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0785228B"/>
    <w:multiLevelType w:val="multilevel"/>
    <w:tmpl w:val="0785228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0909423E"/>
    <w:multiLevelType w:val="multilevel"/>
    <w:tmpl w:val="0909423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091050E6"/>
    <w:multiLevelType w:val="multilevel"/>
    <w:tmpl w:val="091050E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09A8123A"/>
    <w:multiLevelType w:val="multilevel"/>
    <w:tmpl w:val="09A8123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09E422CC"/>
    <w:multiLevelType w:val="multilevel"/>
    <w:tmpl w:val="09E422C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0A494C37"/>
    <w:multiLevelType w:val="multilevel"/>
    <w:tmpl w:val="0A494C3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
    <w:nsid w:val="0AB446D7"/>
    <w:multiLevelType w:val="multilevel"/>
    <w:tmpl w:val="0AB446D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ACD1B24"/>
    <w:multiLevelType w:val="multilevel"/>
    <w:tmpl w:val="0ACD1B2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0ADA7F2A"/>
    <w:multiLevelType w:val="multilevel"/>
    <w:tmpl w:val="0ADA7F2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0B38054C"/>
    <w:multiLevelType w:val="multilevel"/>
    <w:tmpl w:val="0B38054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0BAA2188"/>
    <w:multiLevelType w:val="multilevel"/>
    <w:tmpl w:val="0BAA218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0BD35A47"/>
    <w:multiLevelType w:val="multilevel"/>
    <w:tmpl w:val="0BD35A4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0C095D8A"/>
    <w:multiLevelType w:val="multilevel"/>
    <w:tmpl w:val="0C095D8A"/>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8">
    <w:nsid w:val="0C3B61D9"/>
    <w:multiLevelType w:val="multilevel"/>
    <w:tmpl w:val="0C3B61D9"/>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9">
    <w:nsid w:val="0C873EFC"/>
    <w:multiLevelType w:val="multilevel"/>
    <w:tmpl w:val="0C873EF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0C91539B"/>
    <w:multiLevelType w:val="multilevel"/>
    <w:tmpl w:val="0C91539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0D373715"/>
    <w:multiLevelType w:val="multilevel"/>
    <w:tmpl w:val="0D37371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0FE213EA"/>
    <w:multiLevelType w:val="multilevel"/>
    <w:tmpl w:val="0FE213E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0FE7406D"/>
    <w:multiLevelType w:val="multilevel"/>
    <w:tmpl w:val="0FE7406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102500C7"/>
    <w:multiLevelType w:val="multilevel"/>
    <w:tmpl w:val="102500C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116170F1"/>
    <w:multiLevelType w:val="multilevel"/>
    <w:tmpl w:val="116170F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36">
    <w:nsid w:val="11DC4F0D"/>
    <w:multiLevelType w:val="multilevel"/>
    <w:tmpl w:val="11DC4F0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7">
    <w:nsid w:val="11F6354E"/>
    <w:multiLevelType w:val="multilevel"/>
    <w:tmpl w:val="11F6354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12770970"/>
    <w:multiLevelType w:val="multilevel"/>
    <w:tmpl w:val="1277097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9">
    <w:nsid w:val="13167383"/>
    <w:multiLevelType w:val="multilevel"/>
    <w:tmpl w:val="1316738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0">
    <w:nsid w:val="14732872"/>
    <w:multiLevelType w:val="multilevel"/>
    <w:tmpl w:val="1473287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14E70C80"/>
    <w:multiLevelType w:val="multilevel"/>
    <w:tmpl w:val="14E70C80"/>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2">
    <w:nsid w:val="1555189C"/>
    <w:multiLevelType w:val="multilevel"/>
    <w:tmpl w:val="1555189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3">
    <w:nsid w:val="166675C7"/>
    <w:multiLevelType w:val="multilevel"/>
    <w:tmpl w:val="166675C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4">
    <w:nsid w:val="16962FB6"/>
    <w:multiLevelType w:val="multilevel"/>
    <w:tmpl w:val="16962FB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45">
    <w:nsid w:val="17734F70"/>
    <w:multiLevelType w:val="multilevel"/>
    <w:tmpl w:val="17734F7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6">
    <w:nsid w:val="18273DAD"/>
    <w:multiLevelType w:val="multilevel"/>
    <w:tmpl w:val="18273DA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7">
    <w:nsid w:val="1975426C"/>
    <w:multiLevelType w:val="multilevel"/>
    <w:tmpl w:val="1975426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8">
    <w:nsid w:val="19D0785B"/>
    <w:multiLevelType w:val="multilevel"/>
    <w:tmpl w:val="19D0785B"/>
    <w:lvl w:ilvl="0" w:tentative="0">
      <w:start w:val="2"/>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1A543A0C"/>
    <w:multiLevelType w:val="multilevel"/>
    <w:tmpl w:val="1A543A0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1B985B6F"/>
    <w:multiLevelType w:val="multilevel"/>
    <w:tmpl w:val="1B985B6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1">
    <w:nsid w:val="1C6A5591"/>
    <w:multiLevelType w:val="multilevel"/>
    <w:tmpl w:val="1C6A559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2">
    <w:nsid w:val="1D2D6CEF"/>
    <w:multiLevelType w:val="multilevel"/>
    <w:tmpl w:val="1D2D6CE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3">
    <w:nsid w:val="1D69752A"/>
    <w:multiLevelType w:val="multilevel"/>
    <w:tmpl w:val="1D69752A"/>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4">
    <w:nsid w:val="1E351516"/>
    <w:multiLevelType w:val="multilevel"/>
    <w:tmpl w:val="1E35151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5">
    <w:nsid w:val="1EDC173E"/>
    <w:multiLevelType w:val="multilevel"/>
    <w:tmpl w:val="1EDC173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6">
    <w:nsid w:val="1F77589D"/>
    <w:multiLevelType w:val="multilevel"/>
    <w:tmpl w:val="1F77589D"/>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57">
    <w:nsid w:val="206D2C96"/>
    <w:multiLevelType w:val="multilevel"/>
    <w:tmpl w:val="206D2C96"/>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8">
    <w:nsid w:val="20C44375"/>
    <w:multiLevelType w:val="multilevel"/>
    <w:tmpl w:val="20C4437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9">
    <w:nsid w:val="21322A07"/>
    <w:multiLevelType w:val="multilevel"/>
    <w:tmpl w:val="21322A0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0">
    <w:nsid w:val="21434B0A"/>
    <w:multiLevelType w:val="multilevel"/>
    <w:tmpl w:val="21434B0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1">
    <w:nsid w:val="219F776B"/>
    <w:multiLevelType w:val="multilevel"/>
    <w:tmpl w:val="219F776B"/>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2">
    <w:nsid w:val="22514666"/>
    <w:multiLevelType w:val="multilevel"/>
    <w:tmpl w:val="2251466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3">
    <w:nsid w:val="227760F4"/>
    <w:multiLevelType w:val="multilevel"/>
    <w:tmpl w:val="227760F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4">
    <w:nsid w:val="22890F08"/>
    <w:multiLevelType w:val="multilevel"/>
    <w:tmpl w:val="22890F0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5">
    <w:nsid w:val="232D36BD"/>
    <w:multiLevelType w:val="multilevel"/>
    <w:tmpl w:val="232D36B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6">
    <w:nsid w:val="23982E73"/>
    <w:multiLevelType w:val="multilevel"/>
    <w:tmpl w:val="23982E7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67">
    <w:nsid w:val="23A06945"/>
    <w:multiLevelType w:val="multilevel"/>
    <w:tmpl w:val="23A0694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8">
    <w:nsid w:val="24447D47"/>
    <w:multiLevelType w:val="multilevel"/>
    <w:tmpl w:val="24447D4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9">
    <w:nsid w:val="24877A70"/>
    <w:multiLevelType w:val="multilevel"/>
    <w:tmpl w:val="24877A70"/>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0">
    <w:nsid w:val="249946E9"/>
    <w:multiLevelType w:val="multilevel"/>
    <w:tmpl w:val="249946E9"/>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1">
    <w:nsid w:val="258C2E43"/>
    <w:multiLevelType w:val="multilevel"/>
    <w:tmpl w:val="258C2E43"/>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72">
    <w:nsid w:val="25EF0559"/>
    <w:multiLevelType w:val="multilevel"/>
    <w:tmpl w:val="25EF055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3">
    <w:nsid w:val="263463E3"/>
    <w:multiLevelType w:val="multilevel"/>
    <w:tmpl w:val="263463E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4">
    <w:nsid w:val="264C61CC"/>
    <w:multiLevelType w:val="multilevel"/>
    <w:tmpl w:val="264C61C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5">
    <w:nsid w:val="264E3E82"/>
    <w:multiLevelType w:val="multilevel"/>
    <w:tmpl w:val="264E3E8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26500220"/>
    <w:multiLevelType w:val="multilevel"/>
    <w:tmpl w:val="2650022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7">
    <w:nsid w:val="26954ADC"/>
    <w:multiLevelType w:val="multilevel"/>
    <w:tmpl w:val="26954AD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8">
    <w:nsid w:val="27397D3B"/>
    <w:multiLevelType w:val="multilevel"/>
    <w:tmpl w:val="27397D3B"/>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9">
    <w:nsid w:val="2750551C"/>
    <w:multiLevelType w:val="multilevel"/>
    <w:tmpl w:val="2750551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0">
    <w:nsid w:val="275067F7"/>
    <w:multiLevelType w:val="multilevel"/>
    <w:tmpl w:val="275067F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1">
    <w:nsid w:val="278D7768"/>
    <w:multiLevelType w:val="multilevel"/>
    <w:tmpl w:val="278D7768"/>
    <w:lvl w:ilvl="0" w:tentative="0">
      <w:start w:val="1"/>
      <w:numFmt w:val="decimal"/>
      <w:lvlText w:val="%1."/>
      <w:lvlJc w:val="left"/>
      <w:pPr>
        <w:ind w:left="820" w:hanging="420"/>
      </w:pPr>
    </w:lvl>
    <w:lvl w:ilvl="1" w:tentative="0">
      <w:start w:val="1"/>
      <w:numFmt w:val="lowerLetter"/>
      <w:lvlText w:val="%2)"/>
      <w:lvlJc w:val="left"/>
      <w:pPr>
        <w:ind w:left="1240" w:hanging="420"/>
      </w:pPr>
    </w:lvl>
    <w:lvl w:ilvl="2" w:tentative="0">
      <w:start w:val="1"/>
      <w:numFmt w:val="lowerRoman"/>
      <w:lvlText w:val="%3."/>
      <w:lvlJc w:val="right"/>
      <w:pPr>
        <w:ind w:left="1660" w:hanging="420"/>
      </w:pPr>
    </w:lvl>
    <w:lvl w:ilvl="3" w:tentative="0">
      <w:start w:val="1"/>
      <w:numFmt w:val="decimal"/>
      <w:lvlText w:val="%4."/>
      <w:lvlJc w:val="left"/>
      <w:pPr>
        <w:ind w:left="2080" w:hanging="420"/>
      </w:pPr>
    </w:lvl>
    <w:lvl w:ilvl="4" w:tentative="0">
      <w:start w:val="1"/>
      <w:numFmt w:val="lowerLetter"/>
      <w:lvlText w:val="%5)"/>
      <w:lvlJc w:val="left"/>
      <w:pPr>
        <w:ind w:left="2500" w:hanging="420"/>
      </w:pPr>
    </w:lvl>
    <w:lvl w:ilvl="5" w:tentative="0">
      <w:start w:val="1"/>
      <w:numFmt w:val="lowerRoman"/>
      <w:lvlText w:val="%6."/>
      <w:lvlJc w:val="right"/>
      <w:pPr>
        <w:ind w:left="2920" w:hanging="420"/>
      </w:pPr>
    </w:lvl>
    <w:lvl w:ilvl="6" w:tentative="0">
      <w:start w:val="1"/>
      <w:numFmt w:val="decimal"/>
      <w:lvlText w:val="%7."/>
      <w:lvlJc w:val="left"/>
      <w:pPr>
        <w:ind w:left="3340" w:hanging="420"/>
      </w:pPr>
    </w:lvl>
    <w:lvl w:ilvl="7" w:tentative="0">
      <w:start w:val="1"/>
      <w:numFmt w:val="lowerLetter"/>
      <w:lvlText w:val="%8)"/>
      <w:lvlJc w:val="left"/>
      <w:pPr>
        <w:ind w:left="3760" w:hanging="420"/>
      </w:pPr>
    </w:lvl>
    <w:lvl w:ilvl="8" w:tentative="0">
      <w:start w:val="1"/>
      <w:numFmt w:val="lowerRoman"/>
      <w:lvlText w:val="%9."/>
      <w:lvlJc w:val="right"/>
      <w:pPr>
        <w:ind w:left="4180" w:hanging="420"/>
      </w:pPr>
    </w:lvl>
  </w:abstractNum>
  <w:abstractNum w:abstractNumId="82">
    <w:nsid w:val="28ED555E"/>
    <w:multiLevelType w:val="multilevel"/>
    <w:tmpl w:val="28ED555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3">
    <w:nsid w:val="29014EDF"/>
    <w:multiLevelType w:val="multilevel"/>
    <w:tmpl w:val="29014ED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4">
    <w:nsid w:val="291A1751"/>
    <w:multiLevelType w:val="multilevel"/>
    <w:tmpl w:val="291A1751"/>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85">
    <w:nsid w:val="2A036A8F"/>
    <w:multiLevelType w:val="multilevel"/>
    <w:tmpl w:val="2A036A8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6">
    <w:nsid w:val="2A7B60A8"/>
    <w:multiLevelType w:val="multilevel"/>
    <w:tmpl w:val="2A7B60A8"/>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7">
    <w:nsid w:val="2B7619C2"/>
    <w:multiLevelType w:val="multilevel"/>
    <w:tmpl w:val="2B7619C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2BC7306F"/>
    <w:multiLevelType w:val="multilevel"/>
    <w:tmpl w:val="2BC7306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9">
    <w:nsid w:val="2C4D347B"/>
    <w:multiLevelType w:val="multilevel"/>
    <w:tmpl w:val="2C4D347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2CFC7FAF"/>
    <w:multiLevelType w:val="multilevel"/>
    <w:tmpl w:val="2CFC7FA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1">
    <w:nsid w:val="2D42765F"/>
    <w:multiLevelType w:val="multilevel"/>
    <w:tmpl w:val="2D42765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2">
    <w:nsid w:val="2D46059C"/>
    <w:multiLevelType w:val="multilevel"/>
    <w:tmpl w:val="2D46059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3">
    <w:nsid w:val="2E8313E4"/>
    <w:multiLevelType w:val="multilevel"/>
    <w:tmpl w:val="2E8313E4"/>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4">
    <w:nsid w:val="2F882752"/>
    <w:multiLevelType w:val="multilevel"/>
    <w:tmpl w:val="2F88275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5">
    <w:nsid w:val="2FDE0FE2"/>
    <w:multiLevelType w:val="multilevel"/>
    <w:tmpl w:val="2FDE0FE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6">
    <w:nsid w:val="308A5883"/>
    <w:multiLevelType w:val="multilevel"/>
    <w:tmpl w:val="308A588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7">
    <w:nsid w:val="308E6502"/>
    <w:multiLevelType w:val="multilevel"/>
    <w:tmpl w:val="308E650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8">
    <w:nsid w:val="30DF15D7"/>
    <w:multiLevelType w:val="multilevel"/>
    <w:tmpl w:val="30DF15D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9">
    <w:nsid w:val="30E8038D"/>
    <w:multiLevelType w:val="multilevel"/>
    <w:tmpl w:val="30E8038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0">
    <w:nsid w:val="32651C89"/>
    <w:multiLevelType w:val="multilevel"/>
    <w:tmpl w:val="32651C8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1">
    <w:nsid w:val="32B330DB"/>
    <w:multiLevelType w:val="multilevel"/>
    <w:tmpl w:val="32B330D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33201BDB"/>
    <w:multiLevelType w:val="multilevel"/>
    <w:tmpl w:val="33201BD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3">
    <w:nsid w:val="33F87169"/>
    <w:multiLevelType w:val="multilevel"/>
    <w:tmpl w:val="33F87169"/>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33FF0D91"/>
    <w:multiLevelType w:val="multilevel"/>
    <w:tmpl w:val="33FF0D9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5">
    <w:nsid w:val="34486158"/>
    <w:multiLevelType w:val="multilevel"/>
    <w:tmpl w:val="3448615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6">
    <w:nsid w:val="345977BF"/>
    <w:multiLevelType w:val="multilevel"/>
    <w:tmpl w:val="345977B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7">
    <w:nsid w:val="35066369"/>
    <w:multiLevelType w:val="multilevel"/>
    <w:tmpl w:val="3506636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8">
    <w:nsid w:val="35D01DB8"/>
    <w:multiLevelType w:val="multilevel"/>
    <w:tmpl w:val="35D01DB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9">
    <w:nsid w:val="3634183D"/>
    <w:multiLevelType w:val="multilevel"/>
    <w:tmpl w:val="3634183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0">
    <w:nsid w:val="36906BE5"/>
    <w:multiLevelType w:val="multilevel"/>
    <w:tmpl w:val="36906BE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1">
    <w:nsid w:val="36952076"/>
    <w:multiLevelType w:val="multilevel"/>
    <w:tmpl w:val="3695207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2">
    <w:nsid w:val="36BA4046"/>
    <w:multiLevelType w:val="singleLevel"/>
    <w:tmpl w:val="36BA4046"/>
    <w:lvl w:ilvl="0" w:tentative="0">
      <w:start w:val="1"/>
      <w:numFmt w:val="decimal"/>
      <w:pStyle w:val="106"/>
      <w:lvlText w:val="%1."/>
      <w:lvlJc w:val="left"/>
      <w:pPr>
        <w:tabs>
          <w:tab w:val="left" w:pos="360"/>
        </w:tabs>
        <w:ind w:left="360" w:hanging="360"/>
      </w:pPr>
    </w:lvl>
  </w:abstractNum>
  <w:abstractNum w:abstractNumId="113">
    <w:nsid w:val="36E52082"/>
    <w:multiLevelType w:val="multilevel"/>
    <w:tmpl w:val="36E5208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4">
    <w:nsid w:val="37DA7802"/>
    <w:multiLevelType w:val="multilevel"/>
    <w:tmpl w:val="37DA780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5">
    <w:nsid w:val="37E21EE7"/>
    <w:multiLevelType w:val="multilevel"/>
    <w:tmpl w:val="37E21EE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6">
    <w:nsid w:val="383D39B2"/>
    <w:multiLevelType w:val="multilevel"/>
    <w:tmpl w:val="383D39B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7">
    <w:nsid w:val="38C634E1"/>
    <w:multiLevelType w:val="multilevel"/>
    <w:tmpl w:val="38C634E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8">
    <w:nsid w:val="39941C42"/>
    <w:multiLevelType w:val="multilevel"/>
    <w:tmpl w:val="39941C4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9">
    <w:nsid w:val="3A255484"/>
    <w:multiLevelType w:val="multilevel"/>
    <w:tmpl w:val="3A25548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0">
    <w:nsid w:val="3A2D2295"/>
    <w:multiLevelType w:val="multilevel"/>
    <w:tmpl w:val="3A2D229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1">
    <w:nsid w:val="3A5E662F"/>
    <w:multiLevelType w:val="multilevel"/>
    <w:tmpl w:val="3A5E662F"/>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22">
    <w:nsid w:val="3C351090"/>
    <w:multiLevelType w:val="multilevel"/>
    <w:tmpl w:val="3C35109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3">
    <w:nsid w:val="3CF422DC"/>
    <w:multiLevelType w:val="multilevel"/>
    <w:tmpl w:val="3CF422D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4">
    <w:nsid w:val="3D2C0875"/>
    <w:multiLevelType w:val="multilevel"/>
    <w:tmpl w:val="3D2C087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5">
    <w:nsid w:val="3DFC3B61"/>
    <w:multiLevelType w:val="multilevel"/>
    <w:tmpl w:val="3DFC3B6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6">
    <w:nsid w:val="3E1273DF"/>
    <w:multiLevelType w:val="multilevel"/>
    <w:tmpl w:val="3E1273DF"/>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7">
    <w:nsid w:val="3F165F0D"/>
    <w:multiLevelType w:val="multilevel"/>
    <w:tmpl w:val="3F165F0D"/>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8">
    <w:nsid w:val="3F4D372E"/>
    <w:multiLevelType w:val="multilevel"/>
    <w:tmpl w:val="3F4D372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29">
    <w:nsid w:val="3F7B0491"/>
    <w:multiLevelType w:val="multilevel"/>
    <w:tmpl w:val="3F7B049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0">
    <w:nsid w:val="3F7D5730"/>
    <w:multiLevelType w:val="multilevel"/>
    <w:tmpl w:val="3F7D5730"/>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31">
    <w:nsid w:val="3FE73701"/>
    <w:multiLevelType w:val="multilevel"/>
    <w:tmpl w:val="3FE7370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2">
    <w:nsid w:val="3FEB675C"/>
    <w:multiLevelType w:val="multilevel"/>
    <w:tmpl w:val="3FEB675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3">
    <w:nsid w:val="40094DAF"/>
    <w:multiLevelType w:val="multilevel"/>
    <w:tmpl w:val="40094DA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4">
    <w:nsid w:val="40860856"/>
    <w:multiLevelType w:val="multilevel"/>
    <w:tmpl w:val="4086085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5">
    <w:nsid w:val="408873D0"/>
    <w:multiLevelType w:val="multilevel"/>
    <w:tmpl w:val="408873D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36">
    <w:nsid w:val="410D5AC5"/>
    <w:multiLevelType w:val="multilevel"/>
    <w:tmpl w:val="410D5AC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7">
    <w:nsid w:val="412729B8"/>
    <w:multiLevelType w:val="multilevel"/>
    <w:tmpl w:val="412729B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8">
    <w:nsid w:val="416C17E4"/>
    <w:multiLevelType w:val="multilevel"/>
    <w:tmpl w:val="416C17E4"/>
    <w:lvl w:ilvl="0" w:tentative="0">
      <w:start w:val="1"/>
      <w:numFmt w:val="chineseCountingThousand"/>
      <w:pStyle w:val="2"/>
      <w:suff w:val="space"/>
      <w:lvlText w:val="第%1章"/>
      <w:lvlJc w:val="left"/>
      <w:pPr>
        <w:ind w:left="360" w:hanging="360"/>
      </w:pPr>
    </w:lvl>
    <w:lvl w:ilvl="1" w:tentative="0">
      <w:start w:val="1"/>
      <w:numFmt w:val="decimal"/>
      <w:pStyle w:val="3"/>
      <w:isLgl/>
      <w:suff w:val="space"/>
      <w:lvlText w:val="%1.%2"/>
      <w:lvlJc w:val="left"/>
      <w:pPr>
        <w:ind w:left="360" w:hanging="360"/>
      </w:pPr>
      <w:rPr>
        <w:rFonts w:hint="eastAsia" w:ascii="宋体" w:hAnsi="宋体" w:eastAsia="宋体"/>
        <w:sz w:val="21"/>
      </w:rPr>
    </w:lvl>
    <w:lvl w:ilvl="2" w:tentative="0">
      <w:start w:val="1"/>
      <w:numFmt w:val="decimal"/>
      <w:pStyle w:val="4"/>
      <w:isLgl/>
      <w:suff w:val="space"/>
      <w:lvlText w:val="%1.%2.%3"/>
      <w:lvlJc w:val="left"/>
      <w:pPr>
        <w:ind w:left="720" w:hanging="720"/>
      </w:pPr>
      <w:rPr>
        <w:rFonts w:hint="eastAsia" w:ascii="宋体" w:hAnsi="宋体" w:eastAsia="宋体"/>
      </w:rPr>
    </w:lvl>
    <w:lvl w:ilvl="3" w:tentative="0">
      <w:start w:val="1"/>
      <w:numFmt w:val="decimal"/>
      <w:pStyle w:val="5"/>
      <w:isLgl/>
      <w:suff w:val="space"/>
      <w:lvlText w:val="%1.%2.%3.%4"/>
      <w:lvlJc w:val="left"/>
      <w:pPr>
        <w:ind w:left="720" w:hanging="720"/>
      </w:pPr>
      <w:rPr>
        <w:rFonts w:hint="eastAsia" w:ascii="宋体" w:hAnsi="宋体" w:eastAsia="宋体"/>
      </w:rPr>
    </w:lvl>
    <w:lvl w:ilvl="4" w:tentative="0">
      <w:start w:val="1"/>
      <w:numFmt w:val="decimal"/>
      <w:pStyle w:val="6"/>
      <w:isLgl/>
      <w:suff w:val="space"/>
      <w:lvlText w:val="%1.%2.%3.%4.%5"/>
      <w:lvlJc w:val="left"/>
      <w:pPr>
        <w:ind w:left="2106" w:hanging="1080"/>
      </w:pPr>
      <w:rPr>
        <w:rFonts w:hint="eastAsia" w:ascii="宋体" w:hAnsi="宋体" w:eastAsia="宋体"/>
      </w:rPr>
    </w:lvl>
    <w:lvl w:ilvl="5" w:tentative="0">
      <w:start w:val="1"/>
      <w:numFmt w:val="decimal"/>
      <w:pStyle w:val="7"/>
      <w:isLgl/>
      <w:suff w:val="space"/>
      <w:lvlText w:val="%1.%2.%3.%4.%5.%6"/>
      <w:lvlJc w:val="left"/>
      <w:pPr>
        <w:ind w:left="1080" w:hanging="1080"/>
      </w:pPr>
      <w:rPr>
        <w:rFonts w:hint="eastAsia" w:ascii="宋体" w:hAnsi="宋体" w:eastAsia="宋体"/>
      </w:rPr>
    </w:lvl>
    <w:lvl w:ilvl="6" w:tentative="0">
      <w:start w:val="1"/>
      <w:numFmt w:val="decimal"/>
      <w:isLgl/>
      <w:lvlText w:val="%1.%2.%3.%4.%5.%6.%7"/>
      <w:lvlJc w:val="left"/>
      <w:pPr>
        <w:ind w:left="1080" w:hanging="1080"/>
      </w:pPr>
    </w:lvl>
    <w:lvl w:ilvl="7" w:tentative="0">
      <w:start w:val="1"/>
      <w:numFmt w:val="decimal"/>
      <w:isLgl/>
      <w:lvlText w:val="%1.%2.%3.%4.%5.%6.%7.%8"/>
      <w:lvlJc w:val="left"/>
      <w:pPr>
        <w:ind w:left="1440" w:hanging="1440"/>
      </w:pPr>
    </w:lvl>
    <w:lvl w:ilvl="8" w:tentative="0">
      <w:start w:val="1"/>
      <w:numFmt w:val="decimal"/>
      <w:isLgl/>
      <w:lvlText w:val="%1.%2.%3.%4.%5.%6.%7.%8.%9"/>
      <w:lvlJc w:val="left"/>
      <w:pPr>
        <w:ind w:left="1440" w:hanging="1440"/>
      </w:pPr>
    </w:lvl>
  </w:abstractNum>
  <w:abstractNum w:abstractNumId="139">
    <w:nsid w:val="42AC05B0"/>
    <w:multiLevelType w:val="multilevel"/>
    <w:tmpl w:val="42AC05B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0">
    <w:nsid w:val="437C3BF5"/>
    <w:multiLevelType w:val="multilevel"/>
    <w:tmpl w:val="437C3BF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1">
    <w:nsid w:val="43D44E6B"/>
    <w:multiLevelType w:val="multilevel"/>
    <w:tmpl w:val="43D44E6B"/>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2">
    <w:nsid w:val="446D4E07"/>
    <w:multiLevelType w:val="multilevel"/>
    <w:tmpl w:val="446D4E07"/>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3">
    <w:nsid w:val="447C0CD2"/>
    <w:multiLevelType w:val="multilevel"/>
    <w:tmpl w:val="447C0CD2"/>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4">
    <w:nsid w:val="46305E34"/>
    <w:multiLevelType w:val="multilevel"/>
    <w:tmpl w:val="46305E3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45">
    <w:nsid w:val="46462FB6"/>
    <w:multiLevelType w:val="multilevel"/>
    <w:tmpl w:val="46462FB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6">
    <w:nsid w:val="46987D66"/>
    <w:multiLevelType w:val="multilevel"/>
    <w:tmpl w:val="46987D66"/>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7">
    <w:nsid w:val="46A72D55"/>
    <w:multiLevelType w:val="multilevel"/>
    <w:tmpl w:val="46A72D55"/>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8">
    <w:nsid w:val="47664FE5"/>
    <w:multiLevelType w:val="multilevel"/>
    <w:tmpl w:val="47664FE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9">
    <w:nsid w:val="47844941"/>
    <w:multiLevelType w:val="multilevel"/>
    <w:tmpl w:val="4784494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0">
    <w:nsid w:val="48B05179"/>
    <w:multiLevelType w:val="multilevel"/>
    <w:tmpl w:val="48B0517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1">
    <w:nsid w:val="48F22CD8"/>
    <w:multiLevelType w:val="multilevel"/>
    <w:tmpl w:val="48F22CD8"/>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2">
    <w:nsid w:val="490C0E9A"/>
    <w:multiLevelType w:val="multilevel"/>
    <w:tmpl w:val="490C0E9A"/>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3">
    <w:nsid w:val="49576325"/>
    <w:multiLevelType w:val="multilevel"/>
    <w:tmpl w:val="4957632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4">
    <w:nsid w:val="49906033"/>
    <w:multiLevelType w:val="multilevel"/>
    <w:tmpl w:val="49906033"/>
    <w:lvl w:ilvl="0" w:tentative="0">
      <w:start w:val="1"/>
      <w:numFmt w:val="japaneseCounting"/>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55">
    <w:nsid w:val="49E47085"/>
    <w:multiLevelType w:val="multilevel"/>
    <w:tmpl w:val="49E4708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6">
    <w:nsid w:val="4A49174C"/>
    <w:multiLevelType w:val="multilevel"/>
    <w:tmpl w:val="4A49174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7">
    <w:nsid w:val="4AC474BE"/>
    <w:multiLevelType w:val="multilevel"/>
    <w:tmpl w:val="4AC474BE"/>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8">
    <w:nsid w:val="4AEF762D"/>
    <w:multiLevelType w:val="multilevel"/>
    <w:tmpl w:val="4AEF762D"/>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9">
    <w:nsid w:val="4BA25980"/>
    <w:multiLevelType w:val="multilevel"/>
    <w:tmpl w:val="4BA25980"/>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0">
    <w:nsid w:val="4BC17F8E"/>
    <w:multiLevelType w:val="multilevel"/>
    <w:tmpl w:val="4BC17F8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1">
    <w:nsid w:val="4D8D724B"/>
    <w:multiLevelType w:val="multilevel"/>
    <w:tmpl w:val="4D8D724B"/>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2">
    <w:nsid w:val="4E1B14AA"/>
    <w:multiLevelType w:val="multilevel"/>
    <w:tmpl w:val="4E1B14A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3">
    <w:nsid w:val="4E683123"/>
    <w:multiLevelType w:val="multilevel"/>
    <w:tmpl w:val="4E68312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4">
    <w:nsid w:val="4EC529C4"/>
    <w:multiLevelType w:val="multilevel"/>
    <w:tmpl w:val="4EC529C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5">
    <w:nsid w:val="50175193"/>
    <w:multiLevelType w:val="multilevel"/>
    <w:tmpl w:val="5017519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6">
    <w:nsid w:val="510D142E"/>
    <w:multiLevelType w:val="multilevel"/>
    <w:tmpl w:val="510D142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7">
    <w:nsid w:val="518102F1"/>
    <w:multiLevelType w:val="multilevel"/>
    <w:tmpl w:val="518102F1"/>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8">
    <w:nsid w:val="51F021BD"/>
    <w:multiLevelType w:val="multilevel"/>
    <w:tmpl w:val="51F021B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9">
    <w:nsid w:val="527106A5"/>
    <w:multiLevelType w:val="multilevel"/>
    <w:tmpl w:val="527106A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0">
    <w:nsid w:val="53315334"/>
    <w:multiLevelType w:val="multilevel"/>
    <w:tmpl w:val="5331533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1">
    <w:nsid w:val="537910D8"/>
    <w:multiLevelType w:val="multilevel"/>
    <w:tmpl w:val="537910D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2">
    <w:nsid w:val="55915F9B"/>
    <w:multiLevelType w:val="multilevel"/>
    <w:tmpl w:val="55915F9B"/>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3">
    <w:nsid w:val="559C0BED"/>
    <w:multiLevelType w:val="multilevel"/>
    <w:tmpl w:val="559C0BE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4">
    <w:nsid w:val="55B0048B"/>
    <w:multiLevelType w:val="multilevel"/>
    <w:tmpl w:val="55B0048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5">
    <w:nsid w:val="55BB3755"/>
    <w:multiLevelType w:val="multilevel"/>
    <w:tmpl w:val="55BB3755"/>
    <w:lvl w:ilvl="0" w:tentative="0">
      <w:start w:val="1"/>
      <w:numFmt w:val="decimal"/>
      <w:lvlText w:val="%1."/>
      <w:lvlJc w:val="left"/>
      <w:pPr>
        <w:ind w:left="842" w:hanging="420"/>
      </w:p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abstractNum w:abstractNumId="176">
    <w:nsid w:val="5678721E"/>
    <w:multiLevelType w:val="multilevel"/>
    <w:tmpl w:val="5678721E"/>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7">
    <w:nsid w:val="567B7D7B"/>
    <w:multiLevelType w:val="multilevel"/>
    <w:tmpl w:val="567B7D7B"/>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8">
    <w:nsid w:val="56E02A8F"/>
    <w:multiLevelType w:val="multilevel"/>
    <w:tmpl w:val="56E02A8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9">
    <w:nsid w:val="56F13394"/>
    <w:multiLevelType w:val="multilevel"/>
    <w:tmpl w:val="56F13394"/>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0">
    <w:nsid w:val="574A7A23"/>
    <w:multiLevelType w:val="multilevel"/>
    <w:tmpl w:val="574A7A2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1">
    <w:nsid w:val="595A28DD"/>
    <w:multiLevelType w:val="multilevel"/>
    <w:tmpl w:val="595A28D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2">
    <w:nsid w:val="5968426C"/>
    <w:multiLevelType w:val="multilevel"/>
    <w:tmpl w:val="5968426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3">
    <w:nsid w:val="5AE01589"/>
    <w:multiLevelType w:val="multilevel"/>
    <w:tmpl w:val="5AE0158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4">
    <w:nsid w:val="5AEB392E"/>
    <w:multiLevelType w:val="multilevel"/>
    <w:tmpl w:val="5AEB392E"/>
    <w:lvl w:ilvl="0" w:tentative="0">
      <w:start w:val="1"/>
      <w:numFmt w:val="decimal"/>
      <w:lvlText w:val="%1．"/>
      <w:lvlJc w:val="left"/>
      <w:pPr>
        <w:tabs>
          <w:tab w:val="left" w:pos="840"/>
        </w:tabs>
        <w:ind w:left="0" w:firstLine="420"/>
      </w:pPr>
      <w:rPr>
        <w:rFonts w:hint="eastAsia"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5">
    <w:nsid w:val="5B2A1D7B"/>
    <w:multiLevelType w:val="multilevel"/>
    <w:tmpl w:val="5B2A1D7B"/>
    <w:lvl w:ilvl="0" w:tentative="0">
      <w:start w:val="1"/>
      <w:numFmt w:val="decimalZero"/>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86">
    <w:nsid w:val="5B5A5CDC"/>
    <w:multiLevelType w:val="multilevel"/>
    <w:tmpl w:val="5B5A5CD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87">
    <w:nsid w:val="5C142711"/>
    <w:multiLevelType w:val="multilevel"/>
    <w:tmpl w:val="5C14271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8">
    <w:nsid w:val="5D060385"/>
    <w:multiLevelType w:val="multilevel"/>
    <w:tmpl w:val="5D06038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9">
    <w:nsid w:val="5D444558"/>
    <w:multiLevelType w:val="multilevel"/>
    <w:tmpl w:val="5D444558"/>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0">
    <w:nsid w:val="5DC237C7"/>
    <w:multiLevelType w:val="multilevel"/>
    <w:tmpl w:val="5DC237C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1">
    <w:nsid w:val="5E785BC4"/>
    <w:multiLevelType w:val="multilevel"/>
    <w:tmpl w:val="5E785BC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2">
    <w:nsid w:val="5F70052B"/>
    <w:multiLevelType w:val="multilevel"/>
    <w:tmpl w:val="5F70052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3">
    <w:nsid w:val="5F796513"/>
    <w:multiLevelType w:val="multilevel"/>
    <w:tmpl w:val="5F79651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4">
    <w:nsid w:val="60A0378B"/>
    <w:multiLevelType w:val="multilevel"/>
    <w:tmpl w:val="60A0378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5">
    <w:nsid w:val="61095ABF"/>
    <w:multiLevelType w:val="multilevel"/>
    <w:tmpl w:val="61095AB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6">
    <w:nsid w:val="610D6A85"/>
    <w:multiLevelType w:val="multilevel"/>
    <w:tmpl w:val="610D6A8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97">
    <w:nsid w:val="63690C33"/>
    <w:multiLevelType w:val="multilevel"/>
    <w:tmpl w:val="63690C3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8">
    <w:nsid w:val="63D1101E"/>
    <w:multiLevelType w:val="multilevel"/>
    <w:tmpl w:val="63D1101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9">
    <w:nsid w:val="648933B4"/>
    <w:multiLevelType w:val="multilevel"/>
    <w:tmpl w:val="648933B4"/>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0">
    <w:nsid w:val="65AC3E72"/>
    <w:multiLevelType w:val="multilevel"/>
    <w:tmpl w:val="65AC3E7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1">
    <w:nsid w:val="66A5046E"/>
    <w:multiLevelType w:val="multilevel"/>
    <w:tmpl w:val="66A5046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2">
    <w:nsid w:val="66D00ADA"/>
    <w:multiLevelType w:val="multilevel"/>
    <w:tmpl w:val="66D00ADA"/>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3">
    <w:nsid w:val="670627B5"/>
    <w:multiLevelType w:val="multilevel"/>
    <w:tmpl w:val="670627B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4">
    <w:nsid w:val="687173B4"/>
    <w:multiLevelType w:val="multilevel"/>
    <w:tmpl w:val="687173B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5">
    <w:nsid w:val="691106EC"/>
    <w:multiLevelType w:val="multilevel"/>
    <w:tmpl w:val="691106EC"/>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6">
    <w:nsid w:val="69506D94"/>
    <w:multiLevelType w:val="multilevel"/>
    <w:tmpl w:val="69506D94"/>
    <w:lvl w:ilvl="0" w:tentative="0">
      <w:start w:val="1"/>
      <w:numFmt w:val="decimal"/>
      <w:lvlText w:val="%1."/>
      <w:lvlJc w:val="left"/>
      <w:pPr>
        <w:ind w:left="840" w:hanging="420"/>
      </w:pPr>
    </w:lvl>
    <w:lvl w:ilvl="1" w:tentative="0">
      <w:start w:val="1"/>
      <w:numFmt w:val="lowerLetter"/>
      <w:lvlText w:val="%2)"/>
      <w:lvlJc w:val="left"/>
      <w:pPr>
        <w:ind w:left="860" w:hanging="420"/>
      </w:pPr>
    </w:lvl>
    <w:lvl w:ilvl="2" w:tentative="0">
      <w:start w:val="1"/>
      <w:numFmt w:val="lowerRoman"/>
      <w:lvlText w:val="%3."/>
      <w:lvlJc w:val="right"/>
      <w:pPr>
        <w:ind w:left="1280" w:hanging="420"/>
      </w:pPr>
    </w:lvl>
    <w:lvl w:ilvl="3" w:tentative="0">
      <w:start w:val="1"/>
      <w:numFmt w:val="decimal"/>
      <w:lvlText w:val="%4."/>
      <w:lvlJc w:val="left"/>
      <w:pPr>
        <w:ind w:left="1700" w:hanging="420"/>
      </w:pPr>
    </w:lvl>
    <w:lvl w:ilvl="4" w:tentative="0">
      <w:start w:val="1"/>
      <w:numFmt w:val="lowerLetter"/>
      <w:lvlText w:val="%5)"/>
      <w:lvlJc w:val="left"/>
      <w:pPr>
        <w:ind w:left="2120" w:hanging="420"/>
      </w:pPr>
    </w:lvl>
    <w:lvl w:ilvl="5" w:tentative="0">
      <w:start w:val="1"/>
      <w:numFmt w:val="lowerRoman"/>
      <w:lvlText w:val="%6."/>
      <w:lvlJc w:val="right"/>
      <w:pPr>
        <w:ind w:left="2540" w:hanging="420"/>
      </w:pPr>
    </w:lvl>
    <w:lvl w:ilvl="6" w:tentative="0">
      <w:start w:val="1"/>
      <w:numFmt w:val="decimal"/>
      <w:lvlText w:val="%7."/>
      <w:lvlJc w:val="left"/>
      <w:pPr>
        <w:ind w:left="2960" w:hanging="420"/>
      </w:pPr>
    </w:lvl>
    <w:lvl w:ilvl="7" w:tentative="0">
      <w:start w:val="1"/>
      <w:numFmt w:val="lowerLetter"/>
      <w:lvlText w:val="%8)"/>
      <w:lvlJc w:val="left"/>
      <w:pPr>
        <w:ind w:left="3380" w:hanging="420"/>
      </w:pPr>
    </w:lvl>
    <w:lvl w:ilvl="8" w:tentative="0">
      <w:start w:val="1"/>
      <w:numFmt w:val="lowerRoman"/>
      <w:lvlText w:val="%9."/>
      <w:lvlJc w:val="right"/>
      <w:pPr>
        <w:ind w:left="3800" w:hanging="420"/>
      </w:pPr>
    </w:lvl>
  </w:abstractNum>
  <w:abstractNum w:abstractNumId="207">
    <w:nsid w:val="6A3948E5"/>
    <w:multiLevelType w:val="multilevel"/>
    <w:tmpl w:val="6A3948E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8">
    <w:nsid w:val="6A691F69"/>
    <w:multiLevelType w:val="multilevel"/>
    <w:tmpl w:val="6A691F6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9">
    <w:nsid w:val="6A7E36A2"/>
    <w:multiLevelType w:val="multilevel"/>
    <w:tmpl w:val="6A7E36A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0">
    <w:nsid w:val="6C066672"/>
    <w:multiLevelType w:val="multilevel"/>
    <w:tmpl w:val="6C066672"/>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11">
    <w:nsid w:val="6C153149"/>
    <w:multiLevelType w:val="multilevel"/>
    <w:tmpl w:val="6C153149"/>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2">
    <w:nsid w:val="6C6B03A4"/>
    <w:multiLevelType w:val="multilevel"/>
    <w:tmpl w:val="6C6B03A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3">
    <w:nsid w:val="6D856882"/>
    <w:multiLevelType w:val="multilevel"/>
    <w:tmpl w:val="6D856882"/>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4">
    <w:nsid w:val="6EBC669B"/>
    <w:multiLevelType w:val="multilevel"/>
    <w:tmpl w:val="6EBC669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5">
    <w:nsid w:val="6EFA2C6F"/>
    <w:multiLevelType w:val="multilevel"/>
    <w:tmpl w:val="6EFA2C6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6">
    <w:nsid w:val="6EFC02AF"/>
    <w:multiLevelType w:val="multilevel"/>
    <w:tmpl w:val="6EFC02AF"/>
    <w:lvl w:ilvl="0" w:tentative="0">
      <w:start w:val="1"/>
      <w:numFmt w:val="decimal"/>
      <w:lvlText w:val="%1-"/>
      <w:lvlJc w:val="left"/>
      <w:pPr>
        <w:ind w:left="360" w:hanging="36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7">
    <w:nsid w:val="7000114F"/>
    <w:multiLevelType w:val="multilevel"/>
    <w:tmpl w:val="7000114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8">
    <w:nsid w:val="704434C5"/>
    <w:multiLevelType w:val="multilevel"/>
    <w:tmpl w:val="704434C5"/>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19">
    <w:nsid w:val="71440A37"/>
    <w:multiLevelType w:val="multilevel"/>
    <w:tmpl w:val="71440A37"/>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0">
    <w:nsid w:val="74407B4F"/>
    <w:multiLevelType w:val="multilevel"/>
    <w:tmpl w:val="74407B4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1">
    <w:nsid w:val="7528511F"/>
    <w:multiLevelType w:val="multilevel"/>
    <w:tmpl w:val="7528511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2">
    <w:nsid w:val="764638C5"/>
    <w:multiLevelType w:val="multilevel"/>
    <w:tmpl w:val="764638C5"/>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3">
    <w:nsid w:val="764914CD"/>
    <w:multiLevelType w:val="multilevel"/>
    <w:tmpl w:val="764914CD"/>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4">
    <w:nsid w:val="76B5473F"/>
    <w:multiLevelType w:val="multilevel"/>
    <w:tmpl w:val="76B5473F"/>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5">
    <w:nsid w:val="77F839A4"/>
    <w:multiLevelType w:val="multilevel"/>
    <w:tmpl w:val="77F839A4"/>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26">
    <w:nsid w:val="782208D6"/>
    <w:multiLevelType w:val="multilevel"/>
    <w:tmpl w:val="782208D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7">
    <w:nsid w:val="79004F64"/>
    <w:multiLevelType w:val="multilevel"/>
    <w:tmpl w:val="79004F64"/>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28">
    <w:nsid w:val="79260416"/>
    <w:multiLevelType w:val="multilevel"/>
    <w:tmpl w:val="79260416"/>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29">
    <w:nsid w:val="79C663A1"/>
    <w:multiLevelType w:val="multilevel"/>
    <w:tmpl w:val="79C663A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0">
    <w:nsid w:val="7A0D095E"/>
    <w:multiLevelType w:val="multilevel"/>
    <w:tmpl w:val="7A0D095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1">
    <w:nsid w:val="7B36173C"/>
    <w:multiLevelType w:val="multilevel"/>
    <w:tmpl w:val="7B36173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2">
    <w:nsid w:val="7BAA0676"/>
    <w:multiLevelType w:val="multilevel"/>
    <w:tmpl w:val="7BAA0676"/>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3">
    <w:nsid w:val="7C534313"/>
    <w:multiLevelType w:val="multilevel"/>
    <w:tmpl w:val="7C534313"/>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4">
    <w:nsid w:val="7C784C73"/>
    <w:multiLevelType w:val="multilevel"/>
    <w:tmpl w:val="7C784C73"/>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5">
    <w:nsid w:val="7DF85821"/>
    <w:multiLevelType w:val="multilevel"/>
    <w:tmpl w:val="7DF85821"/>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6">
    <w:nsid w:val="7E1A7768"/>
    <w:multiLevelType w:val="multilevel"/>
    <w:tmpl w:val="7E1A7768"/>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7">
    <w:nsid w:val="7E79382C"/>
    <w:multiLevelType w:val="multilevel"/>
    <w:tmpl w:val="7E79382C"/>
    <w:lvl w:ilvl="0" w:tentative="0">
      <w:start w:val="1"/>
      <w:numFmt w:val="decimal"/>
      <w:lvlText w:val="%1．"/>
      <w:lvlJc w:val="left"/>
      <w:pPr>
        <w:tabs>
          <w:tab w:val="left" w:pos="840"/>
        </w:tabs>
        <w:ind w:left="0" w:firstLine="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8">
    <w:nsid w:val="7EE02EB9"/>
    <w:multiLevelType w:val="multilevel"/>
    <w:tmpl w:val="7EE02EB9"/>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39">
    <w:nsid w:val="7F315EDB"/>
    <w:multiLevelType w:val="multilevel"/>
    <w:tmpl w:val="7F315EDB"/>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0">
    <w:nsid w:val="7F540CE0"/>
    <w:multiLevelType w:val="multilevel"/>
    <w:tmpl w:val="7F540CE0"/>
    <w:lvl w:ilvl="0" w:tentative="0">
      <w:start w:val="2"/>
      <w:numFmt w:val="decimal"/>
      <w:lvlText w:val="%1．"/>
      <w:lvlJc w:val="left"/>
      <w:pPr>
        <w:tabs>
          <w:tab w:val="left" w:pos="840"/>
        </w:tabs>
        <w:ind w:left="0" w:firstLine="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38"/>
  </w:num>
  <w:num w:numId="2">
    <w:abstractNumId w:val="0"/>
  </w:num>
  <w:num w:numId="3">
    <w:abstractNumId w:val="112"/>
    <w:lvlOverride w:ilvl="0">
      <w:startOverride w:val="1"/>
    </w:lvlOverride>
  </w:num>
  <w:num w:numId="4">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84"/>
  </w:num>
  <w:num w:numId="20">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4"/>
  </w:num>
  <w:num w:numId="25">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2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196"/>
  </w:num>
  <w:num w:numId="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2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abstractNumId w:val="1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abstractNumId w:val="1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abstractNumId w:val="131"/>
  </w:num>
  <w:num w:numId="9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175"/>
  </w:num>
  <w:num w:numId="95">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2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1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abstractNumId w:val="73"/>
  </w:num>
  <w:num w:numId="112">
    <w:abstractNumId w:val="126"/>
  </w:num>
  <w:num w:numId="113">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abstractNumId w:val="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abstractNumId w:val="2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abstractNumId w:val="2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abstractNumId w:val="2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abstractNumId w:val="1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abstractNumId w:val="1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abstractNumId w:val="1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abstractNumId w:val="2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abstractNumId w:val="1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abstractNumId w:val="2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abstractNumId w:val="2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abstractNumId w:val="2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abstractNumId w:val="1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abstractNumId w:val="1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abstractNumId w:val="1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abstractNumId w:val="1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abstractNumId w:val="1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abstractNumId w:val="2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abstractNumId w:val="178"/>
  </w:num>
  <w:num w:numId="213">
    <w:abstractNumId w:val="179"/>
  </w:num>
  <w:num w:numId="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abstractNumId w:val="1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abstractNumId w:val="1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abstractNumId w:val="1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abstractNumId w:val="2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hideSpellingErrors/>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1B3D19"/>
    <w:rsid w:val="00030FF0"/>
    <w:rsid w:val="00042A12"/>
    <w:rsid w:val="00043676"/>
    <w:rsid w:val="00053112"/>
    <w:rsid w:val="00056CD8"/>
    <w:rsid w:val="00075771"/>
    <w:rsid w:val="0007698B"/>
    <w:rsid w:val="00096762"/>
    <w:rsid w:val="0009680C"/>
    <w:rsid w:val="000A0FE6"/>
    <w:rsid w:val="000A15DC"/>
    <w:rsid w:val="000A5F5E"/>
    <w:rsid w:val="000B3132"/>
    <w:rsid w:val="000B3CFC"/>
    <w:rsid w:val="000B4A78"/>
    <w:rsid w:val="000D3B62"/>
    <w:rsid w:val="000D3F70"/>
    <w:rsid w:val="000D5A2B"/>
    <w:rsid w:val="000D672B"/>
    <w:rsid w:val="000D6FDA"/>
    <w:rsid w:val="000D6FE9"/>
    <w:rsid w:val="000E02D7"/>
    <w:rsid w:val="000E485D"/>
    <w:rsid w:val="00103347"/>
    <w:rsid w:val="00103420"/>
    <w:rsid w:val="00145E54"/>
    <w:rsid w:val="00162C11"/>
    <w:rsid w:val="001643C1"/>
    <w:rsid w:val="00167D4E"/>
    <w:rsid w:val="00171E71"/>
    <w:rsid w:val="00187824"/>
    <w:rsid w:val="001927B8"/>
    <w:rsid w:val="001A4133"/>
    <w:rsid w:val="001A66B1"/>
    <w:rsid w:val="001B3D19"/>
    <w:rsid w:val="001C4A39"/>
    <w:rsid w:val="001D227E"/>
    <w:rsid w:val="001D7B7D"/>
    <w:rsid w:val="001D7C75"/>
    <w:rsid w:val="0020561B"/>
    <w:rsid w:val="00207267"/>
    <w:rsid w:val="0020782C"/>
    <w:rsid w:val="00215EED"/>
    <w:rsid w:val="00230B77"/>
    <w:rsid w:val="00233875"/>
    <w:rsid w:val="00234612"/>
    <w:rsid w:val="00247D86"/>
    <w:rsid w:val="00275171"/>
    <w:rsid w:val="00282BCD"/>
    <w:rsid w:val="0028355A"/>
    <w:rsid w:val="00295516"/>
    <w:rsid w:val="002A6210"/>
    <w:rsid w:val="002B1A28"/>
    <w:rsid w:val="002B41ED"/>
    <w:rsid w:val="002D05E1"/>
    <w:rsid w:val="002D3151"/>
    <w:rsid w:val="002D565E"/>
    <w:rsid w:val="002D575F"/>
    <w:rsid w:val="002E3208"/>
    <w:rsid w:val="002E6048"/>
    <w:rsid w:val="00303FDB"/>
    <w:rsid w:val="00312702"/>
    <w:rsid w:val="00320EFE"/>
    <w:rsid w:val="003311C2"/>
    <w:rsid w:val="00345DD8"/>
    <w:rsid w:val="00363EAC"/>
    <w:rsid w:val="00376954"/>
    <w:rsid w:val="003879A4"/>
    <w:rsid w:val="0039787A"/>
    <w:rsid w:val="003A116A"/>
    <w:rsid w:val="003A7558"/>
    <w:rsid w:val="003B2459"/>
    <w:rsid w:val="003B4B51"/>
    <w:rsid w:val="003B610F"/>
    <w:rsid w:val="003C4DD3"/>
    <w:rsid w:val="003E1446"/>
    <w:rsid w:val="003E2A2E"/>
    <w:rsid w:val="00400D3C"/>
    <w:rsid w:val="00402F1D"/>
    <w:rsid w:val="00404EC4"/>
    <w:rsid w:val="00425213"/>
    <w:rsid w:val="00434C01"/>
    <w:rsid w:val="0044247B"/>
    <w:rsid w:val="004432BE"/>
    <w:rsid w:val="00453D24"/>
    <w:rsid w:val="00453D4F"/>
    <w:rsid w:val="00455455"/>
    <w:rsid w:val="0046469E"/>
    <w:rsid w:val="00473255"/>
    <w:rsid w:val="004966B7"/>
    <w:rsid w:val="00497DC0"/>
    <w:rsid w:val="004A1CFC"/>
    <w:rsid w:val="004A63CD"/>
    <w:rsid w:val="004B2745"/>
    <w:rsid w:val="004C142C"/>
    <w:rsid w:val="004C1DE5"/>
    <w:rsid w:val="004C4D5A"/>
    <w:rsid w:val="004C71E1"/>
    <w:rsid w:val="004D2377"/>
    <w:rsid w:val="004D2885"/>
    <w:rsid w:val="004E10AF"/>
    <w:rsid w:val="004E1DC0"/>
    <w:rsid w:val="004F1FB7"/>
    <w:rsid w:val="004F5935"/>
    <w:rsid w:val="00505047"/>
    <w:rsid w:val="0050514F"/>
    <w:rsid w:val="00515DC7"/>
    <w:rsid w:val="005230CE"/>
    <w:rsid w:val="005272C2"/>
    <w:rsid w:val="00546E29"/>
    <w:rsid w:val="00552E6E"/>
    <w:rsid w:val="005625EA"/>
    <w:rsid w:val="005703A0"/>
    <w:rsid w:val="005A2782"/>
    <w:rsid w:val="005F254C"/>
    <w:rsid w:val="005F7E69"/>
    <w:rsid w:val="00601D26"/>
    <w:rsid w:val="006118CD"/>
    <w:rsid w:val="00617085"/>
    <w:rsid w:val="00634420"/>
    <w:rsid w:val="0065421A"/>
    <w:rsid w:val="00655865"/>
    <w:rsid w:val="00675CF3"/>
    <w:rsid w:val="006A0B1B"/>
    <w:rsid w:val="006A6A4A"/>
    <w:rsid w:val="006E1B4D"/>
    <w:rsid w:val="006F2EEA"/>
    <w:rsid w:val="007007B8"/>
    <w:rsid w:val="00705D1A"/>
    <w:rsid w:val="0071188E"/>
    <w:rsid w:val="00716DC5"/>
    <w:rsid w:val="0072044F"/>
    <w:rsid w:val="00723293"/>
    <w:rsid w:val="007346C8"/>
    <w:rsid w:val="007516CE"/>
    <w:rsid w:val="00751951"/>
    <w:rsid w:val="00761001"/>
    <w:rsid w:val="00797971"/>
    <w:rsid w:val="007A34D8"/>
    <w:rsid w:val="007A56A9"/>
    <w:rsid w:val="007B12BE"/>
    <w:rsid w:val="007E7DC5"/>
    <w:rsid w:val="007F5D1C"/>
    <w:rsid w:val="00810907"/>
    <w:rsid w:val="00814733"/>
    <w:rsid w:val="00822DCE"/>
    <w:rsid w:val="00824C3A"/>
    <w:rsid w:val="00835361"/>
    <w:rsid w:val="0084075B"/>
    <w:rsid w:val="00840B0A"/>
    <w:rsid w:val="00844646"/>
    <w:rsid w:val="00847119"/>
    <w:rsid w:val="00857CEF"/>
    <w:rsid w:val="0087135D"/>
    <w:rsid w:val="00886D57"/>
    <w:rsid w:val="008C105B"/>
    <w:rsid w:val="008C63FE"/>
    <w:rsid w:val="008D4373"/>
    <w:rsid w:val="008D6FAB"/>
    <w:rsid w:val="008E24FF"/>
    <w:rsid w:val="008E7BE6"/>
    <w:rsid w:val="008F064B"/>
    <w:rsid w:val="008F0A94"/>
    <w:rsid w:val="008F1E4E"/>
    <w:rsid w:val="008F5FB5"/>
    <w:rsid w:val="00901A5A"/>
    <w:rsid w:val="0091464F"/>
    <w:rsid w:val="009164D6"/>
    <w:rsid w:val="0092673D"/>
    <w:rsid w:val="00930EF1"/>
    <w:rsid w:val="009341F8"/>
    <w:rsid w:val="00935453"/>
    <w:rsid w:val="0097136A"/>
    <w:rsid w:val="00987A90"/>
    <w:rsid w:val="0099734F"/>
    <w:rsid w:val="009A0EBA"/>
    <w:rsid w:val="009C19E2"/>
    <w:rsid w:val="009C7706"/>
    <w:rsid w:val="009D5830"/>
    <w:rsid w:val="009F3E3B"/>
    <w:rsid w:val="00A06377"/>
    <w:rsid w:val="00A11D02"/>
    <w:rsid w:val="00A13909"/>
    <w:rsid w:val="00A260C0"/>
    <w:rsid w:val="00A27233"/>
    <w:rsid w:val="00A46AAA"/>
    <w:rsid w:val="00A57B15"/>
    <w:rsid w:val="00A630FC"/>
    <w:rsid w:val="00A676B3"/>
    <w:rsid w:val="00A73EB9"/>
    <w:rsid w:val="00A84375"/>
    <w:rsid w:val="00A92E28"/>
    <w:rsid w:val="00A95758"/>
    <w:rsid w:val="00A95C98"/>
    <w:rsid w:val="00A96E6D"/>
    <w:rsid w:val="00AB1B9F"/>
    <w:rsid w:val="00AB1E1F"/>
    <w:rsid w:val="00AB6C6A"/>
    <w:rsid w:val="00AD6E26"/>
    <w:rsid w:val="00AE08DB"/>
    <w:rsid w:val="00AE56EF"/>
    <w:rsid w:val="00AF256A"/>
    <w:rsid w:val="00B079C1"/>
    <w:rsid w:val="00B13B40"/>
    <w:rsid w:val="00B22EBC"/>
    <w:rsid w:val="00B243F7"/>
    <w:rsid w:val="00B43ADA"/>
    <w:rsid w:val="00B52F40"/>
    <w:rsid w:val="00B955FD"/>
    <w:rsid w:val="00BB4F35"/>
    <w:rsid w:val="00BB7FD9"/>
    <w:rsid w:val="00BE7CBF"/>
    <w:rsid w:val="00C0079C"/>
    <w:rsid w:val="00C0192E"/>
    <w:rsid w:val="00C01FBD"/>
    <w:rsid w:val="00C03DE0"/>
    <w:rsid w:val="00C06C98"/>
    <w:rsid w:val="00C06CE7"/>
    <w:rsid w:val="00C15FBF"/>
    <w:rsid w:val="00C172D4"/>
    <w:rsid w:val="00C20070"/>
    <w:rsid w:val="00C20441"/>
    <w:rsid w:val="00C74AFB"/>
    <w:rsid w:val="00C8134C"/>
    <w:rsid w:val="00C85291"/>
    <w:rsid w:val="00C96ED9"/>
    <w:rsid w:val="00CA783D"/>
    <w:rsid w:val="00CA7946"/>
    <w:rsid w:val="00CB257E"/>
    <w:rsid w:val="00CB3D2F"/>
    <w:rsid w:val="00CC2203"/>
    <w:rsid w:val="00CD12F7"/>
    <w:rsid w:val="00CD244D"/>
    <w:rsid w:val="00CD48CB"/>
    <w:rsid w:val="00CD5B6D"/>
    <w:rsid w:val="00CF0D64"/>
    <w:rsid w:val="00D038AE"/>
    <w:rsid w:val="00D04B8B"/>
    <w:rsid w:val="00D120C6"/>
    <w:rsid w:val="00D1237F"/>
    <w:rsid w:val="00D13DF1"/>
    <w:rsid w:val="00D16B52"/>
    <w:rsid w:val="00D2646F"/>
    <w:rsid w:val="00D35A01"/>
    <w:rsid w:val="00D36BC8"/>
    <w:rsid w:val="00D51BC4"/>
    <w:rsid w:val="00D5561C"/>
    <w:rsid w:val="00D7365A"/>
    <w:rsid w:val="00D75CF1"/>
    <w:rsid w:val="00D83842"/>
    <w:rsid w:val="00D852EB"/>
    <w:rsid w:val="00D865FA"/>
    <w:rsid w:val="00D92328"/>
    <w:rsid w:val="00DA58B8"/>
    <w:rsid w:val="00DB2359"/>
    <w:rsid w:val="00DB3AC4"/>
    <w:rsid w:val="00DC292B"/>
    <w:rsid w:val="00DD2C18"/>
    <w:rsid w:val="00DF029F"/>
    <w:rsid w:val="00DF181C"/>
    <w:rsid w:val="00E01FA6"/>
    <w:rsid w:val="00E111E2"/>
    <w:rsid w:val="00E132C4"/>
    <w:rsid w:val="00E21532"/>
    <w:rsid w:val="00E2631A"/>
    <w:rsid w:val="00E2703B"/>
    <w:rsid w:val="00E37080"/>
    <w:rsid w:val="00E37DCE"/>
    <w:rsid w:val="00E44A65"/>
    <w:rsid w:val="00E6165B"/>
    <w:rsid w:val="00E6274C"/>
    <w:rsid w:val="00E6400D"/>
    <w:rsid w:val="00E652F2"/>
    <w:rsid w:val="00E83C29"/>
    <w:rsid w:val="00E915BF"/>
    <w:rsid w:val="00E9206E"/>
    <w:rsid w:val="00E953FC"/>
    <w:rsid w:val="00E95F57"/>
    <w:rsid w:val="00EA0E20"/>
    <w:rsid w:val="00EA143E"/>
    <w:rsid w:val="00EC30CB"/>
    <w:rsid w:val="00EC6504"/>
    <w:rsid w:val="00ED7FD0"/>
    <w:rsid w:val="00EE5A90"/>
    <w:rsid w:val="00F11E7F"/>
    <w:rsid w:val="00F15752"/>
    <w:rsid w:val="00F37B71"/>
    <w:rsid w:val="00F55406"/>
    <w:rsid w:val="00F754DB"/>
    <w:rsid w:val="00F76219"/>
    <w:rsid w:val="00F85EED"/>
    <w:rsid w:val="00F914EF"/>
    <w:rsid w:val="00F93F04"/>
    <w:rsid w:val="00F97E3C"/>
    <w:rsid w:val="00FB44D0"/>
    <w:rsid w:val="00FC521B"/>
    <w:rsid w:val="00FD52B2"/>
    <w:rsid w:val="00FD5F69"/>
    <w:rsid w:val="00FE4B44"/>
    <w:rsid w:val="1BED2F3B"/>
    <w:rsid w:val="3FAA3BDD"/>
    <w:rsid w:val="588970CF"/>
    <w:rsid w:val="5D0851B0"/>
    <w:rsid w:val="7E58723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iPriority="0" w:semiHidden="0"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qFormat="1" w:uiPriority="0" w:semiHidden="0" w:name="Normal Indent"/>
    <w:lsdException w:uiPriority="99" w:name="footnote text"/>
    <w:lsdException w:qFormat="1" w:uiPriority="0" w:semiHidden="0" w:name="annotation text"/>
    <w:lsdException w:qFormat="1" w:uiPriority="99" w:semiHidden="0" w:name="header"/>
    <w:lsdException w:qFormat="1" w:uiPriority="99" w:semiHidden="0" w:name="footer"/>
    <w:lsdException w:qFormat="1" w:uiPriority="0" w:semiHidden="0"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0" w:semiHidden="0" w:name="List Bullet"/>
    <w:lsdException w:uiPriority="99" w:name="List Number"/>
    <w:lsdException w:qFormat="1"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0" w:semiHidden="0" w:name="Body Text 2"/>
    <w:lsdException w:uiPriority="99" w:name="Body Text 3"/>
    <w:lsdException w:qFormat="1" w:uiPriority="0" w:semiHidden="0" w:name="Body Text Indent 2"/>
    <w:lsdException w:qFormat="1" w:uiPriority="0" w:semiHidden="0" w:name="Body Text Indent 3"/>
    <w:lsdException w:uiPriority="99" w:name="Block Text"/>
    <w:lsdException w:qFormat="1" w:uiPriority="0"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53"/>
    <w:qFormat/>
    <w:uiPriority w:val="9"/>
    <w:pPr>
      <w:keepNext/>
      <w:keepLines/>
      <w:numPr>
        <w:ilvl w:val="0"/>
        <w:numId w:val="1"/>
      </w:numPr>
      <w:spacing w:before="340" w:after="330"/>
      <w:jc w:val="center"/>
      <w:outlineLvl w:val="0"/>
    </w:pPr>
    <w:rPr>
      <w:rFonts w:ascii="宋体" w:hAnsi="宋体" w:cs="宋体"/>
      <w:b/>
      <w:bCs/>
      <w:color w:val="000000"/>
      <w:kern w:val="44"/>
      <w:sz w:val="32"/>
      <w:szCs w:val="32"/>
    </w:rPr>
  </w:style>
  <w:style w:type="paragraph" w:styleId="3">
    <w:name w:val="heading 2"/>
    <w:basedOn w:val="1"/>
    <w:next w:val="1"/>
    <w:link w:val="54"/>
    <w:unhideWhenUsed/>
    <w:qFormat/>
    <w:uiPriority w:val="0"/>
    <w:pPr>
      <w:keepNext/>
      <w:keepLines/>
      <w:numPr>
        <w:ilvl w:val="1"/>
        <w:numId w:val="1"/>
      </w:numPr>
      <w:tabs>
        <w:tab w:val="left" w:pos="567"/>
      </w:tabs>
      <w:spacing w:before="260" w:after="260" w:line="412" w:lineRule="auto"/>
      <w:outlineLvl w:val="1"/>
    </w:pPr>
    <w:rPr>
      <w:rFonts w:ascii="宋体" w:hAnsi="宋体" w:cs="宋体"/>
      <w:b/>
      <w:bCs/>
      <w:kern w:val="0"/>
    </w:rPr>
  </w:style>
  <w:style w:type="paragraph" w:styleId="4">
    <w:name w:val="heading 3"/>
    <w:basedOn w:val="1"/>
    <w:next w:val="1"/>
    <w:link w:val="55"/>
    <w:unhideWhenUsed/>
    <w:qFormat/>
    <w:uiPriority w:val="0"/>
    <w:pPr>
      <w:keepNext/>
      <w:keepLines/>
      <w:numPr>
        <w:ilvl w:val="2"/>
        <w:numId w:val="1"/>
      </w:numPr>
      <w:tabs>
        <w:tab w:val="left" w:pos="851"/>
      </w:tabs>
      <w:outlineLvl w:val="2"/>
    </w:pPr>
    <w:rPr>
      <w:rFonts w:ascii="宋体" w:hAnsi="宋体" w:cs="宋体"/>
      <w:b/>
      <w:bCs/>
      <w:kern w:val="0"/>
    </w:rPr>
  </w:style>
  <w:style w:type="paragraph" w:styleId="5">
    <w:name w:val="heading 4"/>
    <w:basedOn w:val="1"/>
    <w:next w:val="1"/>
    <w:link w:val="56"/>
    <w:unhideWhenUsed/>
    <w:qFormat/>
    <w:uiPriority w:val="9"/>
    <w:pPr>
      <w:keepNext/>
      <w:keepLines/>
      <w:numPr>
        <w:ilvl w:val="3"/>
        <w:numId w:val="1"/>
      </w:numPr>
      <w:tabs>
        <w:tab w:val="left" w:pos="993"/>
      </w:tabs>
      <w:outlineLvl w:val="3"/>
    </w:pPr>
    <w:rPr>
      <w:rFonts w:ascii="宋体" w:hAnsi="宋体" w:cs="宋体"/>
      <w:kern w:val="0"/>
    </w:rPr>
  </w:style>
  <w:style w:type="paragraph" w:styleId="6">
    <w:name w:val="heading 5"/>
    <w:basedOn w:val="1"/>
    <w:next w:val="1"/>
    <w:link w:val="57"/>
    <w:unhideWhenUsed/>
    <w:qFormat/>
    <w:uiPriority w:val="9"/>
    <w:pPr>
      <w:keepNext/>
      <w:keepLines/>
      <w:numPr>
        <w:ilvl w:val="4"/>
        <w:numId w:val="1"/>
      </w:numPr>
      <w:spacing w:before="280" w:after="290" w:line="374" w:lineRule="auto"/>
      <w:ind w:left="0" w:firstLine="0"/>
      <w:outlineLvl w:val="4"/>
    </w:pPr>
    <w:rPr>
      <w:rFonts w:cs="宋体"/>
      <w:b/>
      <w:bCs/>
      <w:kern w:val="0"/>
      <w:sz w:val="20"/>
      <w:szCs w:val="28"/>
    </w:rPr>
  </w:style>
  <w:style w:type="paragraph" w:styleId="7">
    <w:name w:val="heading 6"/>
    <w:basedOn w:val="1"/>
    <w:next w:val="1"/>
    <w:link w:val="58"/>
    <w:unhideWhenUsed/>
    <w:qFormat/>
    <w:uiPriority w:val="9"/>
    <w:pPr>
      <w:keepNext/>
      <w:keepLines/>
      <w:numPr>
        <w:ilvl w:val="5"/>
        <w:numId w:val="1"/>
      </w:numPr>
      <w:spacing w:before="240" w:after="64" w:line="319" w:lineRule="auto"/>
      <w:ind w:left="0" w:firstLine="0"/>
      <w:outlineLvl w:val="5"/>
    </w:pPr>
    <w:rPr>
      <w:rFonts w:ascii="Cambria" w:hAnsi="Cambria" w:cs="宋体"/>
      <w:b/>
      <w:bCs/>
      <w:kern w:val="0"/>
      <w:sz w:val="24"/>
      <w:szCs w:val="24"/>
    </w:rPr>
  </w:style>
  <w:style w:type="paragraph" w:styleId="8">
    <w:name w:val="heading 7"/>
    <w:basedOn w:val="1"/>
    <w:next w:val="1"/>
    <w:link w:val="59"/>
    <w:unhideWhenUsed/>
    <w:qFormat/>
    <w:uiPriority w:val="9"/>
    <w:pPr>
      <w:keepNext/>
      <w:keepLines/>
      <w:spacing w:before="240" w:after="64" w:line="319" w:lineRule="auto"/>
      <w:outlineLvl w:val="6"/>
    </w:pPr>
    <w:rPr>
      <w:b/>
      <w:bCs/>
      <w:kern w:val="0"/>
      <w:sz w:val="24"/>
      <w:szCs w:val="24"/>
    </w:rPr>
  </w:style>
  <w:style w:type="paragraph" w:styleId="9">
    <w:name w:val="heading 8"/>
    <w:basedOn w:val="1"/>
    <w:next w:val="1"/>
    <w:link w:val="60"/>
    <w:unhideWhenUsed/>
    <w:qFormat/>
    <w:uiPriority w:val="9"/>
    <w:pPr>
      <w:keepNext/>
      <w:keepLines/>
      <w:spacing w:before="240" w:after="64" w:line="319" w:lineRule="auto"/>
      <w:outlineLvl w:val="7"/>
    </w:pPr>
    <w:rPr>
      <w:rFonts w:ascii="Cambria" w:hAnsi="Cambria"/>
      <w:kern w:val="0"/>
      <w:sz w:val="24"/>
      <w:szCs w:val="24"/>
    </w:rPr>
  </w:style>
  <w:style w:type="paragraph" w:styleId="10">
    <w:name w:val="heading 9"/>
    <w:basedOn w:val="1"/>
    <w:next w:val="1"/>
    <w:link w:val="61"/>
    <w:unhideWhenUsed/>
    <w:qFormat/>
    <w:uiPriority w:val="9"/>
    <w:pPr>
      <w:keepNext/>
      <w:keepLines/>
      <w:spacing w:before="240" w:after="64" w:line="319" w:lineRule="auto"/>
      <w:outlineLvl w:val="8"/>
    </w:pPr>
    <w:rPr>
      <w:rFonts w:ascii="Cambria" w:hAnsi="Cambria"/>
      <w:kern w:val="0"/>
      <w:sz w:val="20"/>
    </w:rPr>
  </w:style>
  <w:style w:type="character" w:default="1" w:styleId="44">
    <w:name w:val="Default Paragraph Font"/>
    <w:semiHidden/>
    <w:unhideWhenUsed/>
    <w:qFormat/>
    <w:uiPriority w:val="1"/>
  </w:style>
  <w:style w:type="table" w:default="1" w:styleId="42">
    <w:name w:val="Normal Table"/>
    <w:semiHidden/>
    <w:unhideWhenUsed/>
    <w:qFormat/>
    <w:uiPriority w:val="99"/>
    <w:tblPr>
      <w:tblLayout w:type="fixed"/>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ascii="Times New Roman" w:hAnsi="Times New Roman"/>
      <w:sz w:val="18"/>
      <w:szCs w:val="18"/>
    </w:rPr>
  </w:style>
  <w:style w:type="paragraph" w:styleId="12">
    <w:name w:val="index 8"/>
    <w:basedOn w:val="1"/>
    <w:next w:val="1"/>
    <w:unhideWhenUsed/>
    <w:qFormat/>
    <w:uiPriority w:val="0"/>
    <w:rPr>
      <w:rFonts w:ascii="Times New Roman" w:hAnsi="Times New Roman"/>
      <w:szCs w:val="24"/>
    </w:rPr>
  </w:style>
  <w:style w:type="paragraph" w:styleId="13">
    <w:name w:val="Normal Indent"/>
    <w:basedOn w:val="1"/>
    <w:unhideWhenUsed/>
    <w:qFormat/>
    <w:uiPriority w:val="0"/>
    <w:pPr>
      <w:ind w:firstLine="420" w:firstLineChars="200"/>
    </w:pPr>
    <w:rPr>
      <w:rFonts w:ascii="Times New Roman" w:hAnsi="Times New Roman"/>
      <w:szCs w:val="24"/>
    </w:rPr>
  </w:style>
  <w:style w:type="paragraph" w:styleId="14">
    <w:name w:val="caption"/>
    <w:basedOn w:val="1"/>
    <w:next w:val="1"/>
    <w:unhideWhenUsed/>
    <w:qFormat/>
    <w:uiPriority w:val="35"/>
    <w:rPr>
      <w:rFonts w:ascii="Cambria" w:hAnsi="Cambria" w:eastAsia="黑体"/>
      <w:sz w:val="20"/>
      <w:szCs w:val="20"/>
    </w:rPr>
  </w:style>
  <w:style w:type="paragraph" w:styleId="15">
    <w:name w:val="List Bullet"/>
    <w:basedOn w:val="1"/>
    <w:unhideWhenUsed/>
    <w:qFormat/>
    <w:uiPriority w:val="0"/>
    <w:pPr>
      <w:numPr>
        <w:ilvl w:val="0"/>
        <w:numId w:val="2"/>
      </w:numPr>
    </w:pPr>
  </w:style>
  <w:style w:type="paragraph" w:styleId="16">
    <w:name w:val="Document Map"/>
    <w:basedOn w:val="1"/>
    <w:link w:val="72"/>
    <w:unhideWhenUsed/>
    <w:qFormat/>
    <w:uiPriority w:val="99"/>
    <w:rPr>
      <w:rFonts w:ascii="宋体"/>
      <w:kern w:val="0"/>
      <w:sz w:val="18"/>
      <w:szCs w:val="18"/>
    </w:rPr>
  </w:style>
  <w:style w:type="paragraph" w:styleId="17">
    <w:name w:val="annotation text"/>
    <w:basedOn w:val="1"/>
    <w:link w:val="63"/>
    <w:unhideWhenUsed/>
    <w:qFormat/>
    <w:uiPriority w:val="0"/>
    <w:pPr>
      <w:jc w:val="left"/>
    </w:pPr>
    <w:rPr>
      <w:kern w:val="0"/>
      <w:sz w:val="20"/>
      <w:szCs w:val="20"/>
    </w:rPr>
  </w:style>
  <w:style w:type="paragraph" w:styleId="18">
    <w:name w:val="Body Text"/>
    <w:basedOn w:val="1"/>
    <w:link w:val="114"/>
    <w:unhideWhenUsed/>
    <w:qFormat/>
    <w:uiPriority w:val="0"/>
    <w:pPr>
      <w:spacing w:after="120" w:line="360" w:lineRule="auto"/>
    </w:pPr>
    <w:rPr>
      <w:kern w:val="0"/>
      <w:sz w:val="20"/>
      <w:szCs w:val="20"/>
    </w:rPr>
  </w:style>
  <w:style w:type="paragraph" w:styleId="19">
    <w:name w:val="Body Text Indent"/>
    <w:basedOn w:val="1"/>
    <w:link w:val="66"/>
    <w:unhideWhenUsed/>
    <w:qFormat/>
    <w:uiPriority w:val="0"/>
    <w:pPr>
      <w:spacing w:after="120"/>
      <w:ind w:left="420" w:leftChars="200"/>
    </w:pPr>
    <w:rPr>
      <w:kern w:val="0"/>
      <w:sz w:val="20"/>
    </w:rPr>
  </w:style>
  <w:style w:type="paragraph" w:styleId="20">
    <w:name w:val="List 2"/>
    <w:basedOn w:val="1"/>
    <w:unhideWhenUsed/>
    <w:qFormat/>
    <w:uiPriority w:val="0"/>
    <w:pPr>
      <w:ind w:left="840" w:hanging="420"/>
    </w:pPr>
    <w:rPr>
      <w:rFonts w:ascii="Times New Roman" w:hAnsi="Times New Roman"/>
      <w:szCs w:val="24"/>
    </w:rPr>
  </w:style>
  <w:style w:type="paragraph" w:styleId="21">
    <w:name w:val="toc 5"/>
    <w:basedOn w:val="1"/>
    <w:next w:val="1"/>
    <w:unhideWhenUsed/>
    <w:qFormat/>
    <w:uiPriority w:val="39"/>
    <w:pPr>
      <w:ind w:left="32" w:leftChars="-85" w:hanging="210" w:hangingChars="100"/>
      <w:jc w:val="center"/>
    </w:pPr>
    <w:rPr>
      <w:rFonts w:ascii="Times New Roman" w:hAnsi="Times New Roman"/>
      <w:sz w:val="18"/>
      <w:szCs w:val="18"/>
    </w:rPr>
  </w:style>
  <w:style w:type="paragraph" w:styleId="22">
    <w:name w:val="toc 3"/>
    <w:basedOn w:val="1"/>
    <w:next w:val="1"/>
    <w:unhideWhenUsed/>
    <w:qFormat/>
    <w:uiPriority w:val="39"/>
    <w:pPr>
      <w:ind w:left="420"/>
      <w:jc w:val="left"/>
    </w:pPr>
    <w:rPr>
      <w:rFonts w:ascii="Times New Roman" w:hAnsi="Times New Roman"/>
      <w:i/>
      <w:iCs/>
      <w:sz w:val="20"/>
      <w:szCs w:val="20"/>
    </w:rPr>
  </w:style>
  <w:style w:type="paragraph" w:styleId="23">
    <w:name w:val="Plain Text"/>
    <w:basedOn w:val="1"/>
    <w:link w:val="73"/>
    <w:unhideWhenUsed/>
    <w:qFormat/>
    <w:uiPriority w:val="0"/>
    <w:pPr>
      <w:adjustRightInd w:val="0"/>
      <w:spacing w:line="360" w:lineRule="auto"/>
    </w:pPr>
    <w:rPr>
      <w:rFonts w:ascii="宋体" w:hAnsi="Courier New"/>
      <w:kern w:val="0"/>
      <w:sz w:val="20"/>
      <w:szCs w:val="20"/>
    </w:rPr>
  </w:style>
  <w:style w:type="paragraph" w:styleId="24">
    <w:name w:val="toc 8"/>
    <w:basedOn w:val="1"/>
    <w:next w:val="1"/>
    <w:unhideWhenUsed/>
    <w:qFormat/>
    <w:uiPriority w:val="39"/>
    <w:pPr>
      <w:ind w:left="1470"/>
      <w:jc w:val="left"/>
    </w:pPr>
    <w:rPr>
      <w:rFonts w:ascii="Times New Roman" w:hAnsi="Times New Roman"/>
      <w:sz w:val="18"/>
      <w:szCs w:val="18"/>
    </w:rPr>
  </w:style>
  <w:style w:type="paragraph" w:styleId="25">
    <w:name w:val="Date"/>
    <w:basedOn w:val="1"/>
    <w:next w:val="1"/>
    <w:link w:val="68"/>
    <w:unhideWhenUsed/>
    <w:qFormat/>
    <w:uiPriority w:val="99"/>
    <w:pPr>
      <w:ind w:left="100" w:leftChars="2500"/>
    </w:pPr>
    <w:rPr>
      <w:kern w:val="0"/>
      <w:sz w:val="20"/>
    </w:rPr>
  </w:style>
  <w:style w:type="paragraph" w:styleId="26">
    <w:name w:val="Body Text Indent 2"/>
    <w:basedOn w:val="1"/>
    <w:link w:val="70"/>
    <w:unhideWhenUsed/>
    <w:qFormat/>
    <w:uiPriority w:val="0"/>
    <w:pPr>
      <w:spacing w:after="120" w:line="480" w:lineRule="auto"/>
      <w:ind w:left="420" w:leftChars="200"/>
    </w:pPr>
    <w:rPr>
      <w:rFonts w:ascii="Times New Roman" w:hAnsi="Times New Roman"/>
      <w:kern w:val="0"/>
      <w:sz w:val="20"/>
      <w:szCs w:val="24"/>
    </w:rPr>
  </w:style>
  <w:style w:type="paragraph" w:styleId="27">
    <w:name w:val="Balloon Text"/>
    <w:basedOn w:val="1"/>
    <w:link w:val="75"/>
    <w:unhideWhenUsed/>
    <w:qFormat/>
    <w:uiPriority w:val="99"/>
    <w:rPr>
      <w:kern w:val="0"/>
      <w:sz w:val="18"/>
      <w:szCs w:val="18"/>
    </w:rPr>
  </w:style>
  <w:style w:type="paragraph" w:styleId="28">
    <w:name w:val="footer"/>
    <w:basedOn w:val="1"/>
    <w:link w:val="52"/>
    <w:unhideWhenUsed/>
    <w:qFormat/>
    <w:uiPriority w:val="99"/>
    <w:pPr>
      <w:tabs>
        <w:tab w:val="center" w:pos="4153"/>
        <w:tab w:val="right" w:pos="8306"/>
      </w:tabs>
      <w:snapToGrid w:val="0"/>
      <w:jc w:val="left"/>
    </w:pPr>
    <w:rPr>
      <w:sz w:val="18"/>
      <w:szCs w:val="18"/>
    </w:rPr>
  </w:style>
  <w:style w:type="paragraph" w:styleId="29">
    <w:name w:val="header"/>
    <w:basedOn w:val="1"/>
    <w:link w:val="51"/>
    <w:unhideWhenUsed/>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unhideWhenUsed/>
    <w:qFormat/>
    <w:uiPriority w:val="39"/>
    <w:pPr>
      <w:spacing w:before="120" w:after="120"/>
      <w:jc w:val="left"/>
    </w:pPr>
    <w:rPr>
      <w:rFonts w:ascii="Times New Roman" w:hAnsi="Times New Roman"/>
      <w:b/>
      <w:bCs/>
      <w:caps/>
      <w:sz w:val="20"/>
      <w:szCs w:val="20"/>
    </w:rPr>
  </w:style>
  <w:style w:type="paragraph" w:styleId="31">
    <w:name w:val="toc 4"/>
    <w:basedOn w:val="1"/>
    <w:next w:val="1"/>
    <w:unhideWhenUsed/>
    <w:qFormat/>
    <w:uiPriority w:val="39"/>
    <w:pPr>
      <w:jc w:val="center"/>
    </w:pPr>
    <w:rPr>
      <w:rFonts w:ascii="宋体" w:hAnsi="宋体"/>
    </w:rPr>
  </w:style>
  <w:style w:type="paragraph" w:styleId="32">
    <w:name w:val="index heading"/>
    <w:basedOn w:val="1"/>
    <w:next w:val="33"/>
    <w:unhideWhenUsed/>
    <w:qFormat/>
    <w:uiPriority w:val="0"/>
    <w:rPr>
      <w:rFonts w:ascii="Times New Roman" w:hAnsi="Times New Roman"/>
      <w:szCs w:val="24"/>
    </w:rPr>
  </w:style>
  <w:style w:type="paragraph" w:styleId="33">
    <w:name w:val="index 1"/>
    <w:basedOn w:val="1"/>
    <w:next w:val="1"/>
    <w:unhideWhenUsed/>
    <w:qFormat/>
    <w:uiPriority w:val="0"/>
    <w:rPr>
      <w:szCs w:val="22"/>
    </w:rPr>
  </w:style>
  <w:style w:type="paragraph" w:styleId="34">
    <w:name w:val="Subtitle"/>
    <w:basedOn w:val="1"/>
    <w:next w:val="1"/>
    <w:link w:val="67"/>
    <w:qFormat/>
    <w:uiPriority w:val="11"/>
    <w:pPr>
      <w:spacing w:before="240" w:after="60" w:line="312" w:lineRule="auto"/>
      <w:jc w:val="center"/>
      <w:outlineLvl w:val="1"/>
    </w:pPr>
    <w:rPr>
      <w:rFonts w:ascii="Cambria" w:hAnsi="Cambria"/>
      <w:b/>
      <w:bCs/>
      <w:kern w:val="28"/>
      <w:sz w:val="32"/>
      <w:szCs w:val="32"/>
    </w:rPr>
  </w:style>
  <w:style w:type="paragraph" w:styleId="35">
    <w:name w:val="toc 6"/>
    <w:basedOn w:val="1"/>
    <w:next w:val="1"/>
    <w:unhideWhenUsed/>
    <w:qFormat/>
    <w:uiPriority w:val="39"/>
    <w:pPr>
      <w:ind w:left="1050"/>
      <w:jc w:val="left"/>
    </w:pPr>
    <w:rPr>
      <w:rFonts w:ascii="Times New Roman" w:hAnsi="Times New Roman"/>
      <w:sz w:val="18"/>
      <w:szCs w:val="18"/>
    </w:rPr>
  </w:style>
  <w:style w:type="paragraph" w:styleId="36">
    <w:name w:val="Body Text Indent 3"/>
    <w:basedOn w:val="1"/>
    <w:link w:val="71"/>
    <w:unhideWhenUsed/>
    <w:qFormat/>
    <w:uiPriority w:val="0"/>
    <w:pPr>
      <w:widowControl/>
      <w:spacing w:after="120" w:line="360" w:lineRule="auto"/>
      <w:ind w:firstLine="420"/>
      <w:jc w:val="left"/>
    </w:pPr>
    <w:rPr>
      <w:rFonts w:ascii="Book Antiqua" w:hAnsi="Book Antiqua"/>
      <w:kern w:val="0"/>
      <w:sz w:val="24"/>
      <w:szCs w:val="20"/>
    </w:rPr>
  </w:style>
  <w:style w:type="paragraph" w:styleId="37">
    <w:name w:val="toc 2"/>
    <w:basedOn w:val="1"/>
    <w:next w:val="1"/>
    <w:unhideWhenUsed/>
    <w:qFormat/>
    <w:uiPriority w:val="39"/>
    <w:pPr>
      <w:jc w:val="center"/>
    </w:pPr>
    <w:rPr>
      <w:rFonts w:ascii="Times New Roman" w:hAnsi="Times New Roman"/>
      <w:smallCaps/>
      <w:sz w:val="20"/>
      <w:szCs w:val="20"/>
    </w:rPr>
  </w:style>
  <w:style w:type="paragraph" w:styleId="38">
    <w:name w:val="toc 9"/>
    <w:basedOn w:val="1"/>
    <w:next w:val="1"/>
    <w:unhideWhenUsed/>
    <w:qFormat/>
    <w:uiPriority w:val="39"/>
    <w:pPr>
      <w:ind w:left="1680"/>
      <w:jc w:val="left"/>
    </w:pPr>
    <w:rPr>
      <w:rFonts w:ascii="Times New Roman" w:hAnsi="Times New Roman"/>
      <w:sz w:val="18"/>
      <w:szCs w:val="18"/>
    </w:rPr>
  </w:style>
  <w:style w:type="paragraph" w:styleId="39">
    <w:name w:val="Body Text 2"/>
    <w:basedOn w:val="1"/>
    <w:link w:val="69"/>
    <w:unhideWhenUsed/>
    <w:qFormat/>
    <w:uiPriority w:val="0"/>
    <w:pPr>
      <w:spacing w:after="120" w:line="480" w:lineRule="auto"/>
    </w:pPr>
    <w:rPr>
      <w:kern w:val="0"/>
      <w:sz w:val="20"/>
      <w:szCs w:val="20"/>
    </w:rPr>
  </w:style>
  <w:style w:type="paragraph" w:styleId="40">
    <w:name w:val="Title"/>
    <w:basedOn w:val="1"/>
    <w:next w:val="1"/>
    <w:link w:val="64"/>
    <w:qFormat/>
    <w:uiPriority w:val="10"/>
    <w:pPr>
      <w:spacing w:before="240" w:after="60"/>
      <w:jc w:val="center"/>
      <w:outlineLvl w:val="0"/>
    </w:pPr>
    <w:rPr>
      <w:rFonts w:ascii="Cambria" w:hAnsi="Cambria"/>
      <w:b/>
      <w:bCs/>
      <w:kern w:val="0"/>
      <w:sz w:val="32"/>
      <w:szCs w:val="32"/>
    </w:rPr>
  </w:style>
  <w:style w:type="paragraph" w:styleId="41">
    <w:name w:val="annotation subject"/>
    <w:basedOn w:val="17"/>
    <w:next w:val="17"/>
    <w:link w:val="74"/>
    <w:semiHidden/>
    <w:unhideWhenUsed/>
    <w:qFormat/>
    <w:uiPriority w:val="0"/>
    <w:rPr>
      <w:b/>
      <w:bCs/>
    </w:rPr>
  </w:style>
  <w:style w:type="table" w:styleId="43">
    <w:name w:val="Table Grid"/>
    <w:basedOn w:val="42"/>
    <w:qFormat/>
    <w:uiPriority w:val="0"/>
    <w:pPr>
      <w:widowControl w:val="0"/>
      <w:jc w:val="both"/>
    </w:pPr>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45">
    <w:name w:val="Strong"/>
    <w:qFormat/>
    <w:uiPriority w:val="22"/>
    <w:rPr>
      <w:b/>
      <w:bCs/>
    </w:rPr>
  </w:style>
  <w:style w:type="character" w:styleId="46">
    <w:name w:val="page number"/>
    <w:basedOn w:val="44"/>
    <w:qFormat/>
    <w:uiPriority w:val="0"/>
  </w:style>
  <w:style w:type="character" w:styleId="47">
    <w:name w:val="FollowedHyperlink"/>
    <w:basedOn w:val="44"/>
    <w:semiHidden/>
    <w:unhideWhenUsed/>
    <w:qFormat/>
    <w:uiPriority w:val="99"/>
    <w:rPr>
      <w:color w:val="800080" w:themeColor="followedHyperlink"/>
      <w:u w:val="single"/>
    </w:rPr>
  </w:style>
  <w:style w:type="character" w:styleId="48">
    <w:name w:val="Emphasis"/>
    <w:qFormat/>
    <w:uiPriority w:val="20"/>
    <w:rPr>
      <w:i/>
      <w:iCs/>
    </w:rPr>
  </w:style>
  <w:style w:type="character" w:styleId="49">
    <w:name w:val="Hyperlink"/>
    <w:unhideWhenUsed/>
    <w:qFormat/>
    <w:uiPriority w:val="0"/>
    <w:rPr>
      <w:color w:val="0000FF"/>
      <w:u w:val="single"/>
    </w:rPr>
  </w:style>
  <w:style w:type="character" w:styleId="50">
    <w:name w:val="annotation reference"/>
    <w:semiHidden/>
    <w:unhideWhenUsed/>
    <w:qFormat/>
    <w:uiPriority w:val="0"/>
    <w:rPr>
      <w:sz w:val="21"/>
      <w:szCs w:val="21"/>
    </w:rPr>
  </w:style>
  <w:style w:type="character" w:customStyle="1" w:styleId="51">
    <w:name w:val="页眉 Char"/>
    <w:basedOn w:val="44"/>
    <w:link w:val="29"/>
    <w:qFormat/>
    <w:uiPriority w:val="99"/>
    <w:rPr>
      <w:sz w:val="18"/>
      <w:szCs w:val="18"/>
    </w:rPr>
  </w:style>
  <w:style w:type="character" w:customStyle="1" w:styleId="52">
    <w:name w:val="页脚 Char"/>
    <w:basedOn w:val="44"/>
    <w:link w:val="28"/>
    <w:qFormat/>
    <w:uiPriority w:val="99"/>
    <w:rPr>
      <w:sz w:val="18"/>
      <w:szCs w:val="18"/>
    </w:rPr>
  </w:style>
  <w:style w:type="character" w:customStyle="1" w:styleId="53">
    <w:name w:val="标题 1 Char"/>
    <w:basedOn w:val="44"/>
    <w:link w:val="2"/>
    <w:qFormat/>
    <w:uiPriority w:val="9"/>
    <w:rPr>
      <w:rFonts w:ascii="宋体" w:hAnsi="宋体" w:eastAsia="宋体" w:cs="宋体"/>
      <w:b/>
      <w:bCs/>
      <w:color w:val="000000"/>
      <w:kern w:val="44"/>
      <w:sz w:val="32"/>
      <w:szCs w:val="32"/>
    </w:rPr>
  </w:style>
  <w:style w:type="character" w:customStyle="1" w:styleId="54">
    <w:name w:val="标题 2 Char"/>
    <w:basedOn w:val="44"/>
    <w:link w:val="3"/>
    <w:qFormat/>
    <w:uiPriority w:val="0"/>
    <w:rPr>
      <w:rFonts w:ascii="宋体" w:hAnsi="宋体" w:eastAsia="宋体" w:cs="宋体"/>
      <w:b/>
      <w:bCs/>
      <w:kern w:val="0"/>
      <w:szCs w:val="21"/>
    </w:rPr>
  </w:style>
  <w:style w:type="character" w:customStyle="1" w:styleId="55">
    <w:name w:val="标题 3 Char"/>
    <w:basedOn w:val="44"/>
    <w:link w:val="4"/>
    <w:qFormat/>
    <w:uiPriority w:val="0"/>
    <w:rPr>
      <w:rFonts w:ascii="宋体" w:hAnsi="宋体" w:eastAsia="宋体" w:cs="宋体"/>
      <w:b/>
      <w:bCs/>
      <w:kern w:val="0"/>
      <w:szCs w:val="21"/>
    </w:rPr>
  </w:style>
  <w:style w:type="character" w:customStyle="1" w:styleId="56">
    <w:name w:val="标题 4 Char"/>
    <w:basedOn w:val="44"/>
    <w:link w:val="5"/>
    <w:qFormat/>
    <w:uiPriority w:val="9"/>
    <w:rPr>
      <w:rFonts w:ascii="宋体" w:hAnsi="宋体" w:eastAsia="宋体" w:cs="宋体"/>
      <w:kern w:val="0"/>
      <w:szCs w:val="21"/>
    </w:rPr>
  </w:style>
  <w:style w:type="character" w:customStyle="1" w:styleId="57">
    <w:name w:val="标题 5 Char"/>
    <w:basedOn w:val="44"/>
    <w:link w:val="6"/>
    <w:qFormat/>
    <w:uiPriority w:val="9"/>
    <w:rPr>
      <w:rFonts w:ascii="Calibri" w:hAnsi="Calibri" w:eastAsia="宋体" w:cs="宋体"/>
      <w:b/>
      <w:bCs/>
      <w:kern w:val="0"/>
      <w:sz w:val="20"/>
      <w:szCs w:val="28"/>
    </w:rPr>
  </w:style>
  <w:style w:type="character" w:customStyle="1" w:styleId="58">
    <w:name w:val="标题 6 Char"/>
    <w:basedOn w:val="44"/>
    <w:link w:val="7"/>
    <w:qFormat/>
    <w:uiPriority w:val="9"/>
    <w:rPr>
      <w:rFonts w:ascii="Cambria" w:hAnsi="Cambria" w:eastAsia="宋体" w:cs="宋体"/>
      <w:b/>
      <w:bCs/>
      <w:kern w:val="0"/>
      <w:sz w:val="24"/>
      <w:szCs w:val="24"/>
    </w:rPr>
  </w:style>
  <w:style w:type="character" w:customStyle="1" w:styleId="59">
    <w:name w:val="标题 7 Char"/>
    <w:basedOn w:val="44"/>
    <w:link w:val="8"/>
    <w:qFormat/>
    <w:uiPriority w:val="9"/>
    <w:rPr>
      <w:rFonts w:ascii="Calibri" w:hAnsi="Calibri" w:eastAsia="宋体" w:cs="Times New Roman"/>
      <w:b/>
      <w:bCs/>
      <w:kern w:val="0"/>
      <w:sz w:val="24"/>
      <w:szCs w:val="24"/>
    </w:rPr>
  </w:style>
  <w:style w:type="character" w:customStyle="1" w:styleId="60">
    <w:name w:val="标题 8 Char"/>
    <w:basedOn w:val="44"/>
    <w:link w:val="9"/>
    <w:qFormat/>
    <w:uiPriority w:val="9"/>
    <w:rPr>
      <w:rFonts w:ascii="Cambria" w:hAnsi="Cambria" w:eastAsia="宋体" w:cs="Times New Roman"/>
      <w:kern w:val="0"/>
      <w:sz w:val="24"/>
      <w:szCs w:val="24"/>
    </w:rPr>
  </w:style>
  <w:style w:type="character" w:customStyle="1" w:styleId="61">
    <w:name w:val="标题 9 Char"/>
    <w:basedOn w:val="44"/>
    <w:link w:val="10"/>
    <w:qFormat/>
    <w:uiPriority w:val="9"/>
    <w:rPr>
      <w:rFonts w:ascii="Cambria" w:hAnsi="Cambria" w:eastAsia="宋体" w:cs="Times New Roman"/>
      <w:kern w:val="0"/>
      <w:sz w:val="20"/>
      <w:szCs w:val="21"/>
    </w:rPr>
  </w:style>
  <w:style w:type="character" w:customStyle="1" w:styleId="62">
    <w:name w:val="标题 4 Char1"/>
    <w:qFormat/>
    <w:uiPriority w:val="0"/>
    <w:rPr>
      <w:rFonts w:hint="default" w:ascii="Arial" w:hAnsi="Arial" w:cs="Arial"/>
      <w:b/>
      <w:bCs/>
      <w:spacing w:val="5"/>
      <w:kern w:val="20"/>
      <w:sz w:val="28"/>
      <w:szCs w:val="28"/>
    </w:rPr>
  </w:style>
  <w:style w:type="character" w:customStyle="1" w:styleId="63">
    <w:name w:val="批注文字 Char"/>
    <w:basedOn w:val="44"/>
    <w:link w:val="17"/>
    <w:semiHidden/>
    <w:qFormat/>
    <w:uiPriority w:val="0"/>
    <w:rPr>
      <w:rFonts w:ascii="Calibri" w:hAnsi="Calibri" w:eastAsia="宋体" w:cs="Times New Roman"/>
      <w:kern w:val="0"/>
      <w:sz w:val="20"/>
      <w:szCs w:val="20"/>
    </w:rPr>
  </w:style>
  <w:style w:type="character" w:customStyle="1" w:styleId="64">
    <w:name w:val="标题 Char"/>
    <w:basedOn w:val="44"/>
    <w:link w:val="40"/>
    <w:qFormat/>
    <w:uiPriority w:val="10"/>
    <w:rPr>
      <w:rFonts w:ascii="Cambria" w:hAnsi="Cambria" w:eastAsia="宋体" w:cs="Times New Roman"/>
      <w:b/>
      <w:bCs/>
      <w:kern w:val="0"/>
      <w:sz w:val="32"/>
      <w:szCs w:val="32"/>
    </w:rPr>
  </w:style>
  <w:style w:type="character" w:customStyle="1" w:styleId="65">
    <w:name w:val="正文文本 Char"/>
    <w:basedOn w:val="44"/>
    <w:qFormat/>
    <w:uiPriority w:val="0"/>
    <w:rPr>
      <w:rFonts w:ascii="Calibri" w:hAnsi="Calibri" w:eastAsia="宋体" w:cs="Times New Roman"/>
      <w:szCs w:val="21"/>
    </w:rPr>
  </w:style>
  <w:style w:type="character" w:customStyle="1" w:styleId="66">
    <w:name w:val="正文文本缩进 Char"/>
    <w:basedOn w:val="44"/>
    <w:link w:val="19"/>
    <w:qFormat/>
    <w:uiPriority w:val="0"/>
    <w:rPr>
      <w:rFonts w:ascii="Calibri" w:hAnsi="Calibri" w:eastAsia="宋体" w:cs="Times New Roman"/>
      <w:kern w:val="0"/>
      <w:sz w:val="20"/>
      <w:szCs w:val="21"/>
    </w:rPr>
  </w:style>
  <w:style w:type="character" w:customStyle="1" w:styleId="67">
    <w:name w:val="副标题 Char"/>
    <w:basedOn w:val="44"/>
    <w:link w:val="34"/>
    <w:qFormat/>
    <w:uiPriority w:val="11"/>
    <w:rPr>
      <w:rFonts w:ascii="Cambria" w:hAnsi="Cambria" w:eastAsia="宋体" w:cs="Times New Roman"/>
      <w:b/>
      <w:bCs/>
      <w:kern w:val="28"/>
      <w:sz w:val="32"/>
      <w:szCs w:val="32"/>
    </w:rPr>
  </w:style>
  <w:style w:type="character" w:customStyle="1" w:styleId="68">
    <w:name w:val="日期 Char"/>
    <w:basedOn w:val="44"/>
    <w:link w:val="25"/>
    <w:qFormat/>
    <w:uiPriority w:val="99"/>
    <w:rPr>
      <w:rFonts w:ascii="Calibri" w:hAnsi="Calibri" w:eastAsia="宋体" w:cs="Times New Roman"/>
      <w:kern w:val="0"/>
      <w:sz w:val="20"/>
      <w:szCs w:val="21"/>
    </w:rPr>
  </w:style>
  <w:style w:type="character" w:customStyle="1" w:styleId="69">
    <w:name w:val="正文文本 2 Char"/>
    <w:basedOn w:val="44"/>
    <w:link w:val="39"/>
    <w:qFormat/>
    <w:uiPriority w:val="0"/>
    <w:rPr>
      <w:rFonts w:ascii="Calibri" w:hAnsi="Calibri" w:eastAsia="宋体" w:cs="Times New Roman"/>
      <w:kern w:val="0"/>
      <w:sz w:val="20"/>
      <w:szCs w:val="20"/>
    </w:rPr>
  </w:style>
  <w:style w:type="character" w:customStyle="1" w:styleId="70">
    <w:name w:val="正文文本缩进 2 Char"/>
    <w:basedOn w:val="44"/>
    <w:link w:val="26"/>
    <w:qFormat/>
    <w:uiPriority w:val="0"/>
    <w:rPr>
      <w:rFonts w:ascii="Times New Roman" w:hAnsi="Times New Roman" w:eastAsia="宋体" w:cs="Times New Roman"/>
      <w:kern w:val="0"/>
      <w:sz w:val="20"/>
      <w:szCs w:val="24"/>
    </w:rPr>
  </w:style>
  <w:style w:type="character" w:customStyle="1" w:styleId="71">
    <w:name w:val="正文文本缩进 3 Char"/>
    <w:basedOn w:val="44"/>
    <w:link w:val="36"/>
    <w:qFormat/>
    <w:uiPriority w:val="0"/>
    <w:rPr>
      <w:rFonts w:ascii="Book Antiqua" w:hAnsi="Book Antiqua" w:eastAsia="宋体" w:cs="Times New Roman"/>
      <w:kern w:val="0"/>
      <w:sz w:val="24"/>
      <w:szCs w:val="20"/>
    </w:rPr>
  </w:style>
  <w:style w:type="character" w:customStyle="1" w:styleId="72">
    <w:name w:val="文档结构图 Char"/>
    <w:basedOn w:val="44"/>
    <w:link w:val="16"/>
    <w:qFormat/>
    <w:uiPriority w:val="99"/>
    <w:rPr>
      <w:rFonts w:ascii="宋体" w:hAnsi="Calibri" w:eastAsia="宋体" w:cs="Times New Roman"/>
      <w:kern w:val="0"/>
      <w:sz w:val="18"/>
      <w:szCs w:val="18"/>
    </w:rPr>
  </w:style>
  <w:style w:type="character" w:customStyle="1" w:styleId="73">
    <w:name w:val="纯文本 Char"/>
    <w:basedOn w:val="44"/>
    <w:link w:val="23"/>
    <w:qFormat/>
    <w:uiPriority w:val="0"/>
    <w:rPr>
      <w:rFonts w:ascii="宋体" w:hAnsi="Courier New" w:eastAsia="宋体" w:cs="Times New Roman"/>
      <w:kern w:val="0"/>
      <w:sz w:val="20"/>
      <w:szCs w:val="20"/>
    </w:rPr>
  </w:style>
  <w:style w:type="character" w:customStyle="1" w:styleId="74">
    <w:name w:val="批注主题 Char"/>
    <w:basedOn w:val="63"/>
    <w:link w:val="41"/>
    <w:semiHidden/>
    <w:qFormat/>
    <w:uiPriority w:val="0"/>
    <w:rPr>
      <w:rFonts w:ascii="Calibri" w:hAnsi="Calibri" w:eastAsia="宋体" w:cs="Times New Roman"/>
      <w:b/>
      <w:bCs/>
      <w:kern w:val="0"/>
      <w:sz w:val="20"/>
      <w:szCs w:val="20"/>
    </w:rPr>
  </w:style>
  <w:style w:type="character" w:customStyle="1" w:styleId="75">
    <w:name w:val="批注框文本 Char"/>
    <w:basedOn w:val="44"/>
    <w:link w:val="27"/>
    <w:qFormat/>
    <w:uiPriority w:val="99"/>
    <w:rPr>
      <w:rFonts w:ascii="Calibri" w:hAnsi="Calibri" w:eastAsia="宋体" w:cs="Times New Roman"/>
      <w:kern w:val="0"/>
      <w:sz w:val="18"/>
      <w:szCs w:val="18"/>
    </w:rPr>
  </w:style>
  <w:style w:type="character" w:customStyle="1" w:styleId="76">
    <w:name w:val="无间隔 Char"/>
    <w:link w:val="77"/>
    <w:qFormat/>
    <w:locked/>
    <w:uiPriority w:val="1"/>
    <w:rPr>
      <w:szCs w:val="21"/>
    </w:rPr>
  </w:style>
  <w:style w:type="paragraph" w:styleId="77">
    <w:name w:val="No Spacing"/>
    <w:link w:val="76"/>
    <w:qFormat/>
    <w:uiPriority w:val="1"/>
    <w:pPr>
      <w:widowControl w:val="0"/>
      <w:jc w:val="both"/>
    </w:pPr>
    <w:rPr>
      <w:rFonts w:asciiTheme="minorHAnsi" w:hAnsiTheme="minorHAnsi" w:eastAsiaTheme="minorEastAsia" w:cstheme="minorBidi"/>
      <w:kern w:val="2"/>
      <w:sz w:val="21"/>
      <w:szCs w:val="21"/>
      <w:lang w:val="en-US" w:eastAsia="zh-CN" w:bidi="ar-SA"/>
    </w:rPr>
  </w:style>
  <w:style w:type="paragraph" w:styleId="78">
    <w:name w:val="List Paragraph"/>
    <w:basedOn w:val="1"/>
    <w:qFormat/>
    <w:uiPriority w:val="34"/>
    <w:pPr>
      <w:ind w:firstLine="420" w:firstLineChars="200"/>
    </w:pPr>
  </w:style>
  <w:style w:type="paragraph" w:styleId="79">
    <w:name w:val="Quote"/>
    <w:basedOn w:val="1"/>
    <w:next w:val="1"/>
    <w:link w:val="80"/>
    <w:qFormat/>
    <w:uiPriority w:val="29"/>
    <w:rPr>
      <w:i/>
      <w:iCs/>
      <w:color w:val="000000"/>
      <w:kern w:val="0"/>
      <w:sz w:val="20"/>
      <w:szCs w:val="20"/>
    </w:rPr>
  </w:style>
  <w:style w:type="character" w:customStyle="1" w:styleId="80">
    <w:name w:val="引用 Char"/>
    <w:basedOn w:val="44"/>
    <w:link w:val="79"/>
    <w:qFormat/>
    <w:uiPriority w:val="29"/>
    <w:rPr>
      <w:rFonts w:ascii="Calibri" w:hAnsi="Calibri" w:eastAsia="宋体" w:cs="Times New Roman"/>
      <w:i/>
      <w:iCs/>
      <w:color w:val="000000"/>
      <w:kern w:val="0"/>
      <w:sz w:val="20"/>
      <w:szCs w:val="20"/>
    </w:rPr>
  </w:style>
  <w:style w:type="paragraph" w:styleId="81">
    <w:name w:val="Intense Quote"/>
    <w:basedOn w:val="1"/>
    <w:next w:val="1"/>
    <w:link w:val="82"/>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82">
    <w:name w:val="明显引用 Char"/>
    <w:basedOn w:val="44"/>
    <w:link w:val="81"/>
    <w:qFormat/>
    <w:uiPriority w:val="30"/>
    <w:rPr>
      <w:rFonts w:ascii="Calibri" w:hAnsi="Calibri" w:eastAsia="宋体" w:cs="Times New Roman"/>
      <w:b/>
      <w:bCs/>
      <w:i/>
      <w:iCs/>
      <w:color w:val="4F81BD"/>
      <w:kern w:val="0"/>
      <w:sz w:val="20"/>
      <w:szCs w:val="20"/>
    </w:rPr>
  </w:style>
  <w:style w:type="paragraph" w:customStyle="1" w:styleId="83">
    <w:name w:val="TOC Heading"/>
    <w:basedOn w:val="2"/>
    <w:next w:val="1"/>
    <w:unhideWhenUsed/>
    <w:qFormat/>
    <w:uiPriority w:val="39"/>
    <w:pPr>
      <w:outlineLvl w:val="9"/>
    </w:pPr>
    <w:rPr>
      <w:rFonts w:ascii="Calibri" w:hAnsi="Calibri" w:cs="Times New Roman"/>
    </w:rPr>
  </w:style>
  <w:style w:type="character" w:customStyle="1" w:styleId="84">
    <w:name w:val="表内容 Char"/>
    <w:link w:val="85"/>
    <w:qFormat/>
    <w:locked/>
    <w:uiPriority w:val="0"/>
  </w:style>
  <w:style w:type="paragraph" w:customStyle="1" w:styleId="85">
    <w:name w:val="表内容"/>
    <w:basedOn w:val="1"/>
    <w:link w:val="84"/>
    <w:qFormat/>
    <w:uiPriority w:val="0"/>
    <w:pPr>
      <w:spacing w:line="360" w:lineRule="auto"/>
    </w:pPr>
    <w:rPr>
      <w:rFonts w:asciiTheme="minorHAnsi" w:hAnsiTheme="minorHAnsi" w:eastAsiaTheme="minorEastAsia" w:cstheme="minorBidi"/>
      <w:szCs w:val="22"/>
    </w:rPr>
  </w:style>
  <w:style w:type="paragraph" w:customStyle="1" w:styleId="86">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paragraph" w:customStyle="1" w:styleId="87">
    <w:name w:val="样式1"/>
    <w:basedOn w:val="1"/>
    <w:qFormat/>
    <w:uiPriority w:val="0"/>
    <w:pPr>
      <w:adjustRightInd w:val="0"/>
      <w:spacing w:line="400" w:lineRule="exact"/>
      <w:ind w:firstLine="200" w:firstLineChars="200"/>
      <w:jc w:val="left"/>
    </w:pPr>
    <w:rPr>
      <w:rFonts w:ascii="Times New Roman" w:hAnsi="Times New Roman" w:eastAsia="楷体_GB2312"/>
      <w:kern w:val="0"/>
      <w:sz w:val="24"/>
      <w:szCs w:val="20"/>
    </w:rPr>
  </w:style>
  <w:style w:type="paragraph" w:customStyle="1" w:styleId="88">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89">
    <w:name w:val="正文文字4"/>
    <w:basedOn w:val="1"/>
    <w:qFormat/>
    <w:uiPriority w:val="0"/>
    <w:pPr>
      <w:spacing w:line="320" w:lineRule="exact"/>
      <w:ind w:firstLine="200" w:firstLineChars="200"/>
    </w:pPr>
    <w:rPr>
      <w:rFonts w:ascii="宋体" w:hAnsi="宋体"/>
      <w:b/>
      <w:bCs/>
      <w:sz w:val="24"/>
      <w:szCs w:val="24"/>
    </w:rPr>
  </w:style>
  <w:style w:type="paragraph" w:customStyle="1" w:styleId="90">
    <w:name w:val="样式5"/>
    <w:basedOn w:val="6"/>
    <w:qFormat/>
    <w:uiPriority w:val="0"/>
    <w:pPr>
      <w:spacing w:before="0" w:after="0" w:line="320" w:lineRule="exact"/>
      <w:jc w:val="left"/>
    </w:pPr>
    <w:rPr>
      <w:rFonts w:ascii="宋体" w:hAnsi="Times New Roman" w:cs="Times New Roman"/>
      <w:bCs w:val="0"/>
      <w:color w:val="000000"/>
      <w:szCs w:val="21"/>
    </w:rPr>
  </w:style>
  <w:style w:type="paragraph" w:customStyle="1" w:styleId="91">
    <w:name w:val="样式7"/>
    <w:basedOn w:val="1"/>
    <w:qFormat/>
    <w:uiPriority w:val="0"/>
    <w:pPr>
      <w:snapToGrid w:val="0"/>
      <w:jc w:val="left"/>
    </w:pPr>
    <w:rPr>
      <w:rFonts w:ascii="宋体" w:hAnsi="Times New Roman"/>
      <w:bCs/>
      <w:kern w:val="0"/>
      <w:szCs w:val="32"/>
    </w:rPr>
  </w:style>
  <w:style w:type="paragraph" w:customStyle="1" w:styleId="92">
    <w:name w:val="样式10"/>
    <w:basedOn w:val="1"/>
    <w:qFormat/>
    <w:uiPriority w:val="0"/>
    <w:pPr>
      <w:keepNext/>
      <w:keepLines/>
      <w:spacing w:line="400" w:lineRule="exact"/>
      <w:jc w:val="left"/>
      <w:outlineLvl w:val="4"/>
    </w:pPr>
    <w:rPr>
      <w:rFonts w:ascii="Times New Roman" w:hAnsi="Times New Roman"/>
      <w:b/>
      <w:szCs w:val="22"/>
    </w:rPr>
  </w:style>
  <w:style w:type="paragraph" w:customStyle="1" w:styleId="93">
    <w:name w:val="正"/>
    <w:basedOn w:val="88"/>
    <w:qFormat/>
    <w:uiPriority w:val="0"/>
    <w:pPr>
      <w:ind w:left="0" w:leftChars="0"/>
      <w:jc w:val="center"/>
    </w:pPr>
    <w:rPr>
      <w:kern w:val="0"/>
      <w:sz w:val="21"/>
    </w:rPr>
  </w:style>
  <w:style w:type="paragraph" w:customStyle="1" w:styleId="94">
    <w:name w:val="正文6"/>
    <w:basedOn w:val="18"/>
    <w:qFormat/>
    <w:uiPriority w:val="0"/>
    <w:pPr>
      <w:spacing w:after="0" w:line="240" w:lineRule="exact"/>
      <w:ind w:left="100" w:leftChars="100"/>
      <w:jc w:val="left"/>
    </w:pPr>
    <w:rPr>
      <w:rFonts w:ascii="Times New Roman" w:hAnsi="Times New Roman"/>
      <w:szCs w:val="24"/>
    </w:rPr>
  </w:style>
  <w:style w:type="character" w:customStyle="1" w:styleId="95">
    <w:name w:val="正文5 Char Char"/>
    <w:link w:val="96"/>
    <w:qFormat/>
    <w:locked/>
    <w:uiPriority w:val="0"/>
    <w:rPr>
      <w:rFonts w:ascii="宋体" w:hAnsi="Courier New" w:eastAsia="宋体"/>
      <w:bCs/>
      <w:color w:val="000000"/>
      <w:szCs w:val="24"/>
    </w:rPr>
  </w:style>
  <w:style w:type="paragraph" w:customStyle="1" w:styleId="96">
    <w:name w:val="正文5"/>
    <w:basedOn w:val="1"/>
    <w:link w:val="95"/>
    <w:qFormat/>
    <w:uiPriority w:val="0"/>
    <w:pPr>
      <w:spacing w:line="240" w:lineRule="exact"/>
      <w:ind w:left="200" w:leftChars="200"/>
      <w:jc w:val="left"/>
    </w:pPr>
    <w:rPr>
      <w:rFonts w:ascii="宋体" w:hAnsi="Courier New" w:cstheme="minorBidi"/>
      <w:bCs/>
      <w:color w:val="000000"/>
      <w:szCs w:val="24"/>
    </w:rPr>
  </w:style>
  <w:style w:type="character" w:customStyle="1" w:styleId="97">
    <w:name w:val="样式4 Char"/>
    <w:link w:val="98"/>
    <w:qFormat/>
    <w:locked/>
    <w:uiPriority w:val="0"/>
    <w:rPr>
      <w:rFonts w:ascii="Times New Roman" w:hAnsi="Times New Roman" w:eastAsia="黑体"/>
      <w:bCs/>
      <w:sz w:val="24"/>
      <w:szCs w:val="28"/>
    </w:rPr>
  </w:style>
  <w:style w:type="paragraph" w:customStyle="1" w:styleId="98">
    <w:name w:val="样式4"/>
    <w:basedOn w:val="6"/>
    <w:link w:val="97"/>
    <w:qFormat/>
    <w:uiPriority w:val="0"/>
    <w:pPr>
      <w:spacing w:line="360" w:lineRule="auto"/>
    </w:pPr>
    <w:rPr>
      <w:rFonts w:ascii="Times New Roman" w:hAnsi="Times New Roman" w:eastAsia="黑体" w:cstheme="minorBidi"/>
      <w:b w:val="0"/>
      <w:kern w:val="2"/>
      <w:sz w:val="24"/>
    </w:rPr>
  </w:style>
  <w:style w:type="paragraph" w:customStyle="1" w:styleId="99">
    <w:name w:val="样式2"/>
    <w:basedOn w:val="5"/>
    <w:qFormat/>
    <w:uiPriority w:val="0"/>
    <w:pPr>
      <w:adjustRightInd w:val="0"/>
      <w:spacing w:line="400" w:lineRule="exact"/>
    </w:pPr>
    <w:rPr>
      <w:rFonts w:cs="Times New Roman"/>
      <w:b/>
      <w:bCs/>
    </w:rPr>
  </w:style>
  <w:style w:type="character" w:customStyle="1" w:styleId="100">
    <w:name w:val="表头 Char Char"/>
    <w:link w:val="101"/>
    <w:qFormat/>
    <w:locked/>
    <w:uiPriority w:val="0"/>
    <w:rPr>
      <w:b/>
    </w:rPr>
  </w:style>
  <w:style w:type="paragraph" w:customStyle="1" w:styleId="101">
    <w:name w:val="表头"/>
    <w:basedOn w:val="1"/>
    <w:link w:val="100"/>
    <w:qFormat/>
    <w:uiPriority w:val="0"/>
    <w:pPr>
      <w:spacing w:line="360" w:lineRule="auto"/>
      <w:jc w:val="center"/>
    </w:pPr>
    <w:rPr>
      <w:rFonts w:asciiTheme="minorHAnsi" w:hAnsiTheme="minorHAnsi" w:eastAsiaTheme="minorEastAsia" w:cstheme="minorBidi"/>
      <w:b/>
      <w:szCs w:val="22"/>
    </w:rPr>
  </w:style>
  <w:style w:type="paragraph" w:customStyle="1" w:styleId="102">
    <w:name w:val="标题 1H1第 ？ 章PIM 1h1h11heading 1TOC1st levelSection Hea..."/>
    <w:basedOn w:val="2"/>
    <w:qFormat/>
    <w:uiPriority w:val="0"/>
    <w:pPr>
      <w:pageBreakBefore/>
      <w:widowControl/>
      <w:tabs>
        <w:tab w:val="left" w:pos="840"/>
      </w:tabs>
      <w:spacing w:line="576" w:lineRule="auto"/>
      <w:ind w:firstLine="420"/>
    </w:pPr>
    <w:rPr>
      <w:rFonts w:ascii="Arial" w:hAnsi="Arial" w:cs="Times New Roman"/>
    </w:rPr>
  </w:style>
  <w:style w:type="paragraph" w:customStyle="1" w:styleId="103">
    <w:name w:val="Char"/>
    <w:basedOn w:val="1"/>
    <w:qFormat/>
    <w:uiPriority w:val="0"/>
    <w:rPr>
      <w:rFonts w:ascii="Tahoma" w:hAnsi="Tahoma"/>
      <w:sz w:val="24"/>
      <w:szCs w:val="20"/>
    </w:rPr>
  </w:style>
  <w:style w:type="paragraph" w:customStyle="1" w:styleId="104">
    <w:name w:val="标题 3 + 五号"/>
    <w:basedOn w:val="3"/>
    <w:qFormat/>
    <w:uiPriority w:val="0"/>
    <w:pPr>
      <w:numPr>
        <w:ilvl w:val="0"/>
        <w:numId w:val="0"/>
      </w:numPr>
      <w:tabs>
        <w:tab w:val="left" w:pos="840"/>
        <w:tab w:val="left" w:pos="1440"/>
      </w:tabs>
      <w:ind w:left="840" w:hanging="420"/>
    </w:pPr>
    <w:rPr>
      <w:rFonts w:ascii="Times New Roman" w:cs="Times New Roman"/>
    </w:rPr>
  </w:style>
  <w:style w:type="paragraph" w:customStyle="1" w:styleId="105">
    <w:name w:val="标题 4 + 五号"/>
    <w:basedOn w:val="4"/>
    <w:qFormat/>
    <w:uiPriority w:val="0"/>
    <w:pPr>
      <w:numPr>
        <w:ilvl w:val="0"/>
        <w:numId w:val="0"/>
      </w:numPr>
      <w:tabs>
        <w:tab w:val="left" w:pos="1260"/>
        <w:tab w:val="left" w:pos="2160"/>
      </w:tabs>
      <w:ind w:left="1260" w:hanging="420"/>
    </w:pPr>
    <w:rPr>
      <w:rFonts w:ascii="Times New Roman" w:cs="Times New Roman"/>
    </w:rPr>
  </w:style>
  <w:style w:type="paragraph" w:customStyle="1" w:styleId="106">
    <w:name w:val="1"/>
    <w:basedOn w:val="1"/>
    <w:next w:val="13"/>
    <w:qFormat/>
    <w:uiPriority w:val="0"/>
    <w:pPr>
      <w:numPr>
        <w:ilvl w:val="0"/>
        <w:numId w:val="3"/>
      </w:numPr>
      <w:adjustRightInd w:val="0"/>
      <w:ind w:left="105" w:firstLine="420"/>
    </w:pPr>
    <w:rPr>
      <w:rFonts w:ascii="Times New Roman" w:hAnsi="Times New Roman"/>
      <w:szCs w:val="20"/>
    </w:rPr>
  </w:style>
  <w:style w:type="paragraph" w:customStyle="1" w:styleId="107">
    <w:name w:val="5"/>
    <w:basedOn w:val="1"/>
    <w:qFormat/>
    <w:uiPriority w:val="0"/>
    <w:pPr>
      <w:adjustRightInd w:val="0"/>
      <w:spacing w:line="312" w:lineRule="atLeast"/>
    </w:pPr>
    <w:rPr>
      <w:rFonts w:ascii="Times New Roman" w:hAnsi="Times New Roman"/>
      <w:kern w:val="0"/>
      <w:szCs w:val="20"/>
    </w:rPr>
  </w:style>
  <w:style w:type="paragraph" w:customStyle="1" w:styleId="108">
    <w:name w:val="标题4"/>
    <w:basedOn w:val="1"/>
    <w:qFormat/>
    <w:uiPriority w:val="0"/>
    <w:pPr>
      <w:ind w:firstLine="420" w:firstLineChars="200"/>
    </w:pPr>
    <w:rPr>
      <w:rFonts w:ascii="楷体_GB2312" w:hAnsi="宋体" w:eastAsia="楷体_GB2312"/>
      <w:szCs w:val="24"/>
    </w:rPr>
  </w:style>
  <w:style w:type="character" w:customStyle="1" w:styleId="109">
    <w:name w:val="Subtle Emphasis"/>
    <w:qFormat/>
    <w:uiPriority w:val="19"/>
    <w:rPr>
      <w:i/>
      <w:iCs/>
      <w:color w:val="808080"/>
    </w:rPr>
  </w:style>
  <w:style w:type="character" w:customStyle="1" w:styleId="110">
    <w:name w:val="Intense Emphasis"/>
    <w:qFormat/>
    <w:uiPriority w:val="21"/>
    <w:rPr>
      <w:b/>
      <w:bCs/>
      <w:i/>
      <w:iCs/>
      <w:color w:val="4F81BD"/>
    </w:rPr>
  </w:style>
  <w:style w:type="character" w:customStyle="1" w:styleId="111">
    <w:name w:val="Subtle Reference"/>
    <w:qFormat/>
    <w:uiPriority w:val="31"/>
    <w:rPr>
      <w:smallCaps/>
      <w:color w:val="C0504D"/>
      <w:u w:val="single"/>
    </w:rPr>
  </w:style>
  <w:style w:type="character" w:customStyle="1" w:styleId="112">
    <w:name w:val="Intense Reference"/>
    <w:qFormat/>
    <w:uiPriority w:val="32"/>
    <w:rPr>
      <w:b/>
      <w:bCs/>
      <w:smallCaps/>
      <w:color w:val="C0504D"/>
      <w:spacing w:val="5"/>
      <w:u w:val="single"/>
    </w:rPr>
  </w:style>
  <w:style w:type="character" w:customStyle="1" w:styleId="113">
    <w:name w:val="Book Title"/>
    <w:qFormat/>
    <w:uiPriority w:val="33"/>
    <w:rPr>
      <w:b/>
      <w:bCs/>
      <w:smallCaps/>
      <w:spacing w:val="5"/>
    </w:rPr>
  </w:style>
  <w:style w:type="character" w:customStyle="1" w:styleId="114">
    <w:name w:val="正文文本 Char1"/>
    <w:basedOn w:val="44"/>
    <w:link w:val="18"/>
    <w:qFormat/>
    <w:locked/>
    <w:uiPriority w:val="99"/>
    <w:rPr>
      <w:rFonts w:ascii="Calibri" w:hAnsi="Calibri" w:eastAsia="宋体" w:cs="Times New Roman"/>
      <w:kern w:val="0"/>
      <w:sz w:val="20"/>
      <w:szCs w:val="20"/>
    </w:rPr>
  </w:style>
  <w:style w:type="character" w:customStyle="1" w:styleId="115">
    <w:name w:val="表内容 Char Char"/>
    <w:qFormat/>
    <w:uiPriority w:val="0"/>
    <w:rPr>
      <w:kern w:val="2"/>
      <w:sz w:val="21"/>
      <w:szCs w:val="22"/>
    </w:rPr>
  </w:style>
  <w:style w:type="character" w:customStyle="1" w:styleId="116">
    <w:name w:val="正文文本缩进 Char1"/>
    <w:qFormat/>
    <w:uiPriority w:val="0"/>
    <w:rPr>
      <w:kern w:val="2"/>
      <w:sz w:val="21"/>
      <w:szCs w:val="21"/>
    </w:rPr>
  </w:style>
  <w:style w:type="character" w:customStyle="1" w:styleId="117">
    <w:name w:val="批注框文本 Char1"/>
    <w:qFormat/>
    <w:uiPriority w:val="0"/>
    <w:rPr>
      <w:rFonts w:hint="default" w:ascii="Calibri" w:hAnsi="Calibri" w:eastAsia="宋体"/>
      <w:sz w:val="18"/>
      <w:szCs w:val="18"/>
      <w:lang w:bidi="ar-SA"/>
    </w:rPr>
  </w:style>
  <w:style w:type="character" w:customStyle="1" w:styleId="118">
    <w:name w:val="批注框文本 Char Char"/>
    <w:qFormat/>
    <w:uiPriority w:val="0"/>
    <w:rPr>
      <w:rFonts w:hint="default" w:ascii="Times New Roman" w:hAnsi="Times New Roman" w:eastAsia="宋体" w:cs="Times New Roman"/>
      <w:sz w:val="18"/>
      <w:szCs w:val="18"/>
    </w:rPr>
  </w:style>
  <w:style w:type="character" w:customStyle="1" w:styleId="119">
    <w:name w:val="页眉 Char Char"/>
    <w:qFormat/>
    <w:uiPriority w:val="0"/>
    <w:rPr>
      <w:rFonts w:hint="default" w:ascii="Times New Roman" w:hAnsi="Times New Roman" w:eastAsia="宋体" w:cs="Times New Roman"/>
      <w:sz w:val="18"/>
      <w:szCs w:val="18"/>
    </w:rPr>
  </w:style>
  <w:style w:type="character" w:customStyle="1" w:styleId="120">
    <w:name w:val="纯文本 Char Char"/>
    <w:qFormat/>
    <w:uiPriority w:val="0"/>
    <w:rPr>
      <w:rFonts w:hint="eastAsia" w:ascii="宋体" w:hAnsi="Courier New" w:eastAsia="宋体" w:cs="Courier New"/>
      <w:szCs w:val="21"/>
    </w:rPr>
  </w:style>
  <w:style w:type="character" w:customStyle="1" w:styleId="121">
    <w:name w:val="Char Char8"/>
    <w:qFormat/>
    <w:uiPriority w:val="0"/>
    <w:rPr>
      <w:rFonts w:hint="default" w:ascii="Arial" w:hAnsi="Arial" w:eastAsia="黑体" w:cs="Arial"/>
      <w:b/>
      <w:bCs/>
      <w:kern w:val="2"/>
      <w:sz w:val="32"/>
      <w:szCs w:val="32"/>
      <w:lang w:val="en-US" w:eastAsia="zh-CN" w:bidi="ar-SA"/>
    </w:rPr>
  </w:style>
  <w:style w:type="character" w:customStyle="1" w:styleId="122">
    <w:name w:val="Char Char1"/>
    <w:qFormat/>
    <w:uiPriority w:val="0"/>
    <w:rPr>
      <w:rFonts w:hint="default" w:ascii="Calibri" w:hAnsi="Calibri" w:eastAsia="宋体"/>
      <w:lang w:bidi="ar-SA"/>
    </w:rPr>
  </w:style>
  <w:style w:type="character" w:customStyle="1" w:styleId="123">
    <w:name w:val="正文文本缩进 Char Char"/>
    <w:qFormat/>
    <w:uiPriority w:val="0"/>
    <w:rPr>
      <w:rFonts w:hint="default" w:ascii="Times New Roman" w:hAnsi="Times New Roman" w:eastAsia="宋体" w:cs="Times New Roman"/>
      <w:szCs w:val="24"/>
    </w:rPr>
  </w:style>
  <w:style w:type="character" w:customStyle="1" w:styleId="124">
    <w:name w:val="Char Char7"/>
    <w:qFormat/>
    <w:uiPriority w:val="0"/>
    <w:rPr>
      <w:rFonts w:hint="default" w:ascii="Arial" w:hAnsi="Arial" w:eastAsia="宋体" w:cs="Arial"/>
      <w:b/>
      <w:bCs/>
      <w:spacing w:val="5"/>
      <w:kern w:val="20"/>
      <w:sz w:val="28"/>
      <w:szCs w:val="28"/>
      <w:lang w:val="en-US" w:eastAsia="zh-CN" w:bidi="ar-SA"/>
    </w:rPr>
  </w:style>
  <w:style w:type="character" w:customStyle="1" w:styleId="125">
    <w:name w:val="Char Char5"/>
    <w:qFormat/>
    <w:uiPriority w:val="0"/>
    <w:rPr>
      <w:rFonts w:hint="default" w:ascii="Calibri" w:hAnsi="Calibri" w:eastAsia="宋体"/>
      <w:sz w:val="18"/>
      <w:szCs w:val="18"/>
      <w:lang w:bidi="ar-SA"/>
    </w:rPr>
  </w:style>
  <w:style w:type="character" w:customStyle="1" w:styleId="126">
    <w:name w:val="Char Char24"/>
    <w:qFormat/>
    <w:uiPriority w:val="0"/>
    <w:rPr>
      <w:rFonts w:hint="default" w:ascii="Arial" w:hAnsi="Arial" w:eastAsia="黑体" w:cs="Arial"/>
      <w:b/>
      <w:bCs/>
      <w:kern w:val="2"/>
      <w:sz w:val="32"/>
      <w:szCs w:val="32"/>
      <w:lang w:val="en-US" w:eastAsia="zh-CN" w:bidi="ar-SA"/>
    </w:rPr>
  </w:style>
  <w:style w:type="character" w:customStyle="1" w:styleId="127">
    <w:name w:val="正文文本 Char Char"/>
    <w:qFormat/>
    <w:uiPriority w:val="0"/>
    <w:rPr>
      <w:rFonts w:hint="default" w:ascii="Times New Roman" w:hAnsi="Times New Roman" w:eastAsia="宋体" w:cs="Times New Roman"/>
      <w:szCs w:val="24"/>
    </w:rPr>
  </w:style>
  <w:style w:type="character" w:customStyle="1" w:styleId="128">
    <w:name w:val="Char Char2"/>
    <w:qFormat/>
    <w:locked/>
    <w:uiPriority w:val="0"/>
    <w:rPr>
      <w:rFonts w:hint="default" w:ascii="Calibri" w:hAnsi="Calibri" w:eastAsia="宋体"/>
      <w:lang w:val="en-US" w:eastAsia="zh-CN" w:bidi="ar-SA"/>
    </w:rPr>
  </w:style>
  <w:style w:type="character" w:customStyle="1" w:styleId="129">
    <w:name w:val="正文文本缩进 2 Char Char"/>
    <w:qFormat/>
    <w:uiPriority w:val="0"/>
    <w:rPr>
      <w:rFonts w:hint="default" w:ascii="Times New Roman" w:hAnsi="Times New Roman" w:eastAsia="宋体" w:cs="Times New Roman"/>
      <w:szCs w:val="24"/>
    </w:rPr>
  </w:style>
  <w:style w:type="character" w:customStyle="1" w:styleId="130">
    <w:name w:val="Char Char22"/>
    <w:qFormat/>
    <w:uiPriority w:val="0"/>
    <w:rPr>
      <w:rFonts w:hint="default" w:ascii="Arial" w:hAnsi="Arial" w:cs="Arial"/>
      <w:b/>
      <w:bCs/>
      <w:spacing w:val="5"/>
      <w:kern w:val="20"/>
      <w:sz w:val="28"/>
      <w:szCs w:val="28"/>
    </w:rPr>
  </w:style>
  <w:style w:type="character" w:customStyle="1" w:styleId="131">
    <w:name w:val="Char Char3"/>
    <w:qFormat/>
    <w:uiPriority w:val="0"/>
    <w:rPr>
      <w:rFonts w:hint="default" w:ascii="Arial" w:hAnsi="Arial" w:eastAsia="宋体" w:cs="Arial"/>
      <w:b/>
      <w:bCs/>
      <w:spacing w:val="5"/>
      <w:kern w:val="20"/>
      <w:sz w:val="28"/>
      <w:szCs w:val="28"/>
      <w:lang w:val="en-US" w:eastAsia="zh-CN" w:bidi="ar-SA"/>
    </w:rPr>
  </w:style>
  <w:style w:type="character" w:customStyle="1" w:styleId="132">
    <w:name w:val="Char Char6"/>
    <w:qFormat/>
    <w:uiPriority w:val="0"/>
    <w:rPr>
      <w:rFonts w:hint="default" w:ascii="Calibri" w:hAnsi="Calibri" w:eastAsia="宋体"/>
      <w:lang w:val="en-US" w:eastAsia="zh-CN" w:bidi="ar-SA"/>
    </w:rPr>
  </w:style>
  <w:style w:type="character" w:customStyle="1" w:styleId="133">
    <w:name w:val="表头 Char"/>
    <w:qFormat/>
    <w:uiPriority w:val="0"/>
    <w:rPr>
      <w:b/>
      <w:kern w:val="2"/>
      <w:sz w:val="21"/>
      <w:szCs w:val="22"/>
    </w:rPr>
  </w:style>
  <w:style w:type="character" w:customStyle="1" w:styleId="134">
    <w:name w:val="apple-converted-space"/>
    <w:qFormat/>
    <w:uiPriority w:val="0"/>
  </w:style>
  <w:style w:type="character" w:customStyle="1" w:styleId="135">
    <w:name w:val="Char Char12"/>
    <w:qFormat/>
    <w:uiPriority w:val="0"/>
    <w:rPr>
      <w:rFonts w:hint="default" w:ascii="Calibri" w:hAnsi="Calibri" w:eastAsia="宋体" w:cs="Calibri"/>
    </w:rPr>
  </w:style>
  <w:style w:type="character" w:customStyle="1" w:styleId="136">
    <w:name w:val="Char Char9"/>
    <w:qFormat/>
    <w:locked/>
    <w:uiPriority w:val="0"/>
    <w:rPr>
      <w:rFonts w:hint="default" w:ascii="Calibri" w:hAnsi="Calibri" w:eastAsia="宋体"/>
      <w:lang w:val="en-US" w:eastAsia="zh-CN" w:bidi="ar-SA"/>
    </w:rPr>
  </w:style>
  <w:style w:type="character" w:customStyle="1" w:styleId="137">
    <w:name w:val="正文5 Char"/>
    <w:qFormat/>
    <w:locked/>
    <w:uiPriority w:val="0"/>
    <w:rPr>
      <w:rFonts w:hint="eastAsia" w:ascii="宋体" w:hAnsi="Courier New" w:eastAsia="宋体"/>
      <w:bCs/>
      <w:color w:val="000000"/>
      <w:kern w:val="2"/>
      <w:sz w:val="21"/>
      <w:szCs w:val="24"/>
      <w:lang w:val="en-US" w:eastAsia="zh-CN" w:bidi="ar-SA"/>
    </w:rPr>
  </w:style>
  <w:style w:type="character" w:customStyle="1" w:styleId="138">
    <w:name w:val="Char Char121"/>
    <w:qFormat/>
    <w:uiPriority w:val="0"/>
    <w:rPr>
      <w:rFonts w:ascii="Calibri" w:hAnsi="Calibri" w:eastAsia="宋体"/>
    </w:rPr>
  </w:style>
  <w:style w:type="paragraph" w:customStyle="1" w:styleId="139">
    <w:name w:val="Char1"/>
    <w:basedOn w:val="1"/>
    <w:qFormat/>
    <w:uiPriority w:val="0"/>
    <w:rPr>
      <w:rFonts w:ascii="Tahoma" w:hAnsi="Tahoma"/>
      <w:sz w:val="24"/>
      <w:szCs w:val="20"/>
    </w:rPr>
  </w:style>
  <w:style w:type="paragraph" w:customStyle="1" w:styleId="140">
    <w:name w:val="_Style 139"/>
    <w:unhideWhenUsed/>
    <w:qFormat/>
    <w:uiPriority w:val="99"/>
    <w:pPr>
      <w:widowControl w:val="0"/>
      <w:jc w:val="both"/>
    </w:pPr>
    <w:rPr>
      <w:rFonts w:ascii="Calibri" w:hAnsi="Calibri" w:eastAsia="宋体" w:cs="Times New Roman"/>
      <w:kern w:val="2"/>
      <w:sz w:val="21"/>
      <w:szCs w:val="21"/>
      <w:lang w:val="en-US" w:eastAsia="zh-CN" w:bidi="ar-SA"/>
    </w:rPr>
  </w:style>
  <w:style w:type="character" w:customStyle="1" w:styleId="141">
    <w:name w:val="Char Char91"/>
    <w:qFormat/>
    <w:locked/>
    <w:uiPriority w:val="0"/>
    <w:rPr>
      <w:rFonts w:ascii="Calibri" w:hAnsi="Calibri" w:eastAsia="宋体"/>
      <w:lang w:val="en-US" w:eastAsia="zh-CN" w:bidi="ar-SA"/>
    </w:rPr>
  </w:style>
  <w:style w:type="character" w:customStyle="1" w:styleId="142">
    <w:name w:val="Char Char21"/>
    <w:qFormat/>
    <w:locked/>
    <w:uiPriority w:val="0"/>
    <w:rPr>
      <w:rFonts w:ascii="Calibri" w:hAnsi="Calibri" w:eastAsia="宋体"/>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5.png"/><Relationship Id="rId98" Type="http://schemas.openxmlformats.org/officeDocument/2006/relationships/image" Target="media/image94.png"/><Relationship Id="rId97" Type="http://schemas.openxmlformats.org/officeDocument/2006/relationships/image" Target="media/image93.png"/><Relationship Id="rId96" Type="http://schemas.openxmlformats.org/officeDocument/2006/relationships/image" Target="media/image92.png"/><Relationship Id="rId95" Type="http://schemas.openxmlformats.org/officeDocument/2006/relationships/image" Target="media/image91.png"/><Relationship Id="rId94" Type="http://schemas.openxmlformats.org/officeDocument/2006/relationships/image" Target="media/image90.png"/><Relationship Id="rId93" Type="http://schemas.openxmlformats.org/officeDocument/2006/relationships/image" Target="media/image89.png"/><Relationship Id="rId92" Type="http://schemas.openxmlformats.org/officeDocument/2006/relationships/image" Target="media/image88.png"/><Relationship Id="rId91" Type="http://schemas.openxmlformats.org/officeDocument/2006/relationships/image" Target="media/image87.png"/><Relationship Id="rId90" Type="http://schemas.openxmlformats.org/officeDocument/2006/relationships/image" Target="media/image86.png"/><Relationship Id="rId9" Type="http://schemas.openxmlformats.org/officeDocument/2006/relationships/image" Target="media/image5.png"/><Relationship Id="rId89" Type="http://schemas.openxmlformats.org/officeDocument/2006/relationships/image" Target="media/image85.png"/><Relationship Id="rId88" Type="http://schemas.openxmlformats.org/officeDocument/2006/relationships/image" Target="media/image84.png"/><Relationship Id="rId87" Type="http://schemas.openxmlformats.org/officeDocument/2006/relationships/image" Target="media/image83.png"/><Relationship Id="rId86" Type="http://schemas.openxmlformats.org/officeDocument/2006/relationships/image" Target="media/image82.png"/><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jpe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header" Target="header2.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4" Type="http://schemas.openxmlformats.org/officeDocument/2006/relationships/fontTable" Target="fontTable.xml"/><Relationship Id="rId113" Type="http://schemas.openxmlformats.org/officeDocument/2006/relationships/numbering" Target="numbering.xml"/><Relationship Id="rId112" Type="http://schemas.openxmlformats.org/officeDocument/2006/relationships/customXml" Target="../customXml/item1.xml"/><Relationship Id="rId111" Type="http://schemas.openxmlformats.org/officeDocument/2006/relationships/image" Target="media/image107.png"/><Relationship Id="rId110" Type="http://schemas.openxmlformats.org/officeDocument/2006/relationships/image" Target="media/image106.png"/><Relationship Id="rId11" Type="http://schemas.openxmlformats.org/officeDocument/2006/relationships/image" Target="media/image7.png"/><Relationship Id="rId109" Type="http://schemas.openxmlformats.org/officeDocument/2006/relationships/image" Target="media/image105.jpeg"/><Relationship Id="rId108" Type="http://schemas.openxmlformats.org/officeDocument/2006/relationships/image" Target="media/image104.jpeg"/><Relationship Id="rId107" Type="http://schemas.openxmlformats.org/officeDocument/2006/relationships/image" Target="media/image103.jpeg"/><Relationship Id="rId106" Type="http://schemas.openxmlformats.org/officeDocument/2006/relationships/image" Target="media/image102.png"/><Relationship Id="rId105" Type="http://schemas.openxmlformats.org/officeDocument/2006/relationships/image" Target="media/image101.png"/><Relationship Id="rId104" Type="http://schemas.openxmlformats.org/officeDocument/2006/relationships/image" Target="media/image100.png"/><Relationship Id="rId103" Type="http://schemas.openxmlformats.org/officeDocument/2006/relationships/image" Target="media/image99.jpeg"/><Relationship Id="rId102" Type="http://schemas.openxmlformats.org/officeDocument/2006/relationships/image" Target="media/image98.png"/><Relationship Id="rId101" Type="http://schemas.openxmlformats.org/officeDocument/2006/relationships/image" Target="media/image97.png"/><Relationship Id="rId100" Type="http://schemas.openxmlformats.org/officeDocument/2006/relationships/image" Target="media/image96.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165</Pages>
  <Words>11971</Words>
  <Characters>68238</Characters>
  <Lines>568</Lines>
  <Paragraphs>160</Paragraphs>
  <TotalTime>1</TotalTime>
  <ScaleCrop>false</ScaleCrop>
  <LinksUpToDate>false</LinksUpToDate>
  <CharactersWithSpaces>80049</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2017-03-15T02:40:00Z</dcterms:created>
  <dc:creator>syslx102</dc:creator>
  <cp:lastModifiedBy>Administrator</cp:lastModifiedBy>
  <dcterms:modified xsi:type="dcterms:W3CDTF">2021-06-09T06:24:47Z</dcterms:modified>
  <cp:revision>260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