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CC813" w14:textId="3399E4DE" w:rsidR="004410C0" w:rsidRDefault="00000000" w:rsidP="001812E1">
      <w:pPr>
        <w:spacing w:line="360" w:lineRule="auto"/>
        <w:jc w:val="both"/>
        <w:rPr>
          <w:rFonts w:ascii="Times New Roman" w:hAnsi="Times New Roman" w:cs="Times New Roman"/>
          <w:b/>
          <w:bCs/>
          <w:sz w:val="26"/>
          <w:szCs w:val="26"/>
        </w:rPr>
      </w:pPr>
      <w:bookmarkStart w:id="0" w:name="_Hlk238131381"/>
      <w:r w:rsidRPr="001812E1">
        <w:rPr>
          <w:rFonts w:ascii="Times New Roman" w:hAnsi="Times New Roman" w:cs="Times New Roman"/>
          <w:b/>
          <w:bCs/>
          <w:spacing w:val="16"/>
          <w:sz w:val="26"/>
          <w:szCs w:val="26"/>
        </w:rPr>
        <w:t>PHẦN 7</w:t>
      </w:r>
      <w:r w:rsidR="001812E1" w:rsidRPr="001812E1">
        <w:rPr>
          <w:rFonts w:ascii="Times New Roman" w:hAnsi="Times New Roman" w:cs="Times New Roman"/>
          <w:b/>
          <w:bCs/>
          <w:sz w:val="26"/>
          <w:szCs w:val="26"/>
        </w:rPr>
        <w:t xml:space="preserve">: </w:t>
      </w:r>
      <w:r w:rsidRPr="001812E1">
        <w:rPr>
          <w:rFonts w:ascii="Times New Roman" w:hAnsi="Times New Roman" w:cs="Times New Roman"/>
          <w:b/>
          <w:bCs/>
          <w:sz w:val="26"/>
          <w:szCs w:val="26"/>
        </w:rPr>
        <w:t>Recommendation &amp; Roadmap</w:t>
      </w:r>
    </w:p>
    <w:p w14:paraId="77BBD93A" w14:textId="77777777" w:rsidR="001812E1" w:rsidRPr="001812E1" w:rsidRDefault="001812E1" w:rsidP="001812E1">
      <w:pPr>
        <w:spacing w:line="360" w:lineRule="auto"/>
        <w:jc w:val="both"/>
        <w:rPr>
          <w:rFonts w:ascii="Times New Roman" w:hAnsi="Times New Roman" w:cs="Times New Roman"/>
          <w:b/>
          <w:bCs/>
          <w:sz w:val="26"/>
          <w:szCs w:val="26"/>
        </w:rPr>
      </w:pPr>
    </w:p>
    <w:p w14:paraId="43ABD4B2" w14:textId="5A90D8F2" w:rsidR="001812E1" w:rsidRPr="001812E1" w:rsidRDefault="00000000" w:rsidP="001812E1">
      <w:pPr>
        <w:spacing w:line="360" w:lineRule="auto"/>
        <w:jc w:val="both"/>
        <w:rPr>
          <w:rFonts w:ascii="Times New Roman" w:hAnsi="Times New Roman" w:cs="Times New Roman"/>
          <w:b/>
          <w:bCs/>
          <w:sz w:val="26"/>
          <w:szCs w:val="26"/>
        </w:rPr>
      </w:pPr>
      <w:r w:rsidRPr="001812E1">
        <w:rPr>
          <w:rFonts w:ascii="Times New Roman" w:hAnsi="Times New Roman" w:cs="Times New Roman"/>
          <w:b/>
          <w:bCs/>
          <w:sz w:val="26"/>
          <w:szCs w:val="26"/>
        </w:rPr>
        <w:t>7.1 Đề xuất chính (Recommendations)</w:t>
      </w:r>
    </w:p>
    <w:bookmarkEnd w:id="0"/>
    <w:p w14:paraId="3017A7EF"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Dựa trên Gap Analysis (Phần 5) và insight từ phân tích dữ liệu (Phần 6), đề xuất 3 nhóm giải pháp theo mức độ ưu tiên:</w:t>
      </w:r>
    </w:p>
    <w:p w14:paraId="0F7DAADD" w14:textId="77777777" w:rsidR="001812E1" w:rsidRPr="001812E1" w:rsidRDefault="001812E1" w:rsidP="001812E1">
      <w:pPr>
        <w:pStyle w:val="ListParagraph"/>
        <w:spacing w:line="360" w:lineRule="auto"/>
        <w:jc w:val="both"/>
        <w:rPr>
          <w:rFonts w:ascii="Times New Roman" w:hAnsi="Times New Roman" w:cs="Times New Roman"/>
          <w:b/>
          <w:bCs/>
          <w:sz w:val="26"/>
          <w:szCs w:val="26"/>
        </w:rPr>
      </w:pPr>
      <w:r w:rsidRPr="001812E1">
        <w:rPr>
          <w:rFonts w:ascii="Times New Roman" w:hAnsi="Times New Roman" w:cs="Times New Roman"/>
          <w:b/>
          <w:bCs/>
          <w:sz w:val="26"/>
          <w:szCs w:val="26"/>
        </w:rPr>
        <w:t xml:space="preserve">1. </w:t>
      </w:r>
      <w:r w:rsidR="00000000" w:rsidRPr="001812E1">
        <w:rPr>
          <w:rFonts w:ascii="Times New Roman" w:hAnsi="Times New Roman" w:cs="Times New Roman"/>
          <w:b/>
          <w:bCs/>
          <w:sz w:val="26"/>
          <w:szCs w:val="26"/>
        </w:rPr>
        <w:t>Xây dựng hệ thống quản lý dữ liệu tập trung (ưu tiên cao nhất)</w:t>
      </w:r>
    </w:p>
    <w:p w14:paraId="05356038" w14:textId="3F0A76D5" w:rsidR="004410C0" w:rsidRPr="001812E1" w:rsidRDefault="00000000" w:rsidP="001812E1">
      <w:pPr>
        <w:pStyle w:val="ListParagraph"/>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Triển khai lớp dữ liệu trung tâm đồng bộ tồn kho, đơn hàng, chi phí từ 4 kênh bán — giải quyết trực tiếp gap lớn nhất đã xác định. Có thể bắt đầu bằng giải pháp chi phí thấp (Google Sheet + Apps Script kết nối API cơ bản) trước khi đầu tư phần mềm chuyên dụng khi quy mô lớn hơn.</w:t>
      </w:r>
    </w:p>
    <w:p w14:paraId="6BB90814" w14:textId="77777777" w:rsidR="004410C0" w:rsidRPr="001812E1" w:rsidRDefault="00000000" w:rsidP="001812E1">
      <w:pPr>
        <w:spacing w:line="360" w:lineRule="auto"/>
        <w:jc w:val="both"/>
        <w:rPr>
          <w:rFonts w:ascii="Times New Roman" w:hAnsi="Times New Roman" w:cs="Times New Roman"/>
          <w:b/>
          <w:bCs/>
          <w:sz w:val="26"/>
          <w:szCs w:val="26"/>
        </w:rPr>
      </w:pPr>
      <w:r w:rsidRPr="001812E1">
        <w:rPr>
          <w:rFonts w:ascii="Times New Roman" w:hAnsi="Times New Roman" w:cs="Times New Roman"/>
          <w:b/>
          <w:bCs/>
          <w:sz w:val="26"/>
          <w:szCs w:val="26"/>
        </w:rPr>
        <w:t>2. Tái phân bổ ngân sách marketing theo lợi nhuận thực, không theo doanh thu</w:t>
      </w:r>
    </w:p>
    <w:p w14:paraId="3477C8E6"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Từ insight Phần 6 (trà giảm cân doanh thu cao nhất nhưng biên lợi nhuận thấp nhất), đề xuất chuyển một phần ngân sách quảng cáo từ nhóm "hot trend" sang nhóm sản phẩm truyền thống có biên lợi nhuận cao hơn — tối ưu lợi nhuận tổng thể thay vì chỉ tối ưu doanh số.</w:t>
      </w:r>
    </w:p>
    <w:p w14:paraId="7262ED1A" w14:textId="77777777" w:rsidR="004410C0" w:rsidRPr="001812E1" w:rsidRDefault="00000000" w:rsidP="001812E1">
      <w:pPr>
        <w:spacing w:line="360" w:lineRule="auto"/>
        <w:jc w:val="both"/>
        <w:rPr>
          <w:rFonts w:ascii="Times New Roman" w:hAnsi="Times New Roman" w:cs="Times New Roman"/>
          <w:b/>
          <w:bCs/>
          <w:sz w:val="26"/>
          <w:szCs w:val="26"/>
        </w:rPr>
      </w:pPr>
      <w:r w:rsidRPr="001812E1">
        <w:rPr>
          <w:rFonts w:ascii="Times New Roman" w:hAnsi="Times New Roman" w:cs="Times New Roman"/>
          <w:b/>
          <w:bCs/>
          <w:sz w:val="26"/>
          <w:szCs w:val="26"/>
        </w:rPr>
        <w:t>3. Quy trình quản lý tồn kho theo lô &amp; giảm thất thoát hết hạn</w:t>
      </w:r>
    </w:p>
    <w:p w14:paraId="582EFE92"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Áp dụng cơ chế cảnh báo theo ngưỡng thời gian (30/15 ngày) đã thiết kế ở Phần 4, kết hợp chính sách xử lý chủ động cho hàng cận hạn (giảm giá có kiểm soát, tặng kèm) thay vì để tồn đến hết hạn phải bỏ.</w:t>
      </w:r>
    </w:p>
    <w:p w14:paraId="1DE91842"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7.2 Lộ trình triển khai (Roadmap)</w:t>
      </w:r>
    </w:p>
    <w:tbl>
      <w:tblPr>
        <w:tblW w:w="97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1472"/>
        <w:gridCol w:w="2400"/>
        <w:gridCol w:w="4900"/>
      </w:tblGrid>
      <w:tr w:rsidR="001812E1" w:rsidRPr="001812E1" w14:paraId="21468C1E" w14:textId="77777777" w:rsidTr="001812E1">
        <w:tblPrEx>
          <w:tblCellMar>
            <w:top w:w="0" w:type="dxa"/>
            <w:bottom w:w="0" w:type="dxa"/>
          </w:tblCellMar>
        </w:tblPrEx>
        <w:tc>
          <w:tcPr>
            <w:tcW w:w="993" w:type="dxa"/>
            <w:shd w:val="clear" w:color="auto" w:fill="8DD873" w:themeFill="accent6" w:themeFillTint="99"/>
            <w:tcMar>
              <w:top w:w="100" w:type="dxa"/>
              <w:left w:w="120" w:type="dxa"/>
              <w:bottom w:w="100" w:type="dxa"/>
              <w:right w:w="120" w:type="dxa"/>
            </w:tcMar>
            <w:vAlign w:val="center"/>
          </w:tcPr>
          <w:p w14:paraId="12546110" w14:textId="77777777" w:rsidR="004410C0" w:rsidRPr="001812E1" w:rsidRDefault="00000000" w:rsidP="001812E1">
            <w:r w:rsidRPr="001812E1">
              <w:rPr>
                <w:rFonts w:ascii="Times New Roman" w:hAnsi="Times New Roman" w:cs="Times New Roman"/>
                <w:sz w:val="26"/>
                <w:szCs w:val="26"/>
              </w:rPr>
              <w:t>Giai đoạn</w:t>
            </w:r>
          </w:p>
        </w:tc>
        <w:tc>
          <w:tcPr>
            <w:tcW w:w="1472" w:type="dxa"/>
            <w:shd w:val="clear" w:color="auto" w:fill="8DD873" w:themeFill="accent6" w:themeFillTint="99"/>
            <w:tcMar>
              <w:top w:w="100" w:type="dxa"/>
              <w:left w:w="120" w:type="dxa"/>
              <w:bottom w:w="100" w:type="dxa"/>
              <w:right w:w="120" w:type="dxa"/>
            </w:tcMar>
            <w:vAlign w:val="center"/>
          </w:tcPr>
          <w:p w14:paraId="4A1C686C"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Thời gian</w:t>
            </w:r>
          </w:p>
        </w:tc>
        <w:tc>
          <w:tcPr>
            <w:tcW w:w="2400" w:type="dxa"/>
            <w:shd w:val="clear" w:color="auto" w:fill="8DD873" w:themeFill="accent6" w:themeFillTint="99"/>
            <w:tcMar>
              <w:top w:w="100" w:type="dxa"/>
              <w:left w:w="120" w:type="dxa"/>
              <w:bottom w:w="100" w:type="dxa"/>
              <w:right w:w="120" w:type="dxa"/>
            </w:tcMar>
            <w:vAlign w:val="center"/>
          </w:tcPr>
          <w:p w14:paraId="3EDEC742"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Hạng mục</w:t>
            </w:r>
          </w:p>
        </w:tc>
        <w:tc>
          <w:tcPr>
            <w:tcW w:w="4900" w:type="dxa"/>
            <w:shd w:val="clear" w:color="auto" w:fill="8DD873" w:themeFill="accent6" w:themeFillTint="99"/>
            <w:tcMar>
              <w:top w:w="100" w:type="dxa"/>
              <w:left w:w="120" w:type="dxa"/>
              <w:bottom w:w="100" w:type="dxa"/>
              <w:right w:w="120" w:type="dxa"/>
            </w:tcMar>
            <w:vAlign w:val="center"/>
          </w:tcPr>
          <w:p w14:paraId="038F0885" w14:textId="77777777" w:rsidR="004410C0" w:rsidRPr="001812E1" w:rsidRDefault="00000000" w:rsidP="001812E1">
            <w:pPr>
              <w:spacing w:line="360" w:lineRule="auto"/>
              <w:jc w:val="both"/>
              <w:rPr>
                <w:rFonts w:ascii="Times New Roman" w:hAnsi="Times New Roman" w:cs="Times New Roman"/>
                <w:color w:val="auto"/>
                <w:sz w:val="26"/>
                <w:szCs w:val="26"/>
              </w:rPr>
            </w:pPr>
            <w:r w:rsidRPr="001812E1">
              <w:rPr>
                <w:rFonts w:ascii="Times New Roman" w:hAnsi="Times New Roman" w:cs="Times New Roman"/>
                <w:sz w:val="26"/>
                <w:szCs w:val="26"/>
              </w:rPr>
              <w:t>Nội dung</w:t>
            </w:r>
          </w:p>
        </w:tc>
      </w:tr>
      <w:tr w:rsidR="001812E1" w:rsidRPr="001812E1" w14:paraId="7036B409" w14:textId="77777777" w:rsidTr="001812E1">
        <w:tblPrEx>
          <w:tblCellMar>
            <w:top w:w="0" w:type="dxa"/>
            <w:bottom w:w="0" w:type="dxa"/>
          </w:tblCellMar>
        </w:tblPrEx>
        <w:tc>
          <w:tcPr>
            <w:tcW w:w="993" w:type="dxa"/>
            <w:tcMar>
              <w:top w:w="100" w:type="dxa"/>
              <w:left w:w="120" w:type="dxa"/>
              <w:bottom w:w="100" w:type="dxa"/>
              <w:right w:w="120" w:type="dxa"/>
            </w:tcMar>
            <w:vAlign w:val="center"/>
          </w:tcPr>
          <w:p w14:paraId="2A7A1E69"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Giai đoạn 1</w:t>
            </w:r>
          </w:p>
        </w:tc>
        <w:tc>
          <w:tcPr>
            <w:tcW w:w="1472" w:type="dxa"/>
            <w:tcMar>
              <w:top w:w="100" w:type="dxa"/>
              <w:left w:w="120" w:type="dxa"/>
              <w:bottom w:w="100" w:type="dxa"/>
              <w:right w:w="120" w:type="dxa"/>
            </w:tcMar>
            <w:vAlign w:val="center"/>
          </w:tcPr>
          <w:p w14:paraId="29ED6EDF"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Tháng 1–2</w:t>
            </w:r>
          </w:p>
        </w:tc>
        <w:tc>
          <w:tcPr>
            <w:tcW w:w="2400" w:type="dxa"/>
            <w:tcMar>
              <w:top w:w="100" w:type="dxa"/>
              <w:left w:w="120" w:type="dxa"/>
              <w:bottom w:w="100" w:type="dxa"/>
              <w:right w:w="120" w:type="dxa"/>
            </w:tcMar>
            <w:vAlign w:val="center"/>
          </w:tcPr>
          <w:p w14:paraId="14C33ADB"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Nền tảng dữ liệu</w:t>
            </w:r>
          </w:p>
        </w:tc>
        <w:tc>
          <w:tcPr>
            <w:tcW w:w="4900" w:type="dxa"/>
            <w:tcMar>
              <w:top w:w="100" w:type="dxa"/>
              <w:left w:w="120" w:type="dxa"/>
              <w:bottom w:w="100" w:type="dxa"/>
              <w:right w:w="120" w:type="dxa"/>
            </w:tcMar>
            <w:vAlign w:val="center"/>
          </w:tcPr>
          <w:p w14:paraId="20B58EDF"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Chuẩn hoá dữ liệu sản phẩm (SKU, batch code), thiết lập hệ thống trung tâm để đồng bộ tồn kho cơ bản</w:t>
            </w:r>
          </w:p>
        </w:tc>
      </w:tr>
      <w:tr w:rsidR="001812E1" w:rsidRPr="001812E1" w14:paraId="1263B12F" w14:textId="77777777" w:rsidTr="001812E1">
        <w:tblPrEx>
          <w:tblCellMar>
            <w:top w:w="0" w:type="dxa"/>
            <w:bottom w:w="0" w:type="dxa"/>
          </w:tblCellMar>
        </w:tblPrEx>
        <w:tc>
          <w:tcPr>
            <w:tcW w:w="993" w:type="dxa"/>
            <w:shd w:val="clear" w:color="auto" w:fill="F5F4EE"/>
            <w:tcMar>
              <w:top w:w="100" w:type="dxa"/>
              <w:left w:w="120" w:type="dxa"/>
              <w:bottom w:w="100" w:type="dxa"/>
              <w:right w:w="120" w:type="dxa"/>
            </w:tcMar>
            <w:vAlign w:val="center"/>
          </w:tcPr>
          <w:p w14:paraId="7DA5B1DB"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Giai đoạn 2</w:t>
            </w:r>
          </w:p>
        </w:tc>
        <w:tc>
          <w:tcPr>
            <w:tcW w:w="1472" w:type="dxa"/>
            <w:shd w:val="clear" w:color="auto" w:fill="F5F4EE"/>
            <w:tcMar>
              <w:top w:w="100" w:type="dxa"/>
              <w:left w:w="120" w:type="dxa"/>
              <w:bottom w:w="100" w:type="dxa"/>
              <w:right w:w="120" w:type="dxa"/>
            </w:tcMar>
            <w:vAlign w:val="center"/>
          </w:tcPr>
          <w:p w14:paraId="58A510AC"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Tháng 2–3</w:t>
            </w:r>
          </w:p>
        </w:tc>
        <w:tc>
          <w:tcPr>
            <w:tcW w:w="2400" w:type="dxa"/>
            <w:shd w:val="clear" w:color="auto" w:fill="F5F4EE"/>
            <w:tcMar>
              <w:top w:w="100" w:type="dxa"/>
              <w:left w:w="120" w:type="dxa"/>
              <w:bottom w:w="100" w:type="dxa"/>
              <w:right w:w="120" w:type="dxa"/>
            </w:tcMar>
            <w:vAlign w:val="center"/>
          </w:tcPr>
          <w:p w14:paraId="4F7D88E6"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Minh bạch lợi nhuận</w:t>
            </w:r>
          </w:p>
        </w:tc>
        <w:tc>
          <w:tcPr>
            <w:tcW w:w="4900" w:type="dxa"/>
            <w:shd w:val="clear" w:color="auto" w:fill="F5F4EE"/>
            <w:tcMar>
              <w:top w:w="100" w:type="dxa"/>
              <w:left w:w="120" w:type="dxa"/>
              <w:bottom w:w="100" w:type="dxa"/>
              <w:right w:w="120" w:type="dxa"/>
            </w:tcMar>
            <w:vAlign w:val="center"/>
          </w:tcPr>
          <w:p w14:paraId="1DF9C768"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Xây dashboard lợi nhuận thực theo SKU, đào tạo chủ shop/marketing sử dụng để ra quyết định ngân sách quảng cáo</w:t>
            </w:r>
          </w:p>
        </w:tc>
      </w:tr>
      <w:tr w:rsidR="001812E1" w:rsidRPr="001812E1" w14:paraId="357F4FBC" w14:textId="77777777" w:rsidTr="001812E1">
        <w:tblPrEx>
          <w:tblCellMar>
            <w:top w:w="0" w:type="dxa"/>
            <w:bottom w:w="0" w:type="dxa"/>
          </w:tblCellMar>
        </w:tblPrEx>
        <w:tc>
          <w:tcPr>
            <w:tcW w:w="993" w:type="dxa"/>
            <w:tcMar>
              <w:top w:w="100" w:type="dxa"/>
              <w:left w:w="120" w:type="dxa"/>
              <w:bottom w:w="100" w:type="dxa"/>
              <w:right w:w="120" w:type="dxa"/>
            </w:tcMar>
            <w:vAlign w:val="center"/>
          </w:tcPr>
          <w:p w14:paraId="159107BB"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Giai đoạn 3</w:t>
            </w:r>
          </w:p>
        </w:tc>
        <w:tc>
          <w:tcPr>
            <w:tcW w:w="1472" w:type="dxa"/>
            <w:tcMar>
              <w:top w:w="100" w:type="dxa"/>
              <w:left w:w="120" w:type="dxa"/>
              <w:bottom w:w="100" w:type="dxa"/>
              <w:right w:w="120" w:type="dxa"/>
            </w:tcMar>
            <w:vAlign w:val="center"/>
          </w:tcPr>
          <w:p w14:paraId="77E2587D"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Tháng 3–4</w:t>
            </w:r>
          </w:p>
        </w:tc>
        <w:tc>
          <w:tcPr>
            <w:tcW w:w="2400" w:type="dxa"/>
            <w:tcMar>
              <w:top w:w="100" w:type="dxa"/>
              <w:left w:w="120" w:type="dxa"/>
              <w:bottom w:w="100" w:type="dxa"/>
              <w:right w:w="120" w:type="dxa"/>
            </w:tcMar>
            <w:vAlign w:val="center"/>
          </w:tcPr>
          <w:p w14:paraId="41699F28"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Tự động hoá báo cáo</w:t>
            </w:r>
          </w:p>
        </w:tc>
        <w:tc>
          <w:tcPr>
            <w:tcW w:w="4900" w:type="dxa"/>
            <w:tcMar>
              <w:top w:w="100" w:type="dxa"/>
              <w:left w:w="120" w:type="dxa"/>
              <w:bottom w:w="100" w:type="dxa"/>
              <w:right w:w="120" w:type="dxa"/>
            </w:tcMar>
            <w:vAlign w:val="center"/>
          </w:tcPr>
          <w:p w14:paraId="0C0BA32B"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Triển khai báo cáo tổng hợp tự động, giảm thời gian đối soát cuối tháng</w:t>
            </w:r>
          </w:p>
        </w:tc>
      </w:tr>
      <w:tr w:rsidR="001812E1" w:rsidRPr="001812E1" w14:paraId="33FE5475" w14:textId="77777777" w:rsidTr="001812E1">
        <w:tblPrEx>
          <w:tblCellMar>
            <w:top w:w="0" w:type="dxa"/>
            <w:bottom w:w="0" w:type="dxa"/>
          </w:tblCellMar>
        </w:tblPrEx>
        <w:tc>
          <w:tcPr>
            <w:tcW w:w="993" w:type="dxa"/>
            <w:shd w:val="clear" w:color="auto" w:fill="F5F4EE"/>
            <w:tcMar>
              <w:top w:w="100" w:type="dxa"/>
              <w:left w:w="120" w:type="dxa"/>
              <w:bottom w:w="100" w:type="dxa"/>
              <w:right w:w="120" w:type="dxa"/>
            </w:tcMar>
            <w:vAlign w:val="center"/>
          </w:tcPr>
          <w:p w14:paraId="7022B217"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Giai đoạn 4</w:t>
            </w:r>
          </w:p>
        </w:tc>
        <w:tc>
          <w:tcPr>
            <w:tcW w:w="1472" w:type="dxa"/>
            <w:shd w:val="clear" w:color="auto" w:fill="F5F4EE"/>
            <w:tcMar>
              <w:top w:w="100" w:type="dxa"/>
              <w:left w:w="120" w:type="dxa"/>
              <w:bottom w:w="100" w:type="dxa"/>
              <w:right w:w="120" w:type="dxa"/>
            </w:tcMar>
            <w:vAlign w:val="center"/>
          </w:tcPr>
          <w:p w14:paraId="7E17118A"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Tháng 4–5</w:t>
            </w:r>
          </w:p>
        </w:tc>
        <w:tc>
          <w:tcPr>
            <w:tcW w:w="2400" w:type="dxa"/>
            <w:shd w:val="clear" w:color="auto" w:fill="F5F4EE"/>
            <w:tcMar>
              <w:top w:w="100" w:type="dxa"/>
              <w:left w:w="120" w:type="dxa"/>
              <w:bottom w:w="100" w:type="dxa"/>
              <w:right w:w="120" w:type="dxa"/>
            </w:tcMar>
            <w:vAlign w:val="center"/>
          </w:tcPr>
          <w:p w14:paraId="5608DEA2"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Mở rộng &amp; bảo mật</w:t>
            </w:r>
          </w:p>
        </w:tc>
        <w:tc>
          <w:tcPr>
            <w:tcW w:w="4900" w:type="dxa"/>
            <w:shd w:val="clear" w:color="auto" w:fill="F5F4EE"/>
            <w:tcMar>
              <w:top w:w="100" w:type="dxa"/>
              <w:left w:w="120" w:type="dxa"/>
              <w:bottom w:w="100" w:type="dxa"/>
              <w:right w:w="120" w:type="dxa"/>
            </w:tcMar>
            <w:vAlign w:val="center"/>
          </w:tcPr>
          <w:p w14:paraId="2D51BE4D"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Phân quyền truy cập theo vai trò, tối ưu tính khả dụng, xuất báo cáo đa định dạng</w:t>
            </w:r>
          </w:p>
        </w:tc>
      </w:tr>
    </w:tbl>
    <w:p w14:paraId="51FCBE54" w14:textId="77777777" w:rsidR="001812E1" w:rsidRDefault="001812E1" w:rsidP="001812E1">
      <w:pPr>
        <w:spacing w:line="360" w:lineRule="auto"/>
        <w:jc w:val="both"/>
        <w:rPr>
          <w:rFonts w:ascii="Times New Roman" w:hAnsi="Times New Roman" w:cs="Times New Roman"/>
          <w:sz w:val="26"/>
          <w:szCs w:val="26"/>
        </w:rPr>
      </w:pPr>
    </w:p>
    <w:p w14:paraId="3EFAE718" w14:textId="340F820B" w:rsidR="004410C0"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Thứ tự giai đoạn bám sát ưu tiên MoSCoW ở Mục 6 (BRD) — xử lý "Must have" trước, "Should/Could have" sau.</w:t>
      </w:r>
    </w:p>
    <w:p w14:paraId="77A04555" w14:textId="77777777" w:rsidR="001812E1" w:rsidRPr="001812E1" w:rsidRDefault="001812E1" w:rsidP="001812E1">
      <w:pPr>
        <w:spacing w:line="360" w:lineRule="auto"/>
        <w:jc w:val="both"/>
        <w:rPr>
          <w:rFonts w:ascii="Times New Roman" w:hAnsi="Times New Roman" w:cs="Times New Roman"/>
          <w:sz w:val="26"/>
          <w:szCs w:val="26"/>
        </w:rPr>
      </w:pPr>
    </w:p>
    <w:p w14:paraId="3A804E59" w14:textId="77777777" w:rsidR="004410C0" w:rsidRPr="001812E1" w:rsidRDefault="00000000" w:rsidP="001812E1">
      <w:pPr>
        <w:spacing w:line="360" w:lineRule="auto"/>
        <w:jc w:val="both"/>
        <w:rPr>
          <w:rFonts w:ascii="Times New Roman" w:hAnsi="Times New Roman" w:cs="Times New Roman"/>
          <w:b/>
          <w:bCs/>
          <w:sz w:val="26"/>
          <w:szCs w:val="26"/>
        </w:rPr>
      </w:pPr>
      <w:r w:rsidRPr="001812E1">
        <w:rPr>
          <w:rFonts w:ascii="Times New Roman" w:hAnsi="Times New Roman" w:cs="Times New Roman"/>
          <w:b/>
          <w:bCs/>
          <w:sz w:val="26"/>
          <w:szCs w:val="26"/>
        </w:rPr>
        <w:t>7.3 Rủi ro khi triển khai &amp; biện pháp giảm thiểu</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5700"/>
      </w:tblGrid>
      <w:tr w:rsidR="001812E1" w:rsidRPr="001812E1" w14:paraId="289A718A" w14:textId="77777777" w:rsidTr="001812E1">
        <w:tblPrEx>
          <w:tblCellMar>
            <w:top w:w="0" w:type="dxa"/>
            <w:bottom w:w="0" w:type="dxa"/>
          </w:tblCellMar>
        </w:tblPrEx>
        <w:tc>
          <w:tcPr>
            <w:tcW w:w="3600" w:type="dxa"/>
            <w:shd w:val="clear" w:color="auto" w:fill="8DD873" w:themeFill="accent6" w:themeFillTint="99"/>
            <w:tcMar>
              <w:top w:w="100" w:type="dxa"/>
              <w:left w:w="120" w:type="dxa"/>
              <w:bottom w:w="100" w:type="dxa"/>
              <w:right w:w="120" w:type="dxa"/>
            </w:tcMar>
            <w:vAlign w:val="center"/>
          </w:tcPr>
          <w:p w14:paraId="674A82DF"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Rủi ro</w:t>
            </w:r>
          </w:p>
        </w:tc>
        <w:tc>
          <w:tcPr>
            <w:tcW w:w="1400" w:type="dxa"/>
            <w:shd w:val="clear" w:color="auto" w:fill="8DD873" w:themeFill="accent6" w:themeFillTint="99"/>
            <w:tcMar>
              <w:top w:w="100" w:type="dxa"/>
              <w:left w:w="120" w:type="dxa"/>
              <w:bottom w:w="100" w:type="dxa"/>
              <w:right w:w="120" w:type="dxa"/>
            </w:tcMar>
            <w:vAlign w:val="center"/>
          </w:tcPr>
          <w:p w14:paraId="308B9D59"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Mức độ</w:t>
            </w:r>
          </w:p>
        </w:tc>
        <w:tc>
          <w:tcPr>
            <w:tcW w:w="5700" w:type="dxa"/>
            <w:shd w:val="clear" w:color="auto" w:fill="8DD873" w:themeFill="accent6" w:themeFillTint="99"/>
            <w:tcMar>
              <w:top w:w="100" w:type="dxa"/>
              <w:left w:w="120" w:type="dxa"/>
              <w:bottom w:w="100" w:type="dxa"/>
              <w:right w:w="120" w:type="dxa"/>
            </w:tcMar>
            <w:vAlign w:val="center"/>
          </w:tcPr>
          <w:p w14:paraId="77202E3A"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Biện pháp giảm thiểu</w:t>
            </w:r>
          </w:p>
        </w:tc>
      </w:tr>
      <w:tr w:rsidR="001812E1" w:rsidRPr="001812E1" w14:paraId="0DC30A67" w14:textId="77777777">
        <w:tblPrEx>
          <w:tblCellMar>
            <w:top w:w="0" w:type="dxa"/>
            <w:bottom w:w="0" w:type="dxa"/>
          </w:tblCellMar>
        </w:tblPrEx>
        <w:tc>
          <w:tcPr>
            <w:tcW w:w="3600" w:type="dxa"/>
            <w:tcMar>
              <w:top w:w="100" w:type="dxa"/>
              <w:left w:w="120" w:type="dxa"/>
              <w:bottom w:w="100" w:type="dxa"/>
              <w:right w:w="120" w:type="dxa"/>
            </w:tcMar>
            <w:vAlign w:val="center"/>
          </w:tcPr>
          <w:p w14:paraId="48028862"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Một số kênh (Zalo, đại lý) không có API, khó đồng bộ tự động 100%</w:t>
            </w:r>
          </w:p>
        </w:tc>
        <w:tc>
          <w:tcPr>
            <w:tcW w:w="1400" w:type="dxa"/>
            <w:shd w:val="clear" w:color="auto" w:fill="F3E3D8"/>
            <w:tcMar>
              <w:top w:w="100" w:type="dxa"/>
              <w:left w:w="120" w:type="dxa"/>
              <w:bottom w:w="100" w:type="dxa"/>
              <w:right w:w="120" w:type="dxa"/>
            </w:tcMar>
            <w:vAlign w:val="center"/>
          </w:tcPr>
          <w:p w14:paraId="2436FBDC"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Trung bình</w:t>
            </w:r>
          </w:p>
        </w:tc>
        <w:tc>
          <w:tcPr>
            <w:tcW w:w="5700" w:type="dxa"/>
            <w:tcMar>
              <w:top w:w="100" w:type="dxa"/>
              <w:left w:w="120" w:type="dxa"/>
              <w:bottom w:w="100" w:type="dxa"/>
              <w:right w:w="120" w:type="dxa"/>
            </w:tcMar>
            <w:vAlign w:val="center"/>
          </w:tcPr>
          <w:p w14:paraId="6C68DBBE"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Chấp nhận nhập bán tự động ở giai đoạn đầu, ưu tiên tự động hoá 2 kênh lớn nhất (Shopee, TikTok Shop) trước</w:t>
            </w:r>
          </w:p>
        </w:tc>
      </w:tr>
      <w:tr w:rsidR="001812E1" w:rsidRPr="001812E1" w14:paraId="2955C1C1" w14:textId="77777777">
        <w:tblPrEx>
          <w:tblCellMar>
            <w:top w:w="0" w:type="dxa"/>
            <w:bottom w:w="0" w:type="dxa"/>
          </w:tblCellMar>
        </w:tblPrEx>
        <w:tc>
          <w:tcPr>
            <w:tcW w:w="3600" w:type="dxa"/>
            <w:tcMar>
              <w:top w:w="100" w:type="dxa"/>
              <w:left w:w="120" w:type="dxa"/>
              <w:bottom w:w="100" w:type="dxa"/>
              <w:right w:w="120" w:type="dxa"/>
            </w:tcMar>
            <w:vAlign w:val="center"/>
          </w:tcPr>
          <w:p w14:paraId="0E72C6FF"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Nhân viên chưa quen hệ thống mới, giảm hiệu suất giai đoạn đầu</w:t>
            </w:r>
          </w:p>
        </w:tc>
        <w:tc>
          <w:tcPr>
            <w:tcW w:w="1400" w:type="dxa"/>
            <w:shd w:val="clear" w:color="auto" w:fill="F3E3D8"/>
            <w:tcMar>
              <w:top w:w="100" w:type="dxa"/>
              <w:left w:w="120" w:type="dxa"/>
              <w:bottom w:w="100" w:type="dxa"/>
              <w:right w:w="120" w:type="dxa"/>
            </w:tcMar>
            <w:vAlign w:val="center"/>
          </w:tcPr>
          <w:p w14:paraId="6448D33D"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Trung bình</w:t>
            </w:r>
          </w:p>
        </w:tc>
        <w:tc>
          <w:tcPr>
            <w:tcW w:w="5700" w:type="dxa"/>
            <w:tcMar>
              <w:top w:w="100" w:type="dxa"/>
              <w:left w:w="120" w:type="dxa"/>
              <w:bottom w:w="100" w:type="dxa"/>
              <w:right w:w="120" w:type="dxa"/>
            </w:tcMar>
            <w:vAlign w:val="center"/>
          </w:tcPr>
          <w:p w14:paraId="58DCCA9D"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Đào tạo ngắn, chọn công cụ giao diện đơn giản (R05), triển khai song song với quy trình cũ 2–4 tuần đầu</w:t>
            </w:r>
          </w:p>
        </w:tc>
      </w:tr>
      <w:tr w:rsidR="001812E1" w:rsidRPr="001812E1" w14:paraId="4953E90A" w14:textId="77777777">
        <w:tblPrEx>
          <w:tblCellMar>
            <w:top w:w="0" w:type="dxa"/>
            <w:bottom w:w="0" w:type="dxa"/>
          </w:tblCellMar>
        </w:tblPrEx>
        <w:tc>
          <w:tcPr>
            <w:tcW w:w="3600" w:type="dxa"/>
            <w:tcMar>
              <w:top w:w="100" w:type="dxa"/>
              <w:left w:w="120" w:type="dxa"/>
              <w:bottom w:w="100" w:type="dxa"/>
              <w:right w:w="120" w:type="dxa"/>
            </w:tcMar>
            <w:vAlign w:val="center"/>
          </w:tcPr>
          <w:p w14:paraId="59F6BEFC"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Chi phí đầu tư ban đầu vượt ngân sách hộ kinh doanh nhỏ</w:t>
            </w:r>
          </w:p>
        </w:tc>
        <w:tc>
          <w:tcPr>
            <w:tcW w:w="1400" w:type="dxa"/>
            <w:shd w:val="clear" w:color="auto" w:fill="E8EFDD"/>
            <w:tcMar>
              <w:top w:w="100" w:type="dxa"/>
              <w:left w:w="120" w:type="dxa"/>
              <w:bottom w:w="100" w:type="dxa"/>
              <w:right w:w="120" w:type="dxa"/>
            </w:tcMar>
            <w:vAlign w:val="center"/>
          </w:tcPr>
          <w:p w14:paraId="6A09BA63"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Thấp–TB</w:t>
            </w:r>
          </w:p>
        </w:tc>
        <w:tc>
          <w:tcPr>
            <w:tcW w:w="5700" w:type="dxa"/>
            <w:tcMar>
              <w:top w:w="100" w:type="dxa"/>
              <w:left w:w="120" w:type="dxa"/>
              <w:bottom w:w="100" w:type="dxa"/>
              <w:right w:w="120" w:type="dxa"/>
            </w:tcMar>
            <w:vAlign w:val="center"/>
          </w:tcPr>
          <w:p w14:paraId="124056F0" w14:textId="77777777" w:rsidR="004410C0" w:rsidRPr="001812E1" w:rsidRDefault="00000000" w:rsidP="001812E1">
            <w:p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Ưu tiên giải pháp chi phí thấp (Google Sheet nâng cấp) trước khi cân nhắc phần mềm trả phí</w:t>
            </w:r>
          </w:p>
        </w:tc>
      </w:tr>
    </w:tbl>
    <w:p w14:paraId="331FF2C9" w14:textId="77777777" w:rsidR="004410C0" w:rsidRPr="001812E1" w:rsidRDefault="004410C0" w:rsidP="001812E1">
      <w:pPr>
        <w:spacing w:line="360" w:lineRule="auto"/>
        <w:jc w:val="both"/>
        <w:rPr>
          <w:rFonts w:ascii="Times New Roman" w:hAnsi="Times New Roman" w:cs="Times New Roman"/>
          <w:sz w:val="26"/>
          <w:szCs w:val="26"/>
        </w:rPr>
      </w:pPr>
    </w:p>
    <w:p w14:paraId="6BB1CDCD" w14:textId="77777777" w:rsidR="004410C0" w:rsidRPr="001812E1" w:rsidRDefault="00000000" w:rsidP="001812E1">
      <w:pPr>
        <w:spacing w:line="360" w:lineRule="auto"/>
        <w:jc w:val="both"/>
        <w:rPr>
          <w:rFonts w:ascii="Times New Roman" w:hAnsi="Times New Roman" w:cs="Times New Roman"/>
          <w:b/>
          <w:bCs/>
          <w:sz w:val="26"/>
          <w:szCs w:val="26"/>
        </w:rPr>
      </w:pPr>
      <w:r w:rsidRPr="001812E1">
        <w:rPr>
          <w:rFonts w:ascii="Times New Roman" w:hAnsi="Times New Roman" w:cs="Times New Roman"/>
          <w:b/>
          <w:bCs/>
          <w:sz w:val="26"/>
          <w:szCs w:val="26"/>
        </w:rPr>
        <w:t>7.4 Kết quả kỳ vọng (Expected Outcomes)</w:t>
      </w:r>
    </w:p>
    <w:p w14:paraId="1F3127F0" w14:textId="77777777" w:rsidR="004410C0" w:rsidRPr="001812E1" w:rsidRDefault="00000000" w:rsidP="001812E1">
      <w:pPr>
        <w:pStyle w:val="ListParagraph"/>
        <w:numPr>
          <w:ilvl w:val="0"/>
          <w:numId w:val="5"/>
        </w:num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Rút ngắn thời gian đối soát cuối tháng từ 3–5 ngày xuống còn vài giờ</w:t>
      </w:r>
    </w:p>
    <w:p w14:paraId="3BD5DC68" w14:textId="77777777" w:rsidR="004410C0" w:rsidRPr="001812E1" w:rsidRDefault="00000000" w:rsidP="001812E1">
      <w:pPr>
        <w:pStyle w:val="ListParagraph"/>
        <w:numPr>
          <w:ilvl w:val="0"/>
          <w:numId w:val="5"/>
        </w:num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Giảm tỷ lệ hàng tồn phải huỷ/giảm giá sát hạn nhờ cảnh báo chủ động theo lô</w:t>
      </w:r>
    </w:p>
    <w:p w14:paraId="167560CB" w14:textId="77777777" w:rsidR="004410C0" w:rsidRPr="001812E1" w:rsidRDefault="00000000" w:rsidP="001812E1">
      <w:pPr>
        <w:pStyle w:val="ListParagraph"/>
        <w:numPr>
          <w:ilvl w:val="0"/>
          <w:numId w:val="5"/>
        </w:num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Tối ưu ngân sách marketing dựa trên lợi nhuận thực thay vì chỉ dựa vào doanh thu</w:t>
      </w:r>
    </w:p>
    <w:p w14:paraId="4C396A2B" w14:textId="1B905846" w:rsidR="004410C0" w:rsidRPr="001812E1" w:rsidRDefault="00000000" w:rsidP="001812E1">
      <w:pPr>
        <w:pStyle w:val="ListParagraph"/>
        <w:numPr>
          <w:ilvl w:val="0"/>
          <w:numId w:val="5"/>
        </w:numPr>
        <w:spacing w:line="360" w:lineRule="auto"/>
        <w:jc w:val="both"/>
        <w:rPr>
          <w:rFonts w:ascii="Times New Roman" w:hAnsi="Times New Roman" w:cs="Times New Roman"/>
          <w:sz w:val="26"/>
          <w:szCs w:val="26"/>
        </w:rPr>
      </w:pPr>
      <w:r w:rsidRPr="001812E1">
        <w:rPr>
          <w:rFonts w:ascii="Times New Roman" w:hAnsi="Times New Roman" w:cs="Times New Roman"/>
          <w:sz w:val="26"/>
          <w:szCs w:val="26"/>
        </w:rPr>
        <w:t>Giảm rủi ro oversell nhờ tồn kho đồng bộ real-time giữa các kênh</w:t>
      </w:r>
    </w:p>
    <w:sectPr w:rsidR="004410C0" w:rsidRPr="001812E1">
      <w:headerReference w:type="default" r:id="rId7"/>
      <w:footerReference w:type="default" r:id="rId8"/>
      <w:pgSz w:w="11907" w:h="16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FE562" w14:textId="77777777" w:rsidR="00494202" w:rsidRDefault="00494202">
      <w:r>
        <w:separator/>
      </w:r>
    </w:p>
  </w:endnote>
  <w:endnote w:type="continuationSeparator" w:id="0">
    <w:p w14:paraId="2B018BCC" w14:textId="77777777" w:rsidR="00494202" w:rsidRDefault="00494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01B89" w14:textId="77777777" w:rsidR="004410C0" w:rsidRDefault="00000000">
    <w:pPr>
      <w:jc w:val="center"/>
    </w:pPr>
    <w:r>
      <w:rPr>
        <w:color w:val="595850"/>
        <w:sz w:val="16"/>
        <w:szCs w:val="16"/>
      </w:rPr>
      <w:t xml:space="preserve">Trang </w:t>
    </w:r>
    <w:r>
      <w:rPr>
        <w:color w:val="595850"/>
        <w:sz w:val="16"/>
        <w:szCs w:val="16"/>
      </w:rPr>
      <w:fldChar w:fldCharType="begin"/>
    </w:r>
    <w:r>
      <w:rPr>
        <w:color w:val="595850"/>
        <w:sz w:val="16"/>
        <w:szCs w:val="16"/>
      </w:rPr>
      <w:instrText>PAGE</w:instrText>
    </w:r>
    <w:r>
      <w:rPr>
        <w:color w:val="595850"/>
        <w:sz w:val="16"/>
        <w:szCs w:val="16"/>
      </w:rPr>
      <w:fldChar w:fldCharType="separate"/>
    </w:r>
    <w:r w:rsidR="001812E1">
      <w:rPr>
        <w:noProof/>
        <w:color w:val="595850"/>
        <w:sz w:val="16"/>
        <w:szCs w:val="16"/>
      </w:rPr>
      <w:t>1</w:t>
    </w:r>
    <w:r>
      <w:rPr>
        <w:color w:val="595850"/>
        <w:sz w:val="16"/>
        <w:szCs w:val="16"/>
      </w:rPr>
      <w:fldChar w:fldCharType="end"/>
    </w:r>
    <w:r>
      <w:rPr>
        <w:color w:val="595850"/>
        <w:sz w:val="16"/>
        <w:szCs w:val="16"/>
      </w:rPr>
      <w:t xml:space="preserve"> / </w:t>
    </w:r>
    <w:r>
      <w:rPr>
        <w:color w:val="595850"/>
        <w:sz w:val="16"/>
        <w:szCs w:val="16"/>
      </w:rPr>
      <w:fldChar w:fldCharType="begin"/>
    </w:r>
    <w:r>
      <w:rPr>
        <w:color w:val="595850"/>
        <w:sz w:val="16"/>
        <w:szCs w:val="16"/>
      </w:rPr>
      <w:instrText>NUMPAGES</w:instrText>
    </w:r>
    <w:r>
      <w:rPr>
        <w:color w:val="595850"/>
        <w:sz w:val="16"/>
        <w:szCs w:val="16"/>
      </w:rPr>
      <w:fldChar w:fldCharType="separate"/>
    </w:r>
    <w:r w:rsidR="001812E1">
      <w:rPr>
        <w:noProof/>
        <w:color w:val="595850"/>
        <w:sz w:val="16"/>
        <w:szCs w:val="16"/>
      </w:rPr>
      <w:t>2</w:t>
    </w:r>
    <w:r>
      <w:rPr>
        <w:color w:val="59585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85C91" w14:textId="77777777" w:rsidR="00494202" w:rsidRDefault="00494202">
      <w:r>
        <w:separator/>
      </w:r>
    </w:p>
  </w:footnote>
  <w:footnote w:type="continuationSeparator" w:id="0">
    <w:p w14:paraId="0FCCA80E" w14:textId="77777777" w:rsidR="00494202" w:rsidRDefault="00494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FF6F" w14:textId="34828C9F" w:rsidR="004410C0" w:rsidRDefault="004410C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A011A"/>
    <w:multiLevelType w:val="hybridMultilevel"/>
    <w:tmpl w:val="EB4078D2"/>
    <w:lvl w:ilvl="0" w:tplc="702A786C">
      <w:start w:val="1"/>
      <w:numFmt w:val="bullet"/>
      <w:lvlText w:val="•"/>
      <w:lvlJc w:val="left"/>
      <w:pPr>
        <w:ind w:left="430" w:hanging="260"/>
      </w:pPr>
    </w:lvl>
    <w:lvl w:ilvl="1" w:tplc="2CB0E038">
      <w:numFmt w:val="decimal"/>
      <w:lvlText w:val=""/>
      <w:lvlJc w:val="left"/>
    </w:lvl>
    <w:lvl w:ilvl="2" w:tplc="881897F4">
      <w:numFmt w:val="decimal"/>
      <w:lvlText w:val=""/>
      <w:lvlJc w:val="left"/>
    </w:lvl>
    <w:lvl w:ilvl="3" w:tplc="0DAE1FD8">
      <w:numFmt w:val="decimal"/>
      <w:lvlText w:val=""/>
      <w:lvlJc w:val="left"/>
    </w:lvl>
    <w:lvl w:ilvl="4" w:tplc="0EFADE16">
      <w:numFmt w:val="decimal"/>
      <w:lvlText w:val=""/>
      <w:lvlJc w:val="left"/>
    </w:lvl>
    <w:lvl w:ilvl="5" w:tplc="7DDAB588">
      <w:numFmt w:val="decimal"/>
      <w:lvlText w:val=""/>
      <w:lvlJc w:val="left"/>
    </w:lvl>
    <w:lvl w:ilvl="6" w:tplc="D15EA34A">
      <w:numFmt w:val="decimal"/>
      <w:lvlText w:val=""/>
      <w:lvlJc w:val="left"/>
    </w:lvl>
    <w:lvl w:ilvl="7" w:tplc="E068B9C0">
      <w:numFmt w:val="decimal"/>
      <w:lvlText w:val=""/>
      <w:lvlJc w:val="left"/>
    </w:lvl>
    <w:lvl w:ilvl="8" w:tplc="6C101F6E">
      <w:numFmt w:val="decimal"/>
      <w:lvlText w:val=""/>
      <w:lvlJc w:val="left"/>
    </w:lvl>
  </w:abstractNum>
  <w:abstractNum w:abstractNumId="1" w15:restartNumberingAfterBreak="0">
    <w:nsid w:val="4D870811"/>
    <w:multiLevelType w:val="hybridMultilevel"/>
    <w:tmpl w:val="4C34EED6"/>
    <w:lvl w:ilvl="0" w:tplc="380E0424">
      <w:start w:val="1"/>
      <w:numFmt w:val="bullet"/>
      <w:lvlText w:val="●"/>
      <w:lvlJc w:val="left"/>
      <w:pPr>
        <w:ind w:left="720" w:hanging="360"/>
      </w:pPr>
    </w:lvl>
    <w:lvl w:ilvl="1" w:tplc="4AD0871A">
      <w:start w:val="1"/>
      <w:numFmt w:val="bullet"/>
      <w:lvlText w:val="○"/>
      <w:lvlJc w:val="left"/>
      <w:pPr>
        <w:ind w:left="1440" w:hanging="360"/>
      </w:pPr>
    </w:lvl>
    <w:lvl w:ilvl="2" w:tplc="5C2203C4">
      <w:start w:val="1"/>
      <w:numFmt w:val="bullet"/>
      <w:lvlText w:val="■"/>
      <w:lvlJc w:val="left"/>
      <w:pPr>
        <w:ind w:left="2160" w:hanging="360"/>
      </w:pPr>
    </w:lvl>
    <w:lvl w:ilvl="3" w:tplc="EE68B5C6">
      <w:start w:val="1"/>
      <w:numFmt w:val="bullet"/>
      <w:lvlText w:val="●"/>
      <w:lvlJc w:val="left"/>
      <w:pPr>
        <w:ind w:left="2880" w:hanging="360"/>
      </w:pPr>
    </w:lvl>
    <w:lvl w:ilvl="4" w:tplc="1E806836">
      <w:start w:val="1"/>
      <w:numFmt w:val="bullet"/>
      <w:lvlText w:val="○"/>
      <w:lvlJc w:val="left"/>
      <w:pPr>
        <w:ind w:left="3600" w:hanging="360"/>
      </w:pPr>
    </w:lvl>
    <w:lvl w:ilvl="5" w:tplc="54605AD0">
      <w:start w:val="1"/>
      <w:numFmt w:val="bullet"/>
      <w:lvlText w:val="■"/>
      <w:lvlJc w:val="left"/>
      <w:pPr>
        <w:ind w:left="4320" w:hanging="360"/>
      </w:pPr>
    </w:lvl>
    <w:lvl w:ilvl="6" w:tplc="5F9075E2">
      <w:start w:val="1"/>
      <w:numFmt w:val="bullet"/>
      <w:lvlText w:val="●"/>
      <w:lvlJc w:val="left"/>
      <w:pPr>
        <w:ind w:left="5040" w:hanging="360"/>
      </w:pPr>
    </w:lvl>
    <w:lvl w:ilvl="7" w:tplc="C7ACB692">
      <w:start w:val="1"/>
      <w:numFmt w:val="bullet"/>
      <w:lvlText w:val="●"/>
      <w:lvlJc w:val="left"/>
      <w:pPr>
        <w:ind w:left="5760" w:hanging="360"/>
      </w:pPr>
    </w:lvl>
    <w:lvl w:ilvl="8" w:tplc="7CFAFC9C">
      <w:start w:val="1"/>
      <w:numFmt w:val="bullet"/>
      <w:lvlText w:val="●"/>
      <w:lvlJc w:val="left"/>
      <w:pPr>
        <w:ind w:left="6480" w:hanging="360"/>
      </w:pPr>
    </w:lvl>
  </w:abstractNum>
  <w:abstractNum w:abstractNumId="2" w15:restartNumberingAfterBreak="0">
    <w:nsid w:val="5DC05C73"/>
    <w:multiLevelType w:val="hybridMultilevel"/>
    <w:tmpl w:val="FE3AB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484A76"/>
    <w:multiLevelType w:val="hybridMultilevel"/>
    <w:tmpl w:val="C980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9A38D1"/>
    <w:multiLevelType w:val="hybridMultilevel"/>
    <w:tmpl w:val="E378F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257616">
    <w:abstractNumId w:val="1"/>
    <w:lvlOverride w:ilvl="0">
      <w:startOverride w:val="1"/>
    </w:lvlOverride>
  </w:num>
  <w:num w:numId="2" w16cid:durableId="1021510113">
    <w:abstractNumId w:val="0"/>
    <w:lvlOverride w:ilvl="0">
      <w:startOverride w:val="1"/>
    </w:lvlOverride>
  </w:num>
  <w:num w:numId="3" w16cid:durableId="1190725678">
    <w:abstractNumId w:val="4"/>
  </w:num>
  <w:num w:numId="4" w16cid:durableId="1811167441">
    <w:abstractNumId w:val="2"/>
  </w:num>
  <w:num w:numId="5" w16cid:durableId="2038919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0C0"/>
    <w:rsid w:val="001812E1"/>
    <w:rsid w:val="004410C0"/>
    <w:rsid w:val="00494202"/>
    <w:rsid w:val="008B6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89B4"/>
  <w15:docId w15:val="{24F89710-7ECC-41BE-B502-BECC219B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12E1"/>
    <w:pPr>
      <w:tabs>
        <w:tab w:val="center" w:pos="4680"/>
        <w:tab w:val="right" w:pos="9360"/>
      </w:tabs>
    </w:pPr>
  </w:style>
  <w:style w:type="character" w:customStyle="1" w:styleId="HeaderChar">
    <w:name w:val="Header Char"/>
    <w:basedOn w:val="DefaultParagraphFont"/>
    <w:link w:val="Header"/>
    <w:uiPriority w:val="99"/>
    <w:rsid w:val="001812E1"/>
  </w:style>
  <w:style w:type="paragraph" w:styleId="Footer">
    <w:name w:val="footer"/>
    <w:basedOn w:val="Normal"/>
    <w:link w:val="FooterChar"/>
    <w:uiPriority w:val="99"/>
    <w:unhideWhenUsed/>
    <w:rsid w:val="001812E1"/>
    <w:pPr>
      <w:tabs>
        <w:tab w:val="center" w:pos="4680"/>
        <w:tab w:val="right" w:pos="9360"/>
      </w:tabs>
    </w:pPr>
  </w:style>
  <w:style w:type="character" w:customStyle="1" w:styleId="FooterChar">
    <w:name w:val="Footer Char"/>
    <w:basedOn w:val="DefaultParagraphFont"/>
    <w:link w:val="Footer"/>
    <w:uiPriority w:val="99"/>
    <w:rsid w:val="00181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Tú Xuân</cp:lastModifiedBy>
  <cp:revision>2</cp:revision>
  <dcterms:created xsi:type="dcterms:W3CDTF">2026-08-20T08:23:00Z</dcterms:created>
  <dcterms:modified xsi:type="dcterms:W3CDTF">2026-08-20T08:23:00Z</dcterms:modified>
</cp:coreProperties>
</file>