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8C109" w14:textId="75516531" w:rsidR="005B4E33" w:rsidRPr="00A10A15" w:rsidRDefault="00000000" w:rsidP="00A10A15">
      <w:pPr>
        <w:spacing w:after="0" w:line="360" w:lineRule="auto"/>
        <w:rPr>
          <w:sz w:val="36"/>
          <w:szCs w:val="36"/>
        </w:rPr>
      </w:pPr>
      <w:r w:rsidRPr="00A10A15">
        <w:rPr>
          <w:rFonts w:ascii="inter" w:eastAsia="inter" w:hAnsi="inter" w:cs="inter"/>
          <w:color w:val="000000"/>
          <w:sz w:val="36"/>
          <w:szCs w:val="36"/>
        </w:rPr>
        <w:t>Phishing Email Analysis Report – Microsoft 365 Password Expiring</w:t>
      </w:r>
    </w:p>
    <w:p w14:paraId="43F23177" w14:textId="77777777" w:rsidR="005B4E33" w:rsidRDefault="00000000" w:rsidP="00A10A15">
      <w:pPr>
        <w:spacing w:after="0" w:line="276" w:lineRule="auto"/>
      </w:pPr>
      <w:r>
        <w:rPr>
          <w:rFonts w:ascii="inter" w:eastAsia="inter" w:hAnsi="inter" w:cs="inter"/>
          <w:color w:val="000000"/>
        </w:rPr>
        <w:t>Scope</w:t>
      </w:r>
    </w:p>
    <w:p w14:paraId="3D6068BD" w14:textId="77777777" w:rsidR="005B4E33" w:rsidRPr="00A10A15" w:rsidRDefault="00000000" w:rsidP="00A10A15">
      <w:pPr>
        <w:numPr>
          <w:ilvl w:val="0"/>
          <w:numId w:val="1"/>
        </w:numPr>
        <w:spacing w:before="105" w:after="0" w:line="276" w:lineRule="auto"/>
      </w:pPr>
      <w:r>
        <w:rPr>
          <w:rFonts w:ascii="inter" w:eastAsia="inter" w:hAnsi="inter" w:cs="inter"/>
          <w:color w:val="000000"/>
        </w:rPr>
        <w:t>Analyze one suspicious email purporting to be a Microsoft 365 password‑expiration notice, including full header review, authentication results, relay path, content red flags, and risk verdict.</w:t>
      </w:r>
    </w:p>
    <w:p w14:paraId="0D8A43A3" w14:textId="77777777" w:rsidR="00A10A15" w:rsidRDefault="00A10A15" w:rsidP="00A10A15">
      <w:pPr>
        <w:spacing w:before="105" w:after="0" w:line="276" w:lineRule="auto"/>
      </w:pPr>
    </w:p>
    <w:p w14:paraId="369EF194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Email Summary</w:t>
      </w:r>
    </w:p>
    <w:p w14:paraId="0AA68938" w14:textId="77777777" w:rsidR="005B4E33" w:rsidRDefault="00000000" w:rsidP="00A10A15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From: "Microsoft Account Security" </w:t>
      </w:r>
      <w:hyperlink r:id="rId5">
        <w:r>
          <w:rPr>
            <w:rFonts w:ascii="inter" w:eastAsia="inter" w:hAnsi="inter" w:cs="inter"/>
            <w:u w:val="single"/>
          </w:rPr>
          <w:t>no-reply@m1crosoft-security.com</w:t>
        </w:r>
      </w:hyperlink>
    </w:p>
    <w:p w14:paraId="31EAE3A4" w14:textId="77777777" w:rsidR="005B4E33" w:rsidRDefault="00000000" w:rsidP="00A10A15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To: </w:t>
      </w:r>
      <w:hyperlink r:id="rId6">
        <w:r>
          <w:rPr>
            <w:rFonts w:ascii="inter" w:eastAsia="inter" w:hAnsi="inter" w:cs="inter"/>
            <w:u w:val="single"/>
          </w:rPr>
          <w:t>user@example.com</w:t>
        </w:r>
      </w:hyperlink>
    </w:p>
    <w:p w14:paraId="1B2BCA32" w14:textId="77777777" w:rsidR="005B4E33" w:rsidRDefault="00000000" w:rsidP="00A10A15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Subject: Action Required: Microsoft 365 Password Expiring in 24 Hours</w:t>
      </w:r>
    </w:p>
    <w:p w14:paraId="79F89BCE" w14:textId="77777777" w:rsidR="005B4E33" w:rsidRDefault="00000000" w:rsidP="00A10A15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Date: Mon, 03 Feb 2025 06:18:03 +0000</w:t>
      </w:r>
    </w:p>
    <w:p w14:paraId="517E1E27" w14:textId="77777777" w:rsidR="005B4E33" w:rsidRPr="00A10A15" w:rsidRDefault="00000000" w:rsidP="00A10A15">
      <w:pPr>
        <w:numPr>
          <w:ilvl w:val="0"/>
          <w:numId w:val="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Body theme: 24‑hour password expiry; urges immediate reset through a link to a look‑alike domain; requests current password and MFA code.</w:t>
      </w:r>
    </w:p>
    <w:p w14:paraId="2C8371CF" w14:textId="77777777" w:rsidR="00A10A15" w:rsidRDefault="00A10A15" w:rsidP="00A10A15">
      <w:pPr>
        <w:spacing w:before="105" w:after="0" w:line="360" w:lineRule="auto"/>
      </w:pPr>
    </w:p>
    <w:p w14:paraId="6E57A2CB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Header Authentication Findings</w:t>
      </w:r>
    </w:p>
    <w:p w14:paraId="330D43C7" w14:textId="77777777" w:rsidR="005B4E33" w:rsidRDefault="00000000" w:rsidP="00A10A15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SPF: Authentication failed for the sending IP 185.203.110.24, while a separate SPF record exists; analyzer shows “SPF Authentication: fail” with “SPF Alignment: OK,” meaning the domain used for SPF matches the RFC5322.From, but the connecting IP is not authorized. This is consistent with phishing using a deceptive but aligned domain.</w:t>
      </w:r>
    </w:p>
    <w:p w14:paraId="1EEDF0DA" w14:textId="77777777" w:rsidR="005B4E33" w:rsidRDefault="00000000" w:rsidP="00A10A15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DKIM: No DKIM‑Signature present; analyzer flags “No DKIM‑Signature header found” and “DKIM not authenticated/aligned.”</w:t>
      </w:r>
    </w:p>
    <w:p w14:paraId="293DA095" w14:textId="77777777" w:rsidR="005B4E33" w:rsidRDefault="00000000" w:rsidP="00A10A15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DMARC: No DMARC record published for m1crosoft‑</w:t>
      </w:r>
      <w:hyperlink r:id="rId7">
        <w:r>
          <w:rPr>
            <w:rFonts w:ascii="inter" w:eastAsia="inter" w:hAnsi="inter" w:cs="inter"/>
            <w:u w:val="single"/>
          </w:rPr>
          <w:t>security.com</w:t>
        </w:r>
      </w:hyperlink>
      <w:r>
        <w:rPr>
          <w:rFonts w:ascii="inter" w:eastAsia="inter" w:hAnsi="inter" w:cs="inter"/>
          <w:color w:val="000000"/>
        </w:rPr>
        <w:t>; analyzer reports “DMARC Compliant (No DMARC Record Found)” with failure status for policy evaluation.</w:t>
      </w:r>
    </w:p>
    <w:p w14:paraId="3C462F3F" w14:textId="77777777" w:rsidR="005B4E33" w:rsidRPr="00A10A15" w:rsidRDefault="00000000" w:rsidP="00A10A15">
      <w:pPr>
        <w:numPr>
          <w:ilvl w:val="0"/>
          <w:numId w:val="3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Verdict on auth: Absence of DKIM and DMARC, plus SPF auth failure, are strong technical indicators of spoofing/abuse.</w:t>
      </w:r>
    </w:p>
    <w:p w14:paraId="49D8ABE2" w14:textId="77777777" w:rsidR="00A10A15" w:rsidRDefault="00A10A15" w:rsidP="00A10A15">
      <w:pPr>
        <w:spacing w:before="105" w:after="0" w:line="360" w:lineRule="auto"/>
      </w:pPr>
    </w:p>
    <w:p w14:paraId="6B8F69C9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Relay Path (Received Chain)</w:t>
      </w:r>
    </w:p>
    <w:p w14:paraId="77DA456B" w14:textId="77777777" w:rsidR="005B4E33" w:rsidRDefault="00000000" w:rsidP="00A10A15">
      <w:pPr>
        <w:numPr>
          <w:ilvl w:val="0"/>
          <w:numId w:val="4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Hop 1: </w:t>
      </w:r>
      <w:hyperlink r:id="rId8">
        <w:r>
          <w:rPr>
            <w:rFonts w:ascii="inter" w:eastAsia="inter" w:hAnsi="inter" w:cs="inter"/>
            <w:u w:val="single"/>
          </w:rPr>
          <w:t>mail.m1crosoft-security.com</w:t>
        </w:r>
      </w:hyperlink>
      <w:r>
        <w:rPr>
          <w:rFonts w:ascii="inter" w:eastAsia="inter" w:hAnsi="inter" w:cs="inter"/>
          <w:color w:val="000000"/>
        </w:rPr>
        <w:t xml:space="preserve"> by </w:t>
      </w:r>
      <w:hyperlink r:id="rId9">
        <w:r>
          <w:rPr>
            <w:rFonts w:ascii="inter" w:eastAsia="inter" w:hAnsi="inter" w:cs="inter"/>
            <w:u w:val="single"/>
          </w:rPr>
          <w:t>mx.example.com</w:t>
        </w:r>
      </w:hyperlink>
      <w:r>
        <w:rPr>
          <w:rFonts w:ascii="inter" w:eastAsia="inter" w:hAnsi="inter" w:cs="inter"/>
          <w:color w:val="000000"/>
        </w:rPr>
        <w:t xml:space="preserve"> with ESMTPS at 06:18:07 UTC.</w:t>
      </w:r>
    </w:p>
    <w:p w14:paraId="0BA60E63" w14:textId="77777777" w:rsidR="005B4E33" w:rsidRDefault="00000000" w:rsidP="00A10A15">
      <w:pPr>
        <w:numPr>
          <w:ilvl w:val="0"/>
          <w:numId w:val="4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Hop 2: </w:t>
      </w:r>
      <w:hyperlink r:id="rId10">
        <w:r>
          <w:rPr>
            <w:rFonts w:ascii="inter" w:eastAsia="inter" w:hAnsi="inter" w:cs="inter"/>
            <w:u w:val="single"/>
          </w:rPr>
          <w:t>smtp-out.unrelatedsmtp.net</w:t>
        </w:r>
      </w:hyperlink>
      <w:r>
        <w:rPr>
          <w:rFonts w:ascii="inter" w:eastAsia="inter" w:hAnsi="inter" w:cs="inter"/>
          <w:color w:val="000000"/>
        </w:rPr>
        <w:t xml:space="preserve"> by </w:t>
      </w:r>
      <w:hyperlink r:id="rId11">
        <w:r>
          <w:rPr>
            <w:rFonts w:ascii="inter" w:eastAsia="inter" w:hAnsi="inter" w:cs="inter"/>
            <w:u w:val="single"/>
          </w:rPr>
          <w:t>mail.m1crosoft-security.com</w:t>
        </w:r>
      </w:hyperlink>
      <w:r>
        <w:rPr>
          <w:rFonts w:ascii="inter" w:eastAsia="inter" w:hAnsi="inter" w:cs="inter"/>
          <w:color w:val="000000"/>
        </w:rPr>
        <w:t xml:space="preserve"> with ESMTPS at 06:18:05 UTC.</w:t>
      </w:r>
    </w:p>
    <w:p w14:paraId="7C82B0D2" w14:textId="77777777" w:rsidR="005B4E33" w:rsidRDefault="00000000" w:rsidP="00A10A15">
      <w:pPr>
        <w:numPr>
          <w:ilvl w:val="0"/>
          <w:numId w:val="4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Hop 3: localhost by </w:t>
      </w:r>
      <w:hyperlink r:id="rId12">
        <w:r>
          <w:rPr>
            <w:rFonts w:ascii="inter" w:eastAsia="inter" w:hAnsi="inter" w:cs="inter"/>
            <w:u w:val="single"/>
          </w:rPr>
          <w:t>smtp-out.unrelatedsmtp.net</w:t>
        </w:r>
      </w:hyperlink>
      <w:r>
        <w:rPr>
          <w:rFonts w:ascii="inter" w:eastAsia="inter" w:hAnsi="inter" w:cs="inter"/>
          <w:color w:val="000000"/>
        </w:rPr>
        <w:t xml:space="preserve"> with ESMTPSA at 06:18:03 UTC.</w:t>
      </w:r>
    </w:p>
    <w:p w14:paraId="3CC665B8" w14:textId="77777777" w:rsidR="005B4E33" w:rsidRPr="00A10A15" w:rsidRDefault="00000000" w:rsidP="00A10A15">
      <w:pPr>
        <w:numPr>
          <w:ilvl w:val="0"/>
          <w:numId w:val="4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lastRenderedPageBreak/>
        <w:t>Notes: All hops reference non‑Microsoft infrastructure and the same suspicious IP range, indicating the message didn’t traverse Microsoft‑owned MTAs.</w:t>
      </w:r>
    </w:p>
    <w:p w14:paraId="6F941A06" w14:textId="77777777" w:rsidR="00A10A15" w:rsidRDefault="00A10A15" w:rsidP="00A10A15">
      <w:pPr>
        <w:spacing w:before="105" w:after="0" w:line="360" w:lineRule="auto"/>
      </w:pPr>
    </w:p>
    <w:p w14:paraId="22392062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Domain and Alignment Observations</w:t>
      </w:r>
    </w:p>
    <w:p w14:paraId="049C0F98" w14:textId="77777777" w:rsidR="005B4E33" w:rsidRDefault="00000000" w:rsidP="00A10A15">
      <w:pPr>
        <w:numPr>
          <w:ilvl w:val="0"/>
          <w:numId w:val="5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Visible From domain: m1crosoft‑</w:t>
      </w:r>
      <w:hyperlink r:id="rId13">
        <w:r>
          <w:rPr>
            <w:rFonts w:ascii="inter" w:eastAsia="inter" w:hAnsi="inter" w:cs="inter"/>
            <w:u w:val="single"/>
          </w:rPr>
          <w:t>security.com</w:t>
        </w:r>
      </w:hyperlink>
      <w:r>
        <w:rPr>
          <w:rFonts w:ascii="inter" w:eastAsia="inter" w:hAnsi="inter" w:cs="inter"/>
          <w:color w:val="000000"/>
        </w:rPr>
        <w:t xml:space="preserve"> (look‑alike of </w:t>
      </w:r>
      <w:hyperlink r:id="rId14">
        <w:r>
          <w:rPr>
            <w:rFonts w:ascii="inter" w:eastAsia="inter" w:hAnsi="inter" w:cs="inter"/>
            <w:u w:val="single"/>
          </w:rPr>
          <w:t>microsoft.com</w:t>
        </w:r>
      </w:hyperlink>
      <w:r>
        <w:rPr>
          <w:rFonts w:ascii="inter" w:eastAsia="inter" w:hAnsi="inter" w:cs="inter"/>
          <w:color w:val="000000"/>
        </w:rPr>
        <w:t xml:space="preserve"> with numeral “1”).</w:t>
      </w:r>
    </w:p>
    <w:p w14:paraId="720EF256" w14:textId="77777777" w:rsidR="005B4E33" w:rsidRDefault="00000000" w:rsidP="00A10A15">
      <w:pPr>
        <w:numPr>
          <w:ilvl w:val="0"/>
          <w:numId w:val="5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Return‑Path/Envelope-From: </w:t>
      </w:r>
      <w:hyperlink r:id="rId15">
        <w:r>
          <w:rPr>
            <w:rFonts w:ascii="inter" w:eastAsia="inter" w:hAnsi="inter" w:cs="inter"/>
            <w:u w:val="single"/>
          </w:rPr>
          <w:t>bounce-no-reply@m1crosoft-security.com</w:t>
        </w:r>
      </w:hyperlink>
      <w:r>
        <w:rPr>
          <w:rFonts w:ascii="inter" w:eastAsia="inter" w:hAnsi="inter" w:cs="inter"/>
          <w:color w:val="000000"/>
        </w:rPr>
        <w:t xml:space="preserve"> (same deceptive domain).</w:t>
      </w:r>
    </w:p>
    <w:p w14:paraId="4273CF51" w14:textId="77777777" w:rsidR="005B4E33" w:rsidRPr="00A10A15" w:rsidRDefault="00000000" w:rsidP="00A10A15">
      <w:pPr>
        <w:numPr>
          <w:ilvl w:val="0"/>
          <w:numId w:val="5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Alignment: Analyzer shows SPF alignment OK (domain match), but that does not imply brand legitimacy; it only proves the domains match each other, not that they are Microsoft’s.</w:t>
      </w:r>
    </w:p>
    <w:p w14:paraId="559BB262" w14:textId="77777777" w:rsidR="00A10A15" w:rsidRDefault="00A10A15" w:rsidP="00A10A15">
      <w:pPr>
        <w:spacing w:before="105" w:after="0" w:line="360" w:lineRule="auto"/>
      </w:pPr>
    </w:p>
    <w:p w14:paraId="6FE53CDA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Link and Attachment Review</w:t>
      </w:r>
    </w:p>
    <w:p w14:paraId="485C5CA6" w14:textId="77777777" w:rsidR="005B4E33" w:rsidRDefault="00000000" w:rsidP="00A10A15">
      <w:pPr>
        <w:numPr>
          <w:ilvl w:val="0"/>
          <w:numId w:val="6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Primary CTA: </w:t>
      </w:r>
      <w:proofErr w:type="spellStart"/>
      <w:r>
        <w:rPr>
          <w:rFonts w:ascii="inter" w:eastAsia="inter" w:hAnsi="inter" w:cs="inter"/>
          <w:color w:val="000000"/>
        </w:rPr>
        <w:t>hxxps</w:t>
      </w:r>
      <w:proofErr w:type="spellEnd"/>
      <w:r>
        <w:rPr>
          <w:rFonts w:ascii="inter" w:eastAsia="inter" w:hAnsi="inter" w:cs="inter"/>
          <w:color w:val="000000"/>
        </w:rPr>
        <w:t>://m1crosoft‑security[.]com/account/</w:t>
      </w:r>
      <w:proofErr w:type="spellStart"/>
      <w:r>
        <w:rPr>
          <w:rFonts w:ascii="inter" w:eastAsia="inter" w:hAnsi="inter" w:cs="inter"/>
          <w:color w:val="000000"/>
        </w:rPr>
        <w:t>reset?session</w:t>
      </w:r>
      <w:proofErr w:type="spellEnd"/>
      <w:r>
        <w:rPr>
          <w:rFonts w:ascii="inter" w:eastAsia="inter" w:hAnsi="inter" w:cs="inter"/>
          <w:color w:val="000000"/>
        </w:rPr>
        <w:t>=8f2a1c (defanged).</w:t>
      </w:r>
    </w:p>
    <w:p w14:paraId="1A5B240C" w14:textId="77777777" w:rsidR="005B4E33" w:rsidRDefault="00000000" w:rsidP="00A10A15">
      <w:pPr>
        <w:numPr>
          <w:ilvl w:val="0"/>
          <w:numId w:val="6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“Report suspicious activity” link displays a Microsoft URL but the “actual” link is a shortened redirect (defanged), a common tactic to hide final destinations.</w:t>
      </w:r>
    </w:p>
    <w:p w14:paraId="3582AEBC" w14:textId="77777777" w:rsidR="005B4E33" w:rsidRPr="00A10A15" w:rsidRDefault="00000000" w:rsidP="00A10A15">
      <w:pPr>
        <w:numPr>
          <w:ilvl w:val="0"/>
          <w:numId w:val="6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No attachment in this sample, but the pattern often includes HTML disguised as PDF in similar campaigns.</w:t>
      </w:r>
    </w:p>
    <w:p w14:paraId="0298E22A" w14:textId="77777777" w:rsidR="00A10A15" w:rsidRDefault="00A10A15" w:rsidP="00A10A15">
      <w:pPr>
        <w:spacing w:before="105" w:after="0" w:line="360" w:lineRule="auto"/>
      </w:pPr>
    </w:p>
    <w:p w14:paraId="71763BFC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Content and Social Engineering Indicators</w:t>
      </w:r>
    </w:p>
    <w:p w14:paraId="5FE81CA5" w14:textId="77777777" w:rsidR="005B4E33" w:rsidRDefault="00000000" w:rsidP="00A10A15">
      <w:pPr>
        <w:numPr>
          <w:ilvl w:val="0"/>
          <w:numId w:val="7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Urgency: 24‑hour deadline to prevent service disruption.</w:t>
      </w:r>
    </w:p>
    <w:p w14:paraId="669FC792" w14:textId="77777777" w:rsidR="005B4E33" w:rsidRDefault="00000000" w:rsidP="00A10A15">
      <w:pPr>
        <w:numPr>
          <w:ilvl w:val="0"/>
          <w:numId w:val="7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Authority impersonation: Uses “Microsoft Account Security” branding and references Outlook/OneDrive/Teams.</w:t>
      </w:r>
    </w:p>
    <w:p w14:paraId="1AB81FE1" w14:textId="77777777" w:rsidR="005B4E33" w:rsidRDefault="00000000" w:rsidP="00A10A15">
      <w:pPr>
        <w:numPr>
          <w:ilvl w:val="0"/>
          <w:numId w:val="7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Data harvesting: Requests current password and MFA code, which legitimate providers never ask by email.</w:t>
      </w:r>
    </w:p>
    <w:p w14:paraId="24ABCD89" w14:textId="77777777" w:rsidR="005B4E33" w:rsidRDefault="00000000" w:rsidP="00A10A15">
      <w:pPr>
        <w:numPr>
          <w:ilvl w:val="0"/>
          <w:numId w:val="7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Generic greeting and tone: “Dear User” instead of personalized salutation.</w:t>
      </w:r>
    </w:p>
    <w:p w14:paraId="6DF8CF97" w14:textId="77777777" w:rsidR="005B4E33" w:rsidRPr="00A10A15" w:rsidRDefault="00000000" w:rsidP="00A10A15">
      <w:pPr>
        <w:numPr>
          <w:ilvl w:val="0"/>
          <w:numId w:val="7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Language: Professional tone but manipulative, emphasizing loss of access.</w:t>
      </w:r>
    </w:p>
    <w:p w14:paraId="4BC5FD87" w14:textId="77777777" w:rsidR="00A10A15" w:rsidRDefault="00A10A15" w:rsidP="00A10A15">
      <w:pPr>
        <w:spacing w:before="105" w:after="0" w:line="360" w:lineRule="auto"/>
      </w:pPr>
    </w:p>
    <w:p w14:paraId="7D40D75A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Risk Assessment</w:t>
      </w:r>
    </w:p>
    <w:p w14:paraId="3B928F82" w14:textId="77777777" w:rsidR="005B4E33" w:rsidRDefault="00000000" w:rsidP="00A10A15">
      <w:pPr>
        <w:numPr>
          <w:ilvl w:val="0"/>
          <w:numId w:val="8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Technical risk: High – SPF authentication failed for the connecting IP; DKIM missing; DMARC absent; relay path on non‑brand infrastructure.</w:t>
      </w:r>
    </w:p>
    <w:p w14:paraId="009832CA" w14:textId="77777777" w:rsidR="005B4E33" w:rsidRDefault="00000000" w:rsidP="00A10A15">
      <w:pPr>
        <w:numPr>
          <w:ilvl w:val="0"/>
          <w:numId w:val="8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Behavioral risk: High – Urgent deadline, credential/MFA harvesting, look‑alike domain, link mismatch/shortener.</w:t>
      </w:r>
    </w:p>
    <w:p w14:paraId="69E12A93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lastRenderedPageBreak/>
        <w:t>Conclusion</w:t>
      </w:r>
    </w:p>
    <w:p w14:paraId="7E2B3645" w14:textId="77777777" w:rsidR="005B4E33" w:rsidRDefault="00000000" w:rsidP="00A10A15">
      <w:pPr>
        <w:numPr>
          <w:ilvl w:val="0"/>
          <w:numId w:val="9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Classification: Phishing – credential harvesting.</w:t>
      </w:r>
    </w:p>
    <w:p w14:paraId="5ACDFDCF" w14:textId="77777777" w:rsidR="005B4E33" w:rsidRPr="00A10A15" w:rsidRDefault="00000000" w:rsidP="00A10A15">
      <w:pPr>
        <w:numPr>
          <w:ilvl w:val="0"/>
          <w:numId w:val="9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Justification: Failed SPF authentication for the sending IP, no DKIM, no DMARC, look‑alike domain aligned only with itself, non‑brand relay infrastructure, urgent social‑engineering language, and requests for sensitive information.</w:t>
      </w:r>
    </w:p>
    <w:p w14:paraId="4E0B45E4" w14:textId="77777777" w:rsidR="00A10A15" w:rsidRDefault="00A10A15" w:rsidP="00A10A15">
      <w:pPr>
        <w:spacing w:before="105" w:after="0" w:line="360" w:lineRule="auto"/>
      </w:pPr>
    </w:p>
    <w:p w14:paraId="2B8EDB12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Recommended Actions</w:t>
      </w:r>
    </w:p>
    <w:p w14:paraId="22771875" w14:textId="77777777" w:rsidR="005B4E33" w:rsidRDefault="00000000" w:rsidP="00A10A15">
      <w:pPr>
        <w:numPr>
          <w:ilvl w:val="0"/>
          <w:numId w:val="10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Do not click links or provide credentials.</w:t>
      </w:r>
    </w:p>
    <w:p w14:paraId="4DF20EF4" w14:textId="77777777" w:rsidR="005B4E33" w:rsidRDefault="00000000" w:rsidP="00A10A15">
      <w:pPr>
        <w:numPr>
          <w:ilvl w:val="0"/>
          <w:numId w:val="10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Navigate directly to </w:t>
      </w:r>
      <w:hyperlink r:id="rId16">
        <w:r>
          <w:rPr>
            <w:rFonts w:ascii="inter" w:eastAsia="inter" w:hAnsi="inter" w:cs="inter"/>
            <w:u w:val="single"/>
          </w:rPr>
          <w:t>account.microsoft.com</w:t>
        </w:r>
      </w:hyperlink>
      <w:r>
        <w:rPr>
          <w:rFonts w:ascii="inter" w:eastAsia="inter" w:hAnsi="inter" w:cs="inter"/>
          <w:color w:val="000000"/>
        </w:rPr>
        <w:t xml:space="preserve"> in a browser to verify any real account notices.</w:t>
      </w:r>
    </w:p>
    <w:p w14:paraId="5A34874C" w14:textId="77777777" w:rsidR="005B4E33" w:rsidRDefault="00000000" w:rsidP="00A10A15">
      <w:pPr>
        <w:numPr>
          <w:ilvl w:val="0"/>
          <w:numId w:val="10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Report the email to the organization’s security team and mark as phishing.</w:t>
      </w:r>
    </w:p>
    <w:p w14:paraId="2C375497" w14:textId="77777777" w:rsidR="005B4E33" w:rsidRPr="00A10A15" w:rsidRDefault="00000000" w:rsidP="00A10A15">
      <w:pPr>
        <w:numPr>
          <w:ilvl w:val="0"/>
          <w:numId w:val="10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If any interaction occurred, reset the Microsoft 365 password, revoke sessions, and re-enroll MFA; monitor for lateral movement.</w:t>
      </w:r>
    </w:p>
    <w:p w14:paraId="0B5D7E9F" w14:textId="77777777" w:rsidR="00A10A15" w:rsidRDefault="00A10A15" w:rsidP="00A10A15">
      <w:pPr>
        <w:spacing w:before="105" w:after="0" w:line="360" w:lineRule="auto"/>
      </w:pPr>
    </w:p>
    <w:p w14:paraId="61B4E07F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Indicators of Compromise (</w:t>
      </w:r>
      <w:proofErr w:type="spellStart"/>
      <w:r>
        <w:rPr>
          <w:rFonts w:ascii="inter" w:eastAsia="inter" w:hAnsi="inter" w:cs="inter"/>
          <w:color w:val="000000"/>
        </w:rPr>
        <w:t>IoCs</w:t>
      </w:r>
      <w:proofErr w:type="spellEnd"/>
      <w:r>
        <w:rPr>
          <w:rFonts w:ascii="inter" w:eastAsia="inter" w:hAnsi="inter" w:cs="inter"/>
          <w:color w:val="000000"/>
        </w:rPr>
        <w:t>)</w:t>
      </w:r>
    </w:p>
    <w:p w14:paraId="73155874" w14:textId="77777777" w:rsidR="005B4E33" w:rsidRDefault="00000000" w:rsidP="00A10A15">
      <w:pPr>
        <w:numPr>
          <w:ilvl w:val="0"/>
          <w:numId w:val="1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Domains: m1crosoft‑</w:t>
      </w:r>
      <w:hyperlink r:id="rId17">
        <w:r>
          <w:rPr>
            <w:rFonts w:ascii="inter" w:eastAsia="inter" w:hAnsi="inter" w:cs="inter"/>
            <w:u w:val="single"/>
          </w:rPr>
          <w:t>security.com</w:t>
        </w:r>
      </w:hyperlink>
      <w:r>
        <w:rPr>
          <w:rFonts w:ascii="inter" w:eastAsia="inter" w:hAnsi="inter" w:cs="inter"/>
          <w:color w:val="000000"/>
        </w:rPr>
        <w:t xml:space="preserve"> (look‑alike)</w:t>
      </w:r>
    </w:p>
    <w:p w14:paraId="14EF3EB3" w14:textId="77777777" w:rsidR="005B4E33" w:rsidRDefault="00000000" w:rsidP="00A10A15">
      <w:pPr>
        <w:numPr>
          <w:ilvl w:val="0"/>
          <w:numId w:val="1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Envelope/From: </w:t>
      </w:r>
      <w:hyperlink r:id="rId18">
        <w:r>
          <w:rPr>
            <w:rFonts w:ascii="inter" w:eastAsia="inter" w:hAnsi="inter" w:cs="inter"/>
            <w:u w:val="single"/>
          </w:rPr>
          <w:t>no-reply@m1crosoft-security.com</w:t>
        </w:r>
      </w:hyperlink>
      <w:r>
        <w:rPr>
          <w:rFonts w:ascii="inter" w:eastAsia="inter" w:hAnsi="inter" w:cs="inter"/>
          <w:color w:val="000000"/>
        </w:rPr>
        <w:t xml:space="preserve">; </w:t>
      </w:r>
      <w:hyperlink r:id="rId19">
        <w:r>
          <w:rPr>
            <w:rFonts w:ascii="inter" w:eastAsia="inter" w:hAnsi="inter" w:cs="inter"/>
            <w:u w:val="single"/>
          </w:rPr>
          <w:t>bounce-no-reply@m1crosoft-security.com</w:t>
        </w:r>
      </w:hyperlink>
    </w:p>
    <w:p w14:paraId="39450383" w14:textId="77777777" w:rsidR="005B4E33" w:rsidRDefault="00000000" w:rsidP="00A10A15">
      <w:pPr>
        <w:numPr>
          <w:ilvl w:val="0"/>
          <w:numId w:val="1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Sending IP: 185.203.110.24 (non‑Microsoft)</w:t>
      </w:r>
    </w:p>
    <w:p w14:paraId="27A4920E" w14:textId="77777777" w:rsidR="005B4E33" w:rsidRDefault="00000000" w:rsidP="00A10A15">
      <w:pPr>
        <w:numPr>
          <w:ilvl w:val="0"/>
          <w:numId w:val="1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URLs (defanged):</w:t>
      </w:r>
    </w:p>
    <w:p w14:paraId="6F83F847" w14:textId="77777777" w:rsidR="005B4E33" w:rsidRDefault="00000000" w:rsidP="00A10A15">
      <w:pPr>
        <w:numPr>
          <w:ilvl w:val="1"/>
          <w:numId w:val="11"/>
        </w:numPr>
        <w:spacing w:before="105" w:after="0" w:line="360" w:lineRule="auto"/>
      </w:pPr>
      <w:proofErr w:type="spellStart"/>
      <w:r>
        <w:rPr>
          <w:rFonts w:ascii="inter" w:eastAsia="inter" w:hAnsi="inter" w:cs="inter"/>
          <w:color w:val="000000"/>
        </w:rPr>
        <w:t>hxxps</w:t>
      </w:r>
      <w:proofErr w:type="spellEnd"/>
      <w:r>
        <w:rPr>
          <w:rFonts w:ascii="inter" w:eastAsia="inter" w:hAnsi="inter" w:cs="inter"/>
          <w:color w:val="000000"/>
        </w:rPr>
        <w:t>://m1crosoft‑security[.]com/account/</w:t>
      </w:r>
      <w:proofErr w:type="spellStart"/>
      <w:r>
        <w:rPr>
          <w:rFonts w:ascii="inter" w:eastAsia="inter" w:hAnsi="inter" w:cs="inter"/>
          <w:color w:val="000000"/>
        </w:rPr>
        <w:t>reset?session</w:t>
      </w:r>
      <w:proofErr w:type="spellEnd"/>
      <w:r>
        <w:rPr>
          <w:rFonts w:ascii="inter" w:eastAsia="inter" w:hAnsi="inter" w:cs="inter"/>
          <w:color w:val="000000"/>
        </w:rPr>
        <w:t>=8f2a1c</w:t>
      </w:r>
    </w:p>
    <w:p w14:paraId="34D8A9CA" w14:textId="77777777" w:rsidR="005B4E33" w:rsidRPr="00A10A15" w:rsidRDefault="00000000" w:rsidP="00A10A15">
      <w:pPr>
        <w:numPr>
          <w:ilvl w:val="1"/>
          <w:numId w:val="11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hxxps://tinyurl[.]com/2y-secure-alert (displayed as Microsoft link)</w:t>
      </w:r>
    </w:p>
    <w:p w14:paraId="59261F92" w14:textId="77777777" w:rsidR="00A10A15" w:rsidRDefault="00A10A15" w:rsidP="00A10A15">
      <w:pPr>
        <w:spacing w:before="105" w:after="0" w:line="360" w:lineRule="auto"/>
      </w:pPr>
    </w:p>
    <w:p w14:paraId="76F676BB" w14:textId="77777777" w:rsidR="005B4E33" w:rsidRDefault="00000000" w:rsidP="00A10A15">
      <w:pPr>
        <w:spacing w:after="0" w:line="360" w:lineRule="auto"/>
      </w:pPr>
      <w:r>
        <w:rPr>
          <w:rFonts w:ascii="inter" w:eastAsia="inter" w:hAnsi="inter" w:cs="inter"/>
          <w:color w:val="000000"/>
        </w:rPr>
        <w:t>Appendix: Notes on Analyzer Results</w:t>
      </w:r>
    </w:p>
    <w:p w14:paraId="6835E7A8" w14:textId="77777777" w:rsidR="005B4E33" w:rsidRDefault="00000000" w:rsidP="00A10A15">
      <w:pPr>
        <w:numPr>
          <w:ilvl w:val="0"/>
          <w:numId w:val="1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“SPF Alignment OK” only means RFC5321.MailFrom and RFC5322.From domains match; since the domain itself is deceptive, alignment does not confer trust.</w:t>
      </w:r>
    </w:p>
    <w:p w14:paraId="7704FE75" w14:textId="77777777" w:rsidR="005B4E33" w:rsidRDefault="00000000" w:rsidP="00A10A15">
      <w:pPr>
        <w:numPr>
          <w:ilvl w:val="0"/>
          <w:numId w:val="1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>DMARC “No Record Found” means receivers can’t enforce policy; this increases deliverability of spoofed messages.</w:t>
      </w:r>
    </w:p>
    <w:p w14:paraId="022EA84C" w14:textId="2FFDA1C9" w:rsidR="005B4E33" w:rsidRDefault="00000000" w:rsidP="00A10A15">
      <w:pPr>
        <w:numPr>
          <w:ilvl w:val="0"/>
          <w:numId w:val="12"/>
        </w:numPr>
        <w:spacing w:before="105" w:after="0" w:line="360" w:lineRule="auto"/>
      </w:pPr>
      <w:r>
        <w:rPr>
          <w:rFonts w:ascii="inter" w:eastAsia="inter" w:hAnsi="inter" w:cs="inter"/>
          <w:color w:val="000000"/>
        </w:rPr>
        <w:t xml:space="preserve">Received timestamps and “With” values (ESMTPS/ESMTPSA) are present and </w:t>
      </w:r>
      <w:proofErr w:type="spellStart"/>
      <w:r>
        <w:rPr>
          <w:rFonts w:ascii="inter" w:eastAsia="inter" w:hAnsi="inter" w:cs="inter"/>
          <w:color w:val="000000"/>
        </w:rPr>
        <w:t>parseable</w:t>
      </w:r>
      <w:proofErr w:type="spellEnd"/>
      <w:r>
        <w:rPr>
          <w:rFonts w:ascii="inter" w:eastAsia="inter" w:hAnsi="inter" w:cs="inter"/>
          <w:color w:val="000000"/>
        </w:rPr>
        <w:t>; non‑brand “By” hosts confirm off‑brand routing.</w:t>
      </w:r>
    </w:p>
    <w:sectPr w:rsidR="005B4E3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C287D"/>
    <w:multiLevelType w:val="hybridMultilevel"/>
    <w:tmpl w:val="08E6DAA4"/>
    <w:lvl w:ilvl="0" w:tplc="5C12A3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CA59AE">
      <w:numFmt w:val="decimal"/>
      <w:lvlText w:val=""/>
      <w:lvlJc w:val="left"/>
    </w:lvl>
    <w:lvl w:ilvl="2" w:tplc="DB0C0A28">
      <w:numFmt w:val="decimal"/>
      <w:lvlText w:val=""/>
      <w:lvlJc w:val="left"/>
    </w:lvl>
    <w:lvl w:ilvl="3" w:tplc="E0FE2AF8">
      <w:numFmt w:val="decimal"/>
      <w:lvlText w:val=""/>
      <w:lvlJc w:val="left"/>
    </w:lvl>
    <w:lvl w:ilvl="4" w:tplc="D8AE1B0A">
      <w:numFmt w:val="decimal"/>
      <w:lvlText w:val=""/>
      <w:lvlJc w:val="left"/>
    </w:lvl>
    <w:lvl w:ilvl="5" w:tplc="D1AE7F4A">
      <w:numFmt w:val="decimal"/>
      <w:lvlText w:val=""/>
      <w:lvlJc w:val="left"/>
    </w:lvl>
    <w:lvl w:ilvl="6" w:tplc="A154C4C8">
      <w:numFmt w:val="decimal"/>
      <w:lvlText w:val=""/>
      <w:lvlJc w:val="left"/>
    </w:lvl>
    <w:lvl w:ilvl="7" w:tplc="BF40AA66">
      <w:numFmt w:val="decimal"/>
      <w:lvlText w:val=""/>
      <w:lvlJc w:val="left"/>
    </w:lvl>
    <w:lvl w:ilvl="8" w:tplc="A58EB9E6">
      <w:numFmt w:val="decimal"/>
      <w:lvlText w:val=""/>
      <w:lvlJc w:val="left"/>
    </w:lvl>
  </w:abstractNum>
  <w:abstractNum w:abstractNumId="1" w15:restartNumberingAfterBreak="0">
    <w:nsid w:val="09C2188D"/>
    <w:multiLevelType w:val="hybridMultilevel"/>
    <w:tmpl w:val="293C6AEC"/>
    <w:lvl w:ilvl="0" w:tplc="5AFC11D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9E60DAA">
      <w:numFmt w:val="decimal"/>
      <w:lvlText w:val=""/>
      <w:lvlJc w:val="left"/>
    </w:lvl>
    <w:lvl w:ilvl="2" w:tplc="77F67F78">
      <w:numFmt w:val="decimal"/>
      <w:lvlText w:val=""/>
      <w:lvlJc w:val="left"/>
    </w:lvl>
    <w:lvl w:ilvl="3" w:tplc="8772AF02">
      <w:numFmt w:val="decimal"/>
      <w:lvlText w:val=""/>
      <w:lvlJc w:val="left"/>
    </w:lvl>
    <w:lvl w:ilvl="4" w:tplc="53B48FCA">
      <w:numFmt w:val="decimal"/>
      <w:lvlText w:val=""/>
      <w:lvlJc w:val="left"/>
    </w:lvl>
    <w:lvl w:ilvl="5" w:tplc="DD06C920">
      <w:numFmt w:val="decimal"/>
      <w:lvlText w:val=""/>
      <w:lvlJc w:val="left"/>
    </w:lvl>
    <w:lvl w:ilvl="6" w:tplc="54222132">
      <w:numFmt w:val="decimal"/>
      <w:lvlText w:val=""/>
      <w:lvlJc w:val="left"/>
    </w:lvl>
    <w:lvl w:ilvl="7" w:tplc="BF1054E2">
      <w:numFmt w:val="decimal"/>
      <w:lvlText w:val=""/>
      <w:lvlJc w:val="left"/>
    </w:lvl>
    <w:lvl w:ilvl="8" w:tplc="D7322CBA">
      <w:numFmt w:val="decimal"/>
      <w:lvlText w:val=""/>
      <w:lvlJc w:val="left"/>
    </w:lvl>
  </w:abstractNum>
  <w:abstractNum w:abstractNumId="2" w15:restartNumberingAfterBreak="0">
    <w:nsid w:val="12CF5246"/>
    <w:multiLevelType w:val="hybridMultilevel"/>
    <w:tmpl w:val="0868DDE2"/>
    <w:lvl w:ilvl="0" w:tplc="E566179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1C99C4">
      <w:numFmt w:val="decimal"/>
      <w:lvlText w:val=""/>
      <w:lvlJc w:val="left"/>
    </w:lvl>
    <w:lvl w:ilvl="2" w:tplc="7D4A0E46">
      <w:numFmt w:val="decimal"/>
      <w:lvlText w:val=""/>
      <w:lvlJc w:val="left"/>
    </w:lvl>
    <w:lvl w:ilvl="3" w:tplc="0B14842A">
      <w:numFmt w:val="decimal"/>
      <w:lvlText w:val=""/>
      <w:lvlJc w:val="left"/>
    </w:lvl>
    <w:lvl w:ilvl="4" w:tplc="D2B87852">
      <w:numFmt w:val="decimal"/>
      <w:lvlText w:val=""/>
      <w:lvlJc w:val="left"/>
    </w:lvl>
    <w:lvl w:ilvl="5" w:tplc="5FDE6594">
      <w:numFmt w:val="decimal"/>
      <w:lvlText w:val=""/>
      <w:lvlJc w:val="left"/>
    </w:lvl>
    <w:lvl w:ilvl="6" w:tplc="4936FF68">
      <w:numFmt w:val="decimal"/>
      <w:lvlText w:val=""/>
      <w:lvlJc w:val="left"/>
    </w:lvl>
    <w:lvl w:ilvl="7" w:tplc="CA164372">
      <w:numFmt w:val="decimal"/>
      <w:lvlText w:val=""/>
      <w:lvlJc w:val="left"/>
    </w:lvl>
    <w:lvl w:ilvl="8" w:tplc="D81EAA5C">
      <w:numFmt w:val="decimal"/>
      <w:lvlText w:val=""/>
      <w:lvlJc w:val="left"/>
    </w:lvl>
  </w:abstractNum>
  <w:abstractNum w:abstractNumId="3" w15:restartNumberingAfterBreak="0">
    <w:nsid w:val="1DCB3DDD"/>
    <w:multiLevelType w:val="hybridMultilevel"/>
    <w:tmpl w:val="EEF23CA8"/>
    <w:lvl w:ilvl="0" w:tplc="879623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FA02E4">
      <w:numFmt w:val="decimal"/>
      <w:lvlText w:val=""/>
      <w:lvlJc w:val="left"/>
    </w:lvl>
    <w:lvl w:ilvl="2" w:tplc="5A804ADE">
      <w:numFmt w:val="decimal"/>
      <w:lvlText w:val=""/>
      <w:lvlJc w:val="left"/>
    </w:lvl>
    <w:lvl w:ilvl="3" w:tplc="974CB29E">
      <w:numFmt w:val="decimal"/>
      <w:lvlText w:val=""/>
      <w:lvlJc w:val="left"/>
    </w:lvl>
    <w:lvl w:ilvl="4" w:tplc="FAB81258">
      <w:numFmt w:val="decimal"/>
      <w:lvlText w:val=""/>
      <w:lvlJc w:val="left"/>
    </w:lvl>
    <w:lvl w:ilvl="5" w:tplc="FA9AA182">
      <w:numFmt w:val="decimal"/>
      <w:lvlText w:val=""/>
      <w:lvlJc w:val="left"/>
    </w:lvl>
    <w:lvl w:ilvl="6" w:tplc="8BD4D6AA">
      <w:numFmt w:val="decimal"/>
      <w:lvlText w:val=""/>
      <w:lvlJc w:val="left"/>
    </w:lvl>
    <w:lvl w:ilvl="7" w:tplc="F9643DAC">
      <w:numFmt w:val="decimal"/>
      <w:lvlText w:val=""/>
      <w:lvlJc w:val="left"/>
    </w:lvl>
    <w:lvl w:ilvl="8" w:tplc="5BD20C30">
      <w:numFmt w:val="decimal"/>
      <w:lvlText w:val=""/>
      <w:lvlJc w:val="left"/>
    </w:lvl>
  </w:abstractNum>
  <w:abstractNum w:abstractNumId="4" w15:restartNumberingAfterBreak="0">
    <w:nsid w:val="1FAD676F"/>
    <w:multiLevelType w:val="hybridMultilevel"/>
    <w:tmpl w:val="A96E4E76"/>
    <w:lvl w:ilvl="0" w:tplc="721CFF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A6ED2C">
      <w:numFmt w:val="decimal"/>
      <w:lvlText w:val=""/>
      <w:lvlJc w:val="left"/>
    </w:lvl>
    <w:lvl w:ilvl="2" w:tplc="43708DAC">
      <w:numFmt w:val="decimal"/>
      <w:lvlText w:val=""/>
      <w:lvlJc w:val="left"/>
    </w:lvl>
    <w:lvl w:ilvl="3" w:tplc="A7F024B0">
      <w:numFmt w:val="decimal"/>
      <w:lvlText w:val=""/>
      <w:lvlJc w:val="left"/>
    </w:lvl>
    <w:lvl w:ilvl="4" w:tplc="0066C51C">
      <w:numFmt w:val="decimal"/>
      <w:lvlText w:val=""/>
      <w:lvlJc w:val="left"/>
    </w:lvl>
    <w:lvl w:ilvl="5" w:tplc="5A1650B4">
      <w:numFmt w:val="decimal"/>
      <w:lvlText w:val=""/>
      <w:lvlJc w:val="left"/>
    </w:lvl>
    <w:lvl w:ilvl="6" w:tplc="6EC88122">
      <w:numFmt w:val="decimal"/>
      <w:lvlText w:val=""/>
      <w:lvlJc w:val="left"/>
    </w:lvl>
    <w:lvl w:ilvl="7" w:tplc="751C25AC">
      <w:numFmt w:val="decimal"/>
      <w:lvlText w:val=""/>
      <w:lvlJc w:val="left"/>
    </w:lvl>
    <w:lvl w:ilvl="8" w:tplc="7C903E72">
      <w:numFmt w:val="decimal"/>
      <w:lvlText w:val=""/>
      <w:lvlJc w:val="left"/>
    </w:lvl>
  </w:abstractNum>
  <w:abstractNum w:abstractNumId="5" w15:restartNumberingAfterBreak="0">
    <w:nsid w:val="31F3630D"/>
    <w:multiLevelType w:val="hybridMultilevel"/>
    <w:tmpl w:val="4C8ADFBA"/>
    <w:lvl w:ilvl="0" w:tplc="7CC40C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90506E">
      <w:numFmt w:val="decimal"/>
      <w:lvlText w:val=""/>
      <w:lvlJc w:val="left"/>
    </w:lvl>
    <w:lvl w:ilvl="2" w:tplc="F120E8FA">
      <w:numFmt w:val="decimal"/>
      <w:lvlText w:val=""/>
      <w:lvlJc w:val="left"/>
    </w:lvl>
    <w:lvl w:ilvl="3" w:tplc="46605A0C">
      <w:numFmt w:val="decimal"/>
      <w:lvlText w:val=""/>
      <w:lvlJc w:val="left"/>
    </w:lvl>
    <w:lvl w:ilvl="4" w:tplc="02803962">
      <w:numFmt w:val="decimal"/>
      <w:lvlText w:val=""/>
      <w:lvlJc w:val="left"/>
    </w:lvl>
    <w:lvl w:ilvl="5" w:tplc="CDF4B2A8">
      <w:numFmt w:val="decimal"/>
      <w:lvlText w:val=""/>
      <w:lvlJc w:val="left"/>
    </w:lvl>
    <w:lvl w:ilvl="6" w:tplc="539631C4">
      <w:numFmt w:val="decimal"/>
      <w:lvlText w:val=""/>
      <w:lvlJc w:val="left"/>
    </w:lvl>
    <w:lvl w:ilvl="7" w:tplc="BD1A083C">
      <w:numFmt w:val="decimal"/>
      <w:lvlText w:val=""/>
      <w:lvlJc w:val="left"/>
    </w:lvl>
    <w:lvl w:ilvl="8" w:tplc="64987428">
      <w:numFmt w:val="decimal"/>
      <w:lvlText w:val=""/>
      <w:lvlJc w:val="left"/>
    </w:lvl>
  </w:abstractNum>
  <w:abstractNum w:abstractNumId="6" w15:restartNumberingAfterBreak="0">
    <w:nsid w:val="32063A46"/>
    <w:multiLevelType w:val="hybridMultilevel"/>
    <w:tmpl w:val="0F3A7010"/>
    <w:lvl w:ilvl="0" w:tplc="A546F0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18189E">
      <w:numFmt w:val="decimal"/>
      <w:lvlText w:val=""/>
      <w:lvlJc w:val="left"/>
    </w:lvl>
    <w:lvl w:ilvl="2" w:tplc="E758D0A6">
      <w:numFmt w:val="decimal"/>
      <w:lvlText w:val=""/>
      <w:lvlJc w:val="left"/>
    </w:lvl>
    <w:lvl w:ilvl="3" w:tplc="123845C4">
      <w:numFmt w:val="decimal"/>
      <w:lvlText w:val=""/>
      <w:lvlJc w:val="left"/>
    </w:lvl>
    <w:lvl w:ilvl="4" w:tplc="C34A946E">
      <w:numFmt w:val="decimal"/>
      <w:lvlText w:val=""/>
      <w:lvlJc w:val="left"/>
    </w:lvl>
    <w:lvl w:ilvl="5" w:tplc="A7363C5A">
      <w:numFmt w:val="decimal"/>
      <w:lvlText w:val=""/>
      <w:lvlJc w:val="left"/>
    </w:lvl>
    <w:lvl w:ilvl="6" w:tplc="AD32DA2C">
      <w:numFmt w:val="decimal"/>
      <w:lvlText w:val=""/>
      <w:lvlJc w:val="left"/>
    </w:lvl>
    <w:lvl w:ilvl="7" w:tplc="823CC336">
      <w:numFmt w:val="decimal"/>
      <w:lvlText w:val=""/>
      <w:lvlJc w:val="left"/>
    </w:lvl>
    <w:lvl w:ilvl="8" w:tplc="9E8A840A">
      <w:numFmt w:val="decimal"/>
      <w:lvlText w:val=""/>
      <w:lvlJc w:val="left"/>
    </w:lvl>
  </w:abstractNum>
  <w:abstractNum w:abstractNumId="7" w15:restartNumberingAfterBreak="0">
    <w:nsid w:val="3CDD17DD"/>
    <w:multiLevelType w:val="hybridMultilevel"/>
    <w:tmpl w:val="49360B1C"/>
    <w:lvl w:ilvl="0" w:tplc="89B422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243FA6">
      <w:numFmt w:val="decimal"/>
      <w:lvlText w:val=""/>
      <w:lvlJc w:val="left"/>
    </w:lvl>
    <w:lvl w:ilvl="2" w:tplc="3DBA5522">
      <w:numFmt w:val="decimal"/>
      <w:lvlText w:val=""/>
      <w:lvlJc w:val="left"/>
    </w:lvl>
    <w:lvl w:ilvl="3" w:tplc="9188817E">
      <w:numFmt w:val="decimal"/>
      <w:lvlText w:val=""/>
      <w:lvlJc w:val="left"/>
    </w:lvl>
    <w:lvl w:ilvl="4" w:tplc="35C2A8F0">
      <w:numFmt w:val="decimal"/>
      <w:lvlText w:val=""/>
      <w:lvlJc w:val="left"/>
    </w:lvl>
    <w:lvl w:ilvl="5" w:tplc="8340A4B4">
      <w:numFmt w:val="decimal"/>
      <w:lvlText w:val=""/>
      <w:lvlJc w:val="left"/>
    </w:lvl>
    <w:lvl w:ilvl="6" w:tplc="F9CC9C8C">
      <w:numFmt w:val="decimal"/>
      <w:lvlText w:val=""/>
      <w:lvlJc w:val="left"/>
    </w:lvl>
    <w:lvl w:ilvl="7" w:tplc="2F68306C">
      <w:numFmt w:val="decimal"/>
      <w:lvlText w:val=""/>
      <w:lvlJc w:val="left"/>
    </w:lvl>
    <w:lvl w:ilvl="8" w:tplc="168A3364">
      <w:numFmt w:val="decimal"/>
      <w:lvlText w:val=""/>
      <w:lvlJc w:val="left"/>
    </w:lvl>
  </w:abstractNum>
  <w:abstractNum w:abstractNumId="8" w15:restartNumberingAfterBreak="0">
    <w:nsid w:val="44595E14"/>
    <w:multiLevelType w:val="hybridMultilevel"/>
    <w:tmpl w:val="D4763FBC"/>
    <w:lvl w:ilvl="0" w:tplc="8714B2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254B878">
      <w:numFmt w:val="decimal"/>
      <w:lvlText w:val=""/>
      <w:lvlJc w:val="left"/>
    </w:lvl>
    <w:lvl w:ilvl="2" w:tplc="8C04E0C0">
      <w:numFmt w:val="decimal"/>
      <w:lvlText w:val=""/>
      <w:lvlJc w:val="left"/>
    </w:lvl>
    <w:lvl w:ilvl="3" w:tplc="CC1A9A2A">
      <w:numFmt w:val="decimal"/>
      <w:lvlText w:val=""/>
      <w:lvlJc w:val="left"/>
    </w:lvl>
    <w:lvl w:ilvl="4" w:tplc="E03CDAD6">
      <w:numFmt w:val="decimal"/>
      <w:lvlText w:val=""/>
      <w:lvlJc w:val="left"/>
    </w:lvl>
    <w:lvl w:ilvl="5" w:tplc="D3B2EDD4">
      <w:numFmt w:val="decimal"/>
      <w:lvlText w:val=""/>
      <w:lvlJc w:val="left"/>
    </w:lvl>
    <w:lvl w:ilvl="6" w:tplc="5C3AAEAA">
      <w:numFmt w:val="decimal"/>
      <w:lvlText w:val=""/>
      <w:lvlJc w:val="left"/>
    </w:lvl>
    <w:lvl w:ilvl="7" w:tplc="3208A794">
      <w:numFmt w:val="decimal"/>
      <w:lvlText w:val=""/>
      <w:lvlJc w:val="left"/>
    </w:lvl>
    <w:lvl w:ilvl="8" w:tplc="4DD43938">
      <w:numFmt w:val="decimal"/>
      <w:lvlText w:val=""/>
      <w:lvlJc w:val="left"/>
    </w:lvl>
  </w:abstractNum>
  <w:abstractNum w:abstractNumId="9" w15:restartNumberingAfterBreak="0">
    <w:nsid w:val="4C7274D5"/>
    <w:multiLevelType w:val="hybridMultilevel"/>
    <w:tmpl w:val="C46299B2"/>
    <w:lvl w:ilvl="0" w:tplc="B34CDD7E">
      <w:numFmt w:val="decimal"/>
      <w:lvlText w:val=""/>
      <w:lvlJc w:val="left"/>
    </w:lvl>
    <w:lvl w:ilvl="1" w:tplc="C38A269E">
      <w:numFmt w:val="decimal"/>
      <w:lvlText w:val=""/>
      <w:lvlJc w:val="left"/>
    </w:lvl>
    <w:lvl w:ilvl="2" w:tplc="D61EBE72">
      <w:numFmt w:val="decimal"/>
      <w:lvlText w:val=""/>
      <w:lvlJc w:val="left"/>
    </w:lvl>
    <w:lvl w:ilvl="3" w:tplc="8EEEC6B6">
      <w:numFmt w:val="decimal"/>
      <w:lvlText w:val=""/>
      <w:lvlJc w:val="left"/>
    </w:lvl>
    <w:lvl w:ilvl="4" w:tplc="B7C0B0FA">
      <w:numFmt w:val="decimal"/>
      <w:lvlText w:val=""/>
      <w:lvlJc w:val="left"/>
    </w:lvl>
    <w:lvl w:ilvl="5" w:tplc="12209AC6">
      <w:numFmt w:val="decimal"/>
      <w:lvlText w:val=""/>
      <w:lvlJc w:val="left"/>
    </w:lvl>
    <w:lvl w:ilvl="6" w:tplc="0554CC8E">
      <w:numFmt w:val="decimal"/>
      <w:lvlText w:val=""/>
      <w:lvlJc w:val="left"/>
    </w:lvl>
    <w:lvl w:ilvl="7" w:tplc="E86E5518">
      <w:numFmt w:val="decimal"/>
      <w:lvlText w:val=""/>
      <w:lvlJc w:val="left"/>
    </w:lvl>
    <w:lvl w:ilvl="8" w:tplc="DDB2B498">
      <w:numFmt w:val="decimal"/>
      <w:lvlText w:val=""/>
      <w:lvlJc w:val="left"/>
    </w:lvl>
  </w:abstractNum>
  <w:abstractNum w:abstractNumId="10" w15:restartNumberingAfterBreak="0">
    <w:nsid w:val="51B72C55"/>
    <w:multiLevelType w:val="hybridMultilevel"/>
    <w:tmpl w:val="008E9C54"/>
    <w:lvl w:ilvl="0" w:tplc="E7C03D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3E1E5C">
      <w:numFmt w:val="decimal"/>
      <w:lvlText w:val=""/>
      <w:lvlJc w:val="left"/>
    </w:lvl>
    <w:lvl w:ilvl="2" w:tplc="F3C45C2C">
      <w:numFmt w:val="decimal"/>
      <w:lvlText w:val=""/>
      <w:lvlJc w:val="left"/>
    </w:lvl>
    <w:lvl w:ilvl="3" w:tplc="8690BD9E">
      <w:numFmt w:val="decimal"/>
      <w:lvlText w:val=""/>
      <w:lvlJc w:val="left"/>
    </w:lvl>
    <w:lvl w:ilvl="4" w:tplc="C8F04942">
      <w:numFmt w:val="decimal"/>
      <w:lvlText w:val=""/>
      <w:lvlJc w:val="left"/>
    </w:lvl>
    <w:lvl w:ilvl="5" w:tplc="E848A1C0">
      <w:numFmt w:val="decimal"/>
      <w:lvlText w:val=""/>
      <w:lvlJc w:val="left"/>
    </w:lvl>
    <w:lvl w:ilvl="6" w:tplc="C75EF2FA">
      <w:numFmt w:val="decimal"/>
      <w:lvlText w:val=""/>
      <w:lvlJc w:val="left"/>
    </w:lvl>
    <w:lvl w:ilvl="7" w:tplc="20BC3A24">
      <w:numFmt w:val="decimal"/>
      <w:lvlText w:val=""/>
      <w:lvlJc w:val="left"/>
    </w:lvl>
    <w:lvl w:ilvl="8" w:tplc="FDDC8F90">
      <w:numFmt w:val="decimal"/>
      <w:lvlText w:val=""/>
      <w:lvlJc w:val="left"/>
    </w:lvl>
  </w:abstractNum>
  <w:abstractNum w:abstractNumId="11" w15:restartNumberingAfterBreak="0">
    <w:nsid w:val="534B39E2"/>
    <w:multiLevelType w:val="hybridMultilevel"/>
    <w:tmpl w:val="AB903460"/>
    <w:lvl w:ilvl="0" w:tplc="9FCE3A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76E6EA4">
      <w:numFmt w:val="decimal"/>
      <w:lvlText w:val=""/>
      <w:lvlJc w:val="left"/>
    </w:lvl>
    <w:lvl w:ilvl="2" w:tplc="E952A7EA">
      <w:numFmt w:val="decimal"/>
      <w:lvlText w:val=""/>
      <w:lvlJc w:val="left"/>
    </w:lvl>
    <w:lvl w:ilvl="3" w:tplc="474A4A38">
      <w:numFmt w:val="decimal"/>
      <w:lvlText w:val=""/>
      <w:lvlJc w:val="left"/>
    </w:lvl>
    <w:lvl w:ilvl="4" w:tplc="9F6A1914">
      <w:numFmt w:val="decimal"/>
      <w:lvlText w:val=""/>
      <w:lvlJc w:val="left"/>
    </w:lvl>
    <w:lvl w:ilvl="5" w:tplc="9154B3F2">
      <w:numFmt w:val="decimal"/>
      <w:lvlText w:val=""/>
      <w:lvlJc w:val="left"/>
    </w:lvl>
    <w:lvl w:ilvl="6" w:tplc="D444BDF6">
      <w:numFmt w:val="decimal"/>
      <w:lvlText w:val=""/>
      <w:lvlJc w:val="left"/>
    </w:lvl>
    <w:lvl w:ilvl="7" w:tplc="1F22A67C">
      <w:numFmt w:val="decimal"/>
      <w:lvlText w:val=""/>
      <w:lvlJc w:val="left"/>
    </w:lvl>
    <w:lvl w:ilvl="8" w:tplc="694E3608">
      <w:numFmt w:val="decimal"/>
      <w:lvlText w:val=""/>
      <w:lvlJc w:val="left"/>
    </w:lvl>
  </w:abstractNum>
  <w:abstractNum w:abstractNumId="12" w15:restartNumberingAfterBreak="0">
    <w:nsid w:val="5E1A5E13"/>
    <w:multiLevelType w:val="hybridMultilevel"/>
    <w:tmpl w:val="911E9FBA"/>
    <w:lvl w:ilvl="0" w:tplc="12245D4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FE0E72">
      <w:numFmt w:val="decimal"/>
      <w:lvlText w:val=""/>
      <w:lvlJc w:val="left"/>
    </w:lvl>
    <w:lvl w:ilvl="2" w:tplc="A5D44CDC">
      <w:numFmt w:val="decimal"/>
      <w:lvlText w:val=""/>
      <w:lvlJc w:val="left"/>
    </w:lvl>
    <w:lvl w:ilvl="3" w:tplc="138E9B0E">
      <w:numFmt w:val="decimal"/>
      <w:lvlText w:val=""/>
      <w:lvlJc w:val="left"/>
    </w:lvl>
    <w:lvl w:ilvl="4" w:tplc="D3A4F3C6">
      <w:numFmt w:val="decimal"/>
      <w:lvlText w:val=""/>
      <w:lvlJc w:val="left"/>
    </w:lvl>
    <w:lvl w:ilvl="5" w:tplc="9E50E7A6">
      <w:numFmt w:val="decimal"/>
      <w:lvlText w:val=""/>
      <w:lvlJc w:val="left"/>
    </w:lvl>
    <w:lvl w:ilvl="6" w:tplc="544E890C">
      <w:numFmt w:val="decimal"/>
      <w:lvlText w:val=""/>
      <w:lvlJc w:val="left"/>
    </w:lvl>
    <w:lvl w:ilvl="7" w:tplc="153634D8">
      <w:numFmt w:val="decimal"/>
      <w:lvlText w:val=""/>
      <w:lvlJc w:val="left"/>
    </w:lvl>
    <w:lvl w:ilvl="8" w:tplc="C97E9098">
      <w:numFmt w:val="decimal"/>
      <w:lvlText w:val=""/>
      <w:lvlJc w:val="left"/>
    </w:lvl>
  </w:abstractNum>
  <w:abstractNum w:abstractNumId="13" w15:restartNumberingAfterBreak="0">
    <w:nsid w:val="6BB425B0"/>
    <w:multiLevelType w:val="hybridMultilevel"/>
    <w:tmpl w:val="F8ECFA0A"/>
    <w:lvl w:ilvl="0" w:tplc="143A47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C8671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0EB45DD8">
      <w:numFmt w:val="decimal"/>
      <w:lvlText w:val=""/>
      <w:lvlJc w:val="left"/>
    </w:lvl>
    <w:lvl w:ilvl="3" w:tplc="C0CE4468">
      <w:numFmt w:val="decimal"/>
      <w:lvlText w:val=""/>
      <w:lvlJc w:val="left"/>
    </w:lvl>
    <w:lvl w:ilvl="4" w:tplc="D72AE142">
      <w:numFmt w:val="decimal"/>
      <w:lvlText w:val=""/>
      <w:lvlJc w:val="left"/>
    </w:lvl>
    <w:lvl w:ilvl="5" w:tplc="5338FC58">
      <w:numFmt w:val="decimal"/>
      <w:lvlText w:val=""/>
      <w:lvlJc w:val="left"/>
    </w:lvl>
    <w:lvl w:ilvl="6" w:tplc="4FDC1896">
      <w:numFmt w:val="decimal"/>
      <w:lvlText w:val=""/>
      <w:lvlJc w:val="left"/>
    </w:lvl>
    <w:lvl w:ilvl="7" w:tplc="AEC40546">
      <w:numFmt w:val="decimal"/>
      <w:lvlText w:val=""/>
      <w:lvlJc w:val="left"/>
    </w:lvl>
    <w:lvl w:ilvl="8" w:tplc="87E4D77A">
      <w:numFmt w:val="decimal"/>
      <w:lvlText w:val=""/>
      <w:lvlJc w:val="left"/>
    </w:lvl>
  </w:abstractNum>
  <w:num w:numId="1" w16cid:durableId="1185829056">
    <w:abstractNumId w:val="6"/>
  </w:num>
  <w:num w:numId="2" w16cid:durableId="2006932330">
    <w:abstractNumId w:val="3"/>
  </w:num>
  <w:num w:numId="3" w16cid:durableId="1723211729">
    <w:abstractNumId w:val="11"/>
  </w:num>
  <w:num w:numId="4" w16cid:durableId="1424109940">
    <w:abstractNumId w:val="0"/>
  </w:num>
  <w:num w:numId="5" w16cid:durableId="230701813">
    <w:abstractNumId w:val="7"/>
  </w:num>
  <w:num w:numId="6" w16cid:durableId="1187325507">
    <w:abstractNumId w:val="5"/>
  </w:num>
  <w:num w:numId="7" w16cid:durableId="469323332">
    <w:abstractNumId w:val="12"/>
  </w:num>
  <w:num w:numId="8" w16cid:durableId="966547880">
    <w:abstractNumId w:val="8"/>
  </w:num>
  <w:num w:numId="9" w16cid:durableId="649554808">
    <w:abstractNumId w:val="4"/>
  </w:num>
  <w:num w:numId="10" w16cid:durableId="794759508">
    <w:abstractNumId w:val="2"/>
  </w:num>
  <w:num w:numId="11" w16cid:durableId="813720316">
    <w:abstractNumId w:val="13"/>
  </w:num>
  <w:num w:numId="12" w16cid:durableId="769854893">
    <w:abstractNumId w:val="10"/>
  </w:num>
  <w:num w:numId="13" w16cid:durableId="1152406441">
    <w:abstractNumId w:val="9"/>
  </w:num>
  <w:num w:numId="14" w16cid:durableId="71782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E33"/>
    <w:rsid w:val="005B4E33"/>
    <w:rsid w:val="00A10A15"/>
    <w:rsid w:val="00E4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E927"/>
  <w15:docId w15:val="{BE1B3868-09D3-45AC-831F-76F73851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m1crosoft-security.com" TargetMode="External"/><Relationship Id="rId13" Type="http://schemas.openxmlformats.org/officeDocument/2006/relationships/hyperlink" Target="http://security.com" TargetMode="External"/><Relationship Id="rId18" Type="http://schemas.openxmlformats.org/officeDocument/2006/relationships/hyperlink" Target="mailto:no-reply@m1crosoft-security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ecurity.com" TargetMode="External"/><Relationship Id="rId12" Type="http://schemas.openxmlformats.org/officeDocument/2006/relationships/hyperlink" Target="http://smtp-out.unrelatedsmtp.net" TargetMode="External"/><Relationship Id="rId17" Type="http://schemas.openxmlformats.org/officeDocument/2006/relationships/hyperlink" Target="http://security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account.microsof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user@example.com" TargetMode="External"/><Relationship Id="rId11" Type="http://schemas.openxmlformats.org/officeDocument/2006/relationships/hyperlink" Target="http://mail.m1crosoft-security.com" TargetMode="External"/><Relationship Id="rId5" Type="http://schemas.openxmlformats.org/officeDocument/2006/relationships/hyperlink" Target="mailto:no-reply@m1crosoft-security.com" TargetMode="External"/><Relationship Id="rId15" Type="http://schemas.openxmlformats.org/officeDocument/2006/relationships/hyperlink" Target="mailto:bounce-no-reply@m1crosoft-security.com" TargetMode="External"/><Relationship Id="rId10" Type="http://schemas.openxmlformats.org/officeDocument/2006/relationships/hyperlink" Target="http://smtp-out.unrelatedsmtp.net" TargetMode="External"/><Relationship Id="rId19" Type="http://schemas.openxmlformats.org/officeDocument/2006/relationships/hyperlink" Target="mailto:bounce-no-reply@m1crosoft-securit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x.example.com" TargetMode="External"/><Relationship Id="rId14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Navya Jain</cp:lastModifiedBy>
  <cp:revision>2</cp:revision>
  <dcterms:created xsi:type="dcterms:W3CDTF">2025-10-22T08:29:00Z</dcterms:created>
  <dcterms:modified xsi:type="dcterms:W3CDTF">2025-10-22T08:35:00Z</dcterms:modified>
</cp:coreProperties>
</file>