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Izzy Potter’s earliest memories of music involve flipping through her dad’s CDs and records, letting sounds of past decades fill the room. She began classical training as a child, picking up the guitar at 10, and by 12, she began writing songs of her own. The joy she felt while making her own music confirmed to her that she wanted to become an artist.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Now 20, Potter studies songwriting and music business at Belmont University in Nashville, a city she proudly calls home. Known as a hub for musical talent, Nashville has shaped the careers of countless artists, including country star and Belmont alum, Brad Paisley.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Potter describes her sound as acoustic folk pop, drawing inspiration from artists like Maggie Rogers and Bob Dylan. S</w:t>
      </w:r>
      <w:r w:rsidDel="00000000" w:rsidR="00000000" w:rsidRPr="00000000">
        <w:rPr>
          <w:rtl w:val="0"/>
        </w:rPr>
        <w:t xml:space="preserve">he wants to write songs that feel raw and timeless, creating music that connects through vulnerability.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Potter said Belmont provides the tools necessary to achieve this goal.</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strike w:val="1"/>
        </w:rPr>
      </w:pPr>
      <w:r w:rsidDel="00000000" w:rsidR="00000000" w:rsidRPr="00000000">
        <w:rPr>
          <w:rtl w:val="0"/>
        </w:rPr>
        <w:t xml:space="preserve">“Belmont has helped tremendously in terms of connections,” said Potter. She met the band she currently plays with at Belmont, as well as collaborators and co-writers. “It’s just helped open a lot of doors and opportunities to make connections in the industry,” said Potter.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Being a full-time student and an ambitious musician comes with its challenges, but Potter manages it with a carefully maintained schedule.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don’t overwhelm myself with too many shows or co-writes. I try to book studio sessions on the evenings or weekends,” said Potter. Her discipline comes from experience, having performed regularly since her teenage years.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Potter began gigging, a term used when a musician performs for hire, full-time as a junior in high school. She played her first show at the Paramount Theatre in Huntington, New York.</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was the first place that gave me my real first gig. All my friends and family came out,” said Potter. “It was like this whole big thing.” Since then, she has progressed to playing for bigger audiences.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April 2025, Potter performed at the Belmont Showcase Series, an annual music showcase that features musical talent of Belmont University students. Numerous participants of this showcase have gone on to have successful careers in the music industry, according to the showcase’s website.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Potter participated in the same showcase in 2024, winning the pop category. “It was a huge accomplishment for my act,” said Potter. “I just feel honored and proud of myself and my band.”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Potter said she loves connecting with her audience most when she performs. </w:t>
      </w:r>
      <w:r w:rsidDel="00000000" w:rsidR="00000000" w:rsidRPr="00000000">
        <w:rPr>
          <w:rtl w:val="0"/>
        </w:rPr>
        <w:t xml:space="preserve">When she sings to her audience, she sees it like having a conversation with a close friend– intimate and honest.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feels vulnerable, it feels a little scary, because you are in a way on display. Every eye is on you and people expect to be amused and entertained,” said Potter.</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Despite the pressure and vulnerability that come with performing, those close to Potter said her passion and commitment to music have never wavered. Potter’s best friend and Syracuse University freshman Amaya Nieves describes Potter as one of the most driven people she knows.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“She’s incredibly determined and ambitious. She does not give up. If she wants something, she puts her all into it,” said Nieves.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Potter strives to reach the great heights of the musicians she looks up to. She understands the music industry’s challenges, but she’s certain her drive will get her to where she wants to be.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is no plan B. I’m going to be an artist, and I am an artist,” said Potter. She plans to keep working hard until she achieves all of her goals.</w:t>
      </w:r>
      <w:r w:rsidDel="00000000" w:rsidR="00000000" w:rsidRPr="00000000">
        <w:rPr>
          <w:b w:val="1"/>
          <w:bCs w:val="1"/>
          <w:rtl w:val="0"/>
        </w:rPr>
        <w:t xml:space="preserve"> </w:t>
      </w:r>
      <w:r w:rsidDel="00000000" w:rsidR="00000000" w:rsidRPr="00000000">
        <w:rPr>
          <w:rtl w:val="0"/>
        </w:rPr>
        <w:t xml:space="preserve">“Keep going until it works, because it has to.”</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