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A2F54" w14:textId="3822F810" w:rsidR="00C70DAF" w:rsidRPr="00551514" w:rsidRDefault="00C70DAF" w:rsidP="00C70DAF">
      <w:pPr>
        <w:spacing w:after="0" w:line="360" w:lineRule="auto"/>
        <w:rPr>
          <w:rFonts w:ascii="Times New Roman" w:hAnsi="Times New Roman" w:cs="Times New Roman"/>
          <w:sz w:val="40"/>
          <w:szCs w:val="40"/>
        </w:rPr>
      </w:pPr>
      <w:r w:rsidRPr="00551514">
        <w:rPr>
          <w:rFonts w:ascii="Times New Roman" w:hAnsi="Times New Roman" w:cs="Times New Roman"/>
          <w:sz w:val="40"/>
          <w:szCs w:val="40"/>
        </w:rPr>
        <w:t>Research &amp; R</w:t>
      </w:r>
      <w:r w:rsidRPr="00551514">
        <w:rPr>
          <w:rFonts w:ascii="Times New Roman" w:hAnsi="Times New Roman" w:cs="Times New Roman" w:hint="eastAsia"/>
          <w:sz w:val="40"/>
          <w:szCs w:val="40"/>
        </w:rPr>
        <w:t>eading</w:t>
      </w:r>
      <w:r w:rsidRPr="00551514">
        <w:rPr>
          <w:rFonts w:ascii="Times New Roman" w:hAnsi="Times New Roman" w:cs="Times New Roman"/>
          <w:sz w:val="40"/>
          <w:szCs w:val="40"/>
        </w:rPr>
        <w:t xml:space="preserve"> 1</w:t>
      </w:r>
    </w:p>
    <w:p w14:paraId="2B3D3639" w14:textId="6FD7A7BE" w:rsidR="00540162" w:rsidRPr="00551514" w:rsidRDefault="00540162" w:rsidP="00540162">
      <w:pPr>
        <w:spacing w:after="0" w:line="360" w:lineRule="auto"/>
        <w:rPr>
          <w:rFonts w:ascii="Times New Roman" w:hAnsi="Times New Roman" w:cs="Times New Roman"/>
        </w:rPr>
      </w:pPr>
      <w:r w:rsidRPr="00551514">
        <w:rPr>
          <w:rFonts w:ascii="Times New Roman" w:hAnsi="Times New Roman" w:cs="Times New Roman"/>
        </w:rPr>
        <w:t xml:space="preserve">a) </w:t>
      </w:r>
      <w:r w:rsidR="001D2037" w:rsidRPr="00551514">
        <w:rPr>
          <w:rFonts w:ascii="Times New Roman" w:hAnsi="Times New Roman" w:cs="Times New Roman"/>
        </w:rPr>
        <w:t xml:space="preserve">(1) </w:t>
      </w:r>
      <w:r w:rsidR="00313428" w:rsidRPr="00551514">
        <w:rPr>
          <w:rFonts w:ascii="Times New Roman" w:hAnsi="Times New Roman" w:cs="Times New Roman"/>
        </w:rPr>
        <w:t>RISC ISAs have fewer microcode bugs than CISC ISAs. (2) Because RISC instructions are typically as simple as microinstructions and code be executed directly by the hardware, there is no need for a microcode interpreter, and then the fast memory which used for the microcode interpreter of a CISC ISA, could be repurposed to be a cache of RISC instructions. (3) Register allocators based on Gregory Chaitin’s graph-coloring scheme made it much easier for compilers to use registers efficiently, which benefited those register-register ISAs including RISC ISAs.</w:t>
      </w:r>
      <w:r w:rsidR="00634AAF" w:rsidRPr="00551514">
        <w:rPr>
          <w:rFonts w:ascii="Times New Roman" w:hAnsi="Times New Roman" w:cs="Times New Roman"/>
        </w:rPr>
        <w:t xml:space="preserve"> (4) Now there are enough transistors to include a full 32-bit datapath. (5) Experiments showed that RISC ISAs had a much better performance than CISC ISAs, with </w:t>
      </w:r>
      <w:r w:rsidR="00292A8D" w:rsidRPr="00551514">
        <w:rPr>
          <w:rFonts w:ascii="Times New Roman" w:hAnsi="Times New Roman" w:cs="Times New Roman"/>
        </w:rPr>
        <w:t xml:space="preserve">a </w:t>
      </w:r>
      <w:r w:rsidR="00DB174B" w:rsidRPr="00551514">
        <w:rPr>
          <w:rFonts w:ascii="Times New Roman" w:hAnsi="Times New Roman" w:cs="Times New Roman"/>
        </w:rPr>
        <w:t>little more instruction</w:t>
      </w:r>
      <w:r w:rsidR="00292A8D" w:rsidRPr="00551514">
        <w:rPr>
          <w:rFonts w:ascii="Times New Roman" w:hAnsi="Times New Roman" w:cs="Times New Roman"/>
        </w:rPr>
        <w:t xml:space="preserve"> in a program but dramatically reduced CPI.</w:t>
      </w:r>
    </w:p>
    <w:p w14:paraId="705F84B6" w14:textId="77777777" w:rsidR="008A0DED" w:rsidRPr="00551514" w:rsidRDefault="008A0DED" w:rsidP="00540162">
      <w:pPr>
        <w:spacing w:after="0" w:line="360" w:lineRule="auto"/>
        <w:rPr>
          <w:rFonts w:ascii="Times New Roman" w:hAnsi="Times New Roman" w:cs="Times New Roman"/>
        </w:rPr>
      </w:pPr>
    </w:p>
    <w:p w14:paraId="38A6EDEA" w14:textId="07579BE0" w:rsidR="00540162" w:rsidRPr="00551514" w:rsidRDefault="00540162" w:rsidP="00540162">
      <w:pPr>
        <w:spacing w:after="0" w:line="360" w:lineRule="auto"/>
        <w:rPr>
          <w:rFonts w:ascii="Times New Roman" w:hAnsi="Times New Roman" w:cs="Times New Roman"/>
        </w:rPr>
      </w:pPr>
      <w:r w:rsidRPr="00551514">
        <w:rPr>
          <w:rFonts w:ascii="Times New Roman" w:hAnsi="Times New Roman" w:cs="Times New Roman"/>
        </w:rPr>
        <w:t xml:space="preserve">b) </w:t>
      </w:r>
      <w:r w:rsidR="00634AAF" w:rsidRPr="00551514">
        <w:rPr>
          <w:rFonts w:ascii="Times New Roman" w:hAnsi="Times New Roman" w:cs="Times New Roman"/>
        </w:rPr>
        <w:t>VLIW failed to achieve high performance for integer programs that had less predictable cache misses or less</w:t>
      </w:r>
      <w:r w:rsidR="00B45394" w:rsidRPr="00551514">
        <w:rPr>
          <w:rFonts w:ascii="Times New Roman" w:hAnsi="Times New Roman" w:cs="Times New Roman"/>
        </w:rPr>
        <w:t xml:space="preserve"> </w:t>
      </w:r>
      <w:r w:rsidR="00634AAF" w:rsidRPr="00551514">
        <w:rPr>
          <w:rFonts w:ascii="Times New Roman" w:hAnsi="Times New Roman" w:cs="Times New Roman"/>
        </w:rPr>
        <w:t>predictable branches. However, in applications with small programs and simpler branches and omit caches including digital-signal processing, VLIW will still be available.</w:t>
      </w:r>
    </w:p>
    <w:p w14:paraId="398F2DE8" w14:textId="77777777" w:rsidR="008A0DED" w:rsidRPr="00551514" w:rsidRDefault="008A0DED" w:rsidP="00540162">
      <w:pPr>
        <w:spacing w:after="0" w:line="360" w:lineRule="auto"/>
        <w:rPr>
          <w:rFonts w:ascii="Times New Roman" w:hAnsi="Times New Roman" w:cs="Times New Roman"/>
        </w:rPr>
      </w:pPr>
    </w:p>
    <w:p w14:paraId="76E6CB38" w14:textId="0D1DF1ED" w:rsidR="00491812" w:rsidRPr="00551514" w:rsidRDefault="00540162" w:rsidP="00540162">
      <w:pPr>
        <w:spacing w:after="0" w:line="360" w:lineRule="auto"/>
        <w:rPr>
          <w:rFonts w:ascii="Times New Roman" w:hAnsi="Times New Roman" w:cs="Times New Roman"/>
        </w:rPr>
      </w:pPr>
      <w:r w:rsidRPr="00551514">
        <w:rPr>
          <w:rFonts w:ascii="Times New Roman" w:hAnsi="Times New Roman" w:cs="Times New Roman"/>
        </w:rPr>
        <w:t xml:space="preserve">c) </w:t>
      </w:r>
      <w:r w:rsidR="004862C6" w:rsidRPr="00551514">
        <w:rPr>
          <w:rFonts w:ascii="Times New Roman" w:hAnsi="Times New Roman" w:cs="Times New Roman"/>
        </w:rPr>
        <w:t>The main challenge is h</w:t>
      </w:r>
      <w:r w:rsidR="00491812" w:rsidRPr="00551514">
        <w:rPr>
          <w:rFonts w:ascii="Times New Roman" w:hAnsi="Times New Roman" w:cs="Times New Roman"/>
        </w:rPr>
        <w:t xml:space="preserve">ow to improve the performance by using </w:t>
      </w:r>
      <w:r w:rsidR="00A3593B" w:rsidRPr="00551514">
        <w:rPr>
          <w:rFonts w:ascii="Times New Roman" w:hAnsi="Times New Roman" w:cs="Times New Roman"/>
        </w:rPr>
        <w:t xml:space="preserve">more </w:t>
      </w:r>
      <w:r w:rsidR="00491812" w:rsidRPr="00551514">
        <w:rPr>
          <w:rFonts w:ascii="Times New Roman" w:hAnsi="Times New Roman" w:cs="Times New Roman"/>
        </w:rPr>
        <w:t xml:space="preserve">advanced </w:t>
      </w:r>
      <w:r w:rsidR="003267C7" w:rsidRPr="00551514">
        <w:rPr>
          <w:rFonts w:ascii="Times New Roman" w:hAnsi="Times New Roman" w:cs="Times New Roman"/>
        </w:rPr>
        <w:t xml:space="preserve">semiconductor </w:t>
      </w:r>
      <w:r w:rsidR="00DE3AF4" w:rsidRPr="00551514">
        <w:rPr>
          <w:rFonts w:ascii="Times New Roman" w:hAnsi="Times New Roman" w:cs="Times New Roman"/>
        </w:rPr>
        <w:t xml:space="preserve">devices </w:t>
      </w:r>
      <w:r w:rsidR="008A0DED" w:rsidRPr="00551514">
        <w:rPr>
          <w:rFonts w:ascii="Times New Roman" w:hAnsi="Times New Roman" w:cs="Times New Roman"/>
        </w:rPr>
        <w:t>(</w:t>
      </w:r>
      <w:r w:rsidR="00676188" w:rsidRPr="00551514">
        <w:rPr>
          <w:rFonts w:ascii="Times New Roman" w:hAnsi="Times New Roman" w:cs="Times New Roman"/>
        </w:rPr>
        <w:t>or</w:t>
      </w:r>
      <w:r w:rsidR="008A0DED" w:rsidRPr="00551514">
        <w:rPr>
          <w:rFonts w:ascii="Times New Roman" w:hAnsi="Times New Roman" w:cs="Times New Roman"/>
        </w:rPr>
        <w:t xml:space="preserve"> other fundamental technologies)</w:t>
      </w:r>
      <w:r w:rsidR="00491812" w:rsidRPr="00551514">
        <w:rPr>
          <w:rFonts w:ascii="Times New Roman" w:hAnsi="Times New Roman" w:cs="Times New Roman"/>
        </w:rPr>
        <w:t xml:space="preserve"> instead of using more transistors all the time. </w:t>
      </w:r>
      <w:r w:rsidR="008233DC" w:rsidRPr="00551514">
        <w:rPr>
          <w:rFonts w:ascii="Times New Roman" w:hAnsi="Times New Roman" w:cs="Times New Roman"/>
        </w:rPr>
        <w:t>N</w:t>
      </w:r>
      <w:r w:rsidR="00027F56" w:rsidRPr="00551514">
        <w:rPr>
          <w:rFonts w:ascii="Times New Roman" w:hAnsi="Times New Roman" w:cs="Times New Roman"/>
        </w:rPr>
        <w:t>ow</w:t>
      </w:r>
      <w:r w:rsidR="008233DC" w:rsidRPr="00551514">
        <w:rPr>
          <w:rFonts w:ascii="Times New Roman" w:hAnsi="Times New Roman" w:cs="Times New Roman"/>
        </w:rPr>
        <w:t>adays,</w:t>
      </w:r>
      <w:r w:rsidR="00491812" w:rsidRPr="00551514">
        <w:rPr>
          <w:rFonts w:ascii="Times New Roman" w:hAnsi="Times New Roman" w:cs="Times New Roman"/>
        </w:rPr>
        <w:t xml:space="preserve"> manufacturing size and transistor scale are approaching physical limits.</w:t>
      </w:r>
    </w:p>
    <w:p w14:paraId="022AF7D5" w14:textId="77777777" w:rsidR="008A0DED" w:rsidRPr="00551514" w:rsidRDefault="008A0DED" w:rsidP="00540162">
      <w:pPr>
        <w:spacing w:after="0" w:line="360" w:lineRule="auto"/>
        <w:rPr>
          <w:rFonts w:ascii="Times New Roman" w:hAnsi="Times New Roman" w:cs="Times New Roman"/>
        </w:rPr>
      </w:pPr>
    </w:p>
    <w:p w14:paraId="4B3C32C1" w14:textId="578180DA" w:rsidR="003C4A3D" w:rsidRPr="00551514" w:rsidRDefault="00540162" w:rsidP="00540162">
      <w:pPr>
        <w:spacing w:after="0" w:line="360" w:lineRule="auto"/>
        <w:rPr>
          <w:rFonts w:ascii="Times New Roman" w:hAnsi="Times New Roman" w:cs="Times New Roman"/>
        </w:rPr>
      </w:pPr>
      <w:r w:rsidRPr="00551514">
        <w:rPr>
          <w:rFonts w:ascii="Times New Roman" w:hAnsi="Times New Roman" w:cs="Times New Roman"/>
        </w:rPr>
        <w:t>d)</w:t>
      </w:r>
      <w:r w:rsidR="00532D66" w:rsidRPr="00551514">
        <w:rPr>
          <w:rFonts w:ascii="Times New Roman" w:hAnsi="Times New Roman" w:cs="Times New Roman"/>
        </w:rPr>
        <w:t xml:space="preserve"> There are 2 approaches </w:t>
      </w:r>
      <w:r w:rsidR="000A1981" w:rsidRPr="00551514">
        <w:rPr>
          <w:rFonts w:ascii="Times New Roman" w:hAnsi="Times New Roman" w:cs="Times New Roman"/>
        </w:rPr>
        <w:t xml:space="preserve">mentioned </w:t>
      </w:r>
      <w:r w:rsidR="007035DB" w:rsidRPr="00551514">
        <w:rPr>
          <w:rFonts w:ascii="Times New Roman" w:hAnsi="Times New Roman" w:cs="Times New Roman"/>
        </w:rPr>
        <w:t>in this paper:</w:t>
      </w:r>
    </w:p>
    <w:p w14:paraId="0A55134C" w14:textId="7B2AF92B" w:rsidR="00FA055E" w:rsidRPr="00551514" w:rsidRDefault="00FA055E" w:rsidP="00FA055E">
      <w:pPr>
        <w:spacing w:after="0" w:line="360" w:lineRule="auto"/>
        <w:rPr>
          <w:rFonts w:ascii="Times New Roman" w:hAnsi="Times New Roman" w:cs="Times New Roman"/>
        </w:rPr>
      </w:pPr>
      <w:r w:rsidRPr="00551514">
        <w:rPr>
          <w:rFonts w:ascii="Times New Roman" w:hAnsi="Times New Roman" w:cs="Times New Roman"/>
        </w:rPr>
        <w:t>(1) Domain-specific architectures</w:t>
      </w:r>
      <w:r w:rsidR="00DB174B" w:rsidRPr="00551514">
        <w:rPr>
          <w:rFonts w:ascii="Times New Roman" w:hAnsi="Times New Roman" w:cs="Times New Roman"/>
        </w:rPr>
        <w:t xml:space="preserve">: </w:t>
      </w:r>
      <w:r w:rsidR="004D2F8A" w:rsidRPr="00551514">
        <w:rPr>
          <w:rFonts w:ascii="Times New Roman" w:hAnsi="Times New Roman" w:cs="Times New Roman"/>
        </w:rPr>
        <w:t>Domain-specific architectures are designed to a specific problem domain and offer significance performance gains (and efficiency) for that domain.</w:t>
      </w:r>
    </w:p>
    <w:p w14:paraId="5A350C07" w14:textId="3D9D673C" w:rsidR="00212799" w:rsidRPr="00551514" w:rsidRDefault="00FA055E" w:rsidP="00540162">
      <w:pPr>
        <w:spacing w:after="0" w:line="360" w:lineRule="auto"/>
        <w:rPr>
          <w:rFonts w:ascii="Times New Roman" w:hAnsi="Times New Roman" w:cs="Times New Roman"/>
        </w:rPr>
      </w:pPr>
      <w:r w:rsidRPr="00551514">
        <w:rPr>
          <w:rFonts w:ascii="Times New Roman" w:hAnsi="Times New Roman" w:cs="Times New Roman"/>
        </w:rPr>
        <w:t>(</w:t>
      </w:r>
      <w:r w:rsidRPr="00551514">
        <w:rPr>
          <w:rFonts w:ascii="Times New Roman" w:hAnsi="Times New Roman" w:cs="Times New Roman" w:hint="eastAsia"/>
        </w:rPr>
        <w:t xml:space="preserve">2) </w:t>
      </w:r>
      <w:r w:rsidRPr="00551514">
        <w:rPr>
          <w:rFonts w:ascii="Times New Roman" w:hAnsi="Times New Roman" w:cs="Times New Roman"/>
        </w:rPr>
        <w:t>D</w:t>
      </w:r>
      <w:r w:rsidRPr="00551514">
        <w:rPr>
          <w:rFonts w:ascii="Times New Roman" w:hAnsi="Times New Roman" w:cs="Times New Roman" w:hint="eastAsia"/>
        </w:rPr>
        <w:t>omain</w:t>
      </w:r>
      <w:r w:rsidRPr="00551514">
        <w:rPr>
          <w:rFonts w:ascii="Times New Roman" w:hAnsi="Times New Roman" w:cs="Times New Roman"/>
        </w:rPr>
        <w:t>-specific languages</w:t>
      </w:r>
      <w:r w:rsidR="00DB174B" w:rsidRPr="00551514">
        <w:rPr>
          <w:rFonts w:ascii="Times New Roman" w:hAnsi="Times New Roman" w:cs="Times New Roman"/>
        </w:rPr>
        <w:t xml:space="preserve">: </w:t>
      </w:r>
      <w:r w:rsidR="004D2F8A" w:rsidRPr="00551514">
        <w:rPr>
          <w:rFonts w:ascii="Times New Roman" w:hAnsi="Times New Roman" w:cs="Times New Roman"/>
        </w:rPr>
        <w:t xml:space="preserve">Domain-specific languages are programming languages of limited expressiveness focused on particular domains. Compared with DSAs, which need to extract information from general-purpose languages, DSLs greatly reduce the difficulty of implementation by designing </w:t>
      </w:r>
      <w:r w:rsidR="001F17DE" w:rsidRPr="00551514">
        <w:rPr>
          <w:rFonts w:ascii="Times New Roman" w:hAnsi="Times New Roman" w:cs="Times New Roman"/>
        </w:rPr>
        <w:t>their</w:t>
      </w:r>
      <w:r w:rsidR="004D2F8A" w:rsidRPr="00551514">
        <w:rPr>
          <w:rFonts w:ascii="Times New Roman" w:hAnsi="Times New Roman" w:cs="Times New Roman"/>
        </w:rPr>
        <w:t xml:space="preserve"> specific</w:t>
      </w:r>
      <w:r w:rsidR="001F17DE" w:rsidRPr="00551514">
        <w:rPr>
          <w:rFonts w:ascii="Times New Roman" w:hAnsi="Times New Roman" w:cs="Times New Roman"/>
        </w:rPr>
        <w:t xml:space="preserve"> programming</w:t>
      </w:r>
      <w:r w:rsidR="004D2F8A" w:rsidRPr="00551514">
        <w:rPr>
          <w:rFonts w:ascii="Times New Roman" w:hAnsi="Times New Roman" w:cs="Times New Roman"/>
        </w:rPr>
        <w:t xml:space="preserve"> language.</w:t>
      </w:r>
      <w:r w:rsidR="00212799" w:rsidRPr="00551514">
        <w:rPr>
          <w:rFonts w:ascii="Times New Roman" w:hAnsi="Times New Roman" w:cs="Times New Roman"/>
          <w:sz w:val="40"/>
          <w:szCs w:val="40"/>
        </w:rPr>
        <w:br w:type="page"/>
      </w:r>
    </w:p>
    <w:p w14:paraId="52E730B5" w14:textId="7403EF68" w:rsidR="00212799" w:rsidRPr="00551514" w:rsidRDefault="00212799" w:rsidP="00212799">
      <w:pPr>
        <w:spacing w:after="0" w:line="360" w:lineRule="auto"/>
        <w:rPr>
          <w:rFonts w:ascii="Times New Roman" w:hAnsi="Times New Roman" w:cs="Times New Roman"/>
          <w:sz w:val="40"/>
          <w:szCs w:val="40"/>
        </w:rPr>
      </w:pPr>
      <w:r w:rsidRPr="00551514">
        <w:rPr>
          <w:rFonts w:ascii="Times New Roman" w:hAnsi="Times New Roman" w:cs="Times New Roman"/>
          <w:sz w:val="40"/>
          <w:szCs w:val="40"/>
        </w:rPr>
        <w:lastRenderedPageBreak/>
        <w:t>Research &amp; R</w:t>
      </w:r>
      <w:r w:rsidRPr="00551514">
        <w:rPr>
          <w:rFonts w:ascii="Times New Roman" w:hAnsi="Times New Roman" w:cs="Times New Roman" w:hint="eastAsia"/>
          <w:sz w:val="40"/>
          <w:szCs w:val="40"/>
        </w:rPr>
        <w:t>eading</w:t>
      </w:r>
      <w:r w:rsidRPr="00551514">
        <w:rPr>
          <w:rFonts w:ascii="Times New Roman" w:hAnsi="Times New Roman" w:cs="Times New Roman"/>
          <w:sz w:val="40"/>
          <w:szCs w:val="40"/>
        </w:rPr>
        <w:t xml:space="preserve"> </w:t>
      </w:r>
      <w:r w:rsidR="00474B88" w:rsidRPr="00551514">
        <w:rPr>
          <w:rFonts w:ascii="Times New Roman" w:hAnsi="Times New Roman" w:cs="Times New Roman"/>
          <w:sz w:val="40"/>
          <w:szCs w:val="40"/>
        </w:rPr>
        <w:t>2</w:t>
      </w:r>
    </w:p>
    <w:p w14:paraId="41E8ED37" w14:textId="10B02069" w:rsidR="00476BA5" w:rsidRPr="00551514" w:rsidRDefault="00476BA5" w:rsidP="0038169F">
      <w:pPr>
        <w:spacing w:after="0" w:line="360" w:lineRule="auto"/>
        <w:rPr>
          <w:rFonts w:ascii="Times New Roman" w:hAnsi="Times New Roman" w:cs="Times New Roman"/>
        </w:rPr>
      </w:pPr>
      <w:r w:rsidRPr="00551514">
        <w:rPr>
          <w:rFonts w:ascii="Times New Roman" w:hAnsi="Times New Roman" w:cs="Times New Roman"/>
        </w:rPr>
        <w:t>Increasing rate</w:t>
      </w:r>
      <w:r w:rsidR="008865D2" w:rsidRPr="00551514">
        <w:rPr>
          <w:rFonts w:ascii="Times New Roman" w:hAnsi="Times New Roman" w:cs="Times New Roman"/>
        </w:rPr>
        <w:t xml:space="preserve"> of transistor counts</w:t>
      </w:r>
      <w:r w:rsidR="00780481" w:rsidRPr="00551514">
        <w:rPr>
          <w:rFonts w:ascii="Times New Roman" w:hAnsi="Times New Roman" w:cs="Times New Roman"/>
        </w:rPr>
        <w:t xml:space="preserve"> (Approximately)</w:t>
      </w:r>
      <w:r w:rsidRPr="00551514">
        <w:rPr>
          <w:rFonts w:ascii="Times New Roman" w:hAnsi="Times New Roman" w:cs="Times New Roman"/>
        </w:rPr>
        <w:t>:</w:t>
      </w:r>
    </w:p>
    <w:p w14:paraId="3D0A8A37" w14:textId="3D18AE38" w:rsidR="00476BA5" w:rsidRPr="00551514" w:rsidRDefault="00476BA5" w:rsidP="0038169F">
      <w:pPr>
        <w:spacing w:after="0" w:line="360" w:lineRule="auto"/>
        <w:rPr>
          <w:rFonts w:ascii="Times New Roman" w:hAnsi="Times New Roman" w:cs="Times New Roman"/>
        </w:rPr>
      </w:pPr>
      <w:r w:rsidRPr="00551514">
        <w:rPr>
          <w:rFonts w:ascii="Times New Roman" w:hAnsi="Times New Roman" w:cs="Times New Roman"/>
        </w:rPr>
        <w:t xml:space="preserve">70’s: </w:t>
      </w:r>
      <w:r w:rsidR="00780481" w:rsidRPr="00551514">
        <w:rPr>
          <w:rFonts w:ascii="Times New Roman" w:hAnsi="Times New Roman" w:cs="Times New Roman"/>
        </w:rPr>
        <w:t>29.1</w:t>
      </w:r>
      <w:r w:rsidRPr="00551514">
        <w:rPr>
          <w:rFonts w:ascii="Times New Roman" w:hAnsi="Times New Roman" w:cs="Times New Roman"/>
        </w:rPr>
        <w:t>% per year</w:t>
      </w:r>
    </w:p>
    <w:p w14:paraId="38695BC0" w14:textId="138D6BDA" w:rsidR="00476BA5" w:rsidRPr="00551514" w:rsidRDefault="00476BA5" w:rsidP="0038169F">
      <w:pPr>
        <w:spacing w:after="0" w:line="360" w:lineRule="auto"/>
        <w:rPr>
          <w:rFonts w:ascii="Times New Roman" w:hAnsi="Times New Roman" w:cs="Times New Roman"/>
        </w:rPr>
      </w:pPr>
      <w:r w:rsidRPr="00551514">
        <w:rPr>
          <w:rFonts w:ascii="Times New Roman" w:hAnsi="Times New Roman" w:cs="Times New Roman"/>
        </w:rPr>
        <w:t xml:space="preserve">80’s: </w:t>
      </w:r>
      <w:r w:rsidR="00780481" w:rsidRPr="00551514">
        <w:rPr>
          <w:rFonts w:ascii="Times New Roman" w:hAnsi="Times New Roman" w:cs="Times New Roman"/>
        </w:rPr>
        <w:t>44.9</w:t>
      </w:r>
      <w:r w:rsidRPr="00551514">
        <w:rPr>
          <w:rFonts w:ascii="Times New Roman" w:hAnsi="Times New Roman" w:cs="Times New Roman"/>
        </w:rPr>
        <w:t>% per year</w:t>
      </w:r>
    </w:p>
    <w:p w14:paraId="2A6ED25F" w14:textId="2B1C9469" w:rsidR="00476BA5" w:rsidRPr="00551514" w:rsidRDefault="00476BA5" w:rsidP="0038169F">
      <w:pPr>
        <w:spacing w:after="0" w:line="360" w:lineRule="auto"/>
        <w:rPr>
          <w:rFonts w:ascii="Times New Roman" w:hAnsi="Times New Roman" w:cs="Times New Roman"/>
        </w:rPr>
      </w:pPr>
      <w:r w:rsidRPr="00551514">
        <w:rPr>
          <w:rFonts w:ascii="Times New Roman" w:hAnsi="Times New Roman" w:cs="Times New Roman"/>
        </w:rPr>
        <w:t xml:space="preserve">90’s: </w:t>
      </w:r>
      <w:r w:rsidR="00D31443" w:rsidRPr="00551514">
        <w:rPr>
          <w:rFonts w:ascii="Times New Roman" w:hAnsi="Times New Roman" w:cs="Times New Roman"/>
        </w:rPr>
        <w:t>42.9</w:t>
      </w:r>
      <w:r w:rsidRPr="00551514">
        <w:rPr>
          <w:rFonts w:ascii="Times New Roman" w:hAnsi="Times New Roman" w:cs="Times New Roman"/>
        </w:rPr>
        <w:t>% per year</w:t>
      </w:r>
    </w:p>
    <w:p w14:paraId="115D31B0" w14:textId="5CC6FED3" w:rsidR="00476BA5" w:rsidRPr="00551514" w:rsidRDefault="00476BA5" w:rsidP="0038169F">
      <w:pPr>
        <w:spacing w:after="0" w:line="360" w:lineRule="auto"/>
        <w:rPr>
          <w:rFonts w:ascii="Times New Roman" w:hAnsi="Times New Roman" w:cs="Times New Roman"/>
        </w:rPr>
      </w:pPr>
      <w:r w:rsidRPr="00551514">
        <w:rPr>
          <w:rFonts w:ascii="Times New Roman" w:hAnsi="Times New Roman" w:cs="Times New Roman"/>
        </w:rPr>
        <w:t xml:space="preserve">00’s: </w:t>
      </w:r>
      <w:r w:rsidR="00D31443" w:rsidRPr="00551514">
        <w:rPr>
          <w:rFonts w:ascii="Times New Roman" w:hAnsi="Times New Roman" w:cs="Times New Roman"/>
        </w:rPr>
        <w:t>39.5</w:t>
      </w:r>
      <w:r w:rsidRPr="00551514">
        <w:rPr>
          <w:rFonts w:ascii="Times New Roman" w:hAnsi="Times New Roman" w:cs="Times New Roman"/>
        </w:rPr>
        <w:t>% per year</w:t>
      </w:r>
    </w:p>
    <w:p w14:paraId="53F2AFA0" w14:textId="69DB216A" w:rsidR="00476BA5" w:rsidRPr="00551514" w:rsidRDefault="00476BA5" w:rsidP="0038169F">
      <w:pPr>
        <w:spacing w:after="0" w:line="360" w:lineRule="auto"/>
        <w:rPr>
          <w:rFonts w:ascii="Times New Roman" w:hAnsi="Times New Roman" w:cs="Times New Roman"/>
        </w:rPr>
      </w:pPr>
      <w:r w:rsidRPr="00551514">
        <w:rPr>
          <w:rFonts w:ascii="Times New Roman" w:hAnsi="Times New Roman" w:cs="Times New Roman"/>
        </w:rPr>
        <w:t xml:space="preserve">10’s: </w:t>
      </w:r>
      <w:r w:rsidR="00D31443" w:rsidRPr="00551514">
        <w:rPr>
          <w:rFonts w:ascii="Times New Roman" w:hAnsi="Times New Roman" w:cs="Times New Roman"/>
        </w:rPr>
        <w:t>18.3</w:t>
      </w:r>
      <w:r w:rsidRPr="00551514">
        <w:rPr>
          <w:rFonts w:ascii="Times New Roman" w:hAnsi="Times New Roman" w:cs="Times New Roman"/>
        </w:rPr>
        <w:t>% per year</w:t>
      </w:r>
    </w:p>
    <w:p w14:paraId="1A8BACC1" w14:textId="30AB0702" w:rsidR="00212799" w:rsidRPr="00551514" w:rsidRDefault="00C43BA0" w:rsidP="00C43BA0">
      <w:pPr>
        <w:spacing w:after="0" w:line="360" w:lineRule="auto"/>
        <w:jc w:val="center"/>
        <w:rPr>
          <w:rFonts w:ascii="Times New Roman" w:hAnsi="Times New Roman" w:cs="Times New Roman"/>
        </w:rPr>
      </w:pPr>
      <w:r w:rsidRPr="00551514">
        <w:rPr>
          <w:noProof/>
        </w:rPr>
        <w:drawing>
          <wp:inline distT="0" distB="0" distL="0" distR="0" wp14:anchorId="73FB1A0D" wp14:editId="4719BB4E">
            <wp:extent cx="5486400" cy="2705100"/>
            <wp:effectExtent l="0" t="0" r="0" b="0"/>
            <wp:docPr id="1" name="图表 1">
              <a:extLst xmlns:a="http://schemas.openxmlformats.org/drawingml/2006/main">
                <a:ext uri="{FF2B5EF4-FFF2-40B4-BE49-F238E27FC236}">
                  <a16:creationId xmlns:a16="http://schemas.microsoft.com/office/drawing/2014/main" id="{ECA8DDB3-402D-42DF-BF63-8A0B4ABDCE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212799" w:rsidRPr="00551514">
        <w:rPr>
          <w:rFonts w:ascii="Times New Roman" w:hAnsi="Times New Roman" w:cs="Times New Roman"/>
          <w:sz w:val="40"/>
          <w:szCs w:val="40"/>
        </w:rPr>
        <w:br w:type="page"/>
      </w:r>
    </w:p>
    <w:p w14:paraId="53B74BE9" w14:textId="27E1BFE6" w:rsidR="00DB72DF" w:rsidRPr="00551514" w:rsidRDefault="00DB72DF" w:rsidP="003E3A7F">
      <w:pPr>
        <w:spacing w:after="0" w:line="360" w:lineRule="auto"/>
        <w:rPr>
          <w:rFonts w:ascii="Times New Roman" w:hAnsi="Times New Roman" w:cs="Times New Roman"/>
          <w:sz w:val="40"/>
          <w:szCs w:val="40"/>
        </w:rPr>
      </w:pPr>
      <w:r w:rsidRPr="00551514">
        <w:rPr>
          <w:rFonts w:ascii="Times New Roman" w:hAnsi="Times New Roman" w:cs="Times New Roman"/>
          <w:sz w:val="40"/>
          <w:szCs w:val="40"/>
        </w:rPr>
        <w:lastRenderedPageBreak/>
        <w:t>Exercise 1</w:t>
      </w:r>
    </w:p>
    <w:p w14:paraId="5F93A77C" w14:textId="77777777" w:rsidR="004A1099" w:rsidRPr="00551514" w:rsidRDefault="004A1099" w:rsidP="004A1099">
      <w:pPr>
        <w:spacing w:after="0" w:line="360" w:lineRule="auto"/>
        <w:rPr>
          <w:rFonts w:ascii="Times New Roman" w:hAnsi="Times New Roman" w:cs="Times New Roman"/>
        </w:rPr>
      </w:pPr>
      <w:r w:rsidRPr="00551514">
        <w:rPr>
          <w:rFonts w:ascii="Times New Roman" w:hAnsi="Times New Roman" w:cs="Times New Roman"/>
        </w:rPr>
        <w:t>a) Die yield:</w:t>
      </w:r>
    </w:p>
    <w:p w14:paraId="3E8D16AA" w14:textId="77777777" w:rsidR="004A1099" w:rsidRPr="00551514" w:rsidRDefault="004A1099" w:rsidP="004A1099">
      <w:pPr>
        <w:spacing w:after="0" w:line="360" w:lineRule="auto"/>
        <w:rPr>
          <w:rFonts w:ascii="Times New Roman" w:hAnsi="Times New Roman" w:cs="Times New Roman"/>
        </w:rPr>
      </w:pPr>
      <m:oMathPara>
        <m:oMath>
          <m:r>
            <w:rPr>
              <w:rFonts w:ascii="Cambria Math" w:hAnsi="Cambria Math" w:cs="Times New Roman"/>
            </w:rPr>
            <m:t>die yield=</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1+Defect rate×Dire size</m:t>
                      </m:r>
                    </m:e>
                  </m:d>
                </m:e>
                <m:sup>
                  <m:r>
                    <w:rPr>
                      <w:rFonts w:ascii="Cambria Math" w:hAnsi="Cambria Math" w:cs="Times New Roman"/>
                    </w:rPr>
                    <m:t>N</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1+0.03×1.8</m:t>
                      </m:r>
                    </m:e>
                  </m:d>
                </m:e>
                <m:sup>
                  <m:r>
                    <w:rPr>
                      <w:rFonts w:ascii="Cambria Math" w:hAnsi="Cambria Math" w:cs="Times New Roman"/>
                    </w:rPr>
                    <m:t>12</m:t>
                  </m:r>
                </m:sup>
              </m:sSup>
            </m:den>
          </m:f>
          <m:r>
            <w:rPr>
              <w:rFonts w:ascii="Cambria Math" w:hAnsi="Cambria Math" w:cs="Times New Roman"/>
            </w:rPr>
            <m:t>=53.2%</m:t>
          </m:r>
        </m:oMath>
      </m:oMathPara>
    </w:p>
    <w:p w14:paraId="7B51855C" w14:textId="45AB50B3" w:rsidR="00470086" w:rsidRPr="00551514" w:rsidRDefault="004A1099" w:rsidP="004A1099">
      <w:pPr>
        <w:spacing w:after="0" w:line="360" w:lineRule="auto"/>
        <w:rPr>
          <w:rFonts w:ascii="Times New Roman" w:hAnsi="Times New Roman" w:cs="Times New Roman"/>
        </w:rPr>
      </w:pPr>
      <w:r w:rsidRPr="00551514">
        <w:rPr>
          <w:rFonts w:ascii="Times New Roman" w:hAnsi="Times New Roman" w:cs="Times New Roman"/>
        </w:rPr>
        <w:t>b) T</w:t>
      </w:r>
      <w:r w:rsidRPr="00551514">
        <w:rPr>
          <w:rFonts w:ascii="Times New Roman" w:hAnsi="Times New Roman" w:cs="Times New Roman" w:hint="eastAsia"/>
        </w:rPr>
        <w:t>h</w:t>
      </w:r>
      <w:r w:rsidRPr="00551514">
        <w:rPr>
          <w:rFonts w:ascii="Times New Roman" w:hAnsi="Times New Roman" w:cs="Times New Roman"/>
        </w:rPr>
        <w:t>is is because processor A has a larger manufacturing size. Smaller manufacturing size means higher requirements for production equipment and are more prone to defects</w:t>
      </w:r>
      <w:r w:rsidR="00470086" w:rsidRPr="00551514">
        <w:rPr>
          <w:rFonts w:ascii="Times New Roman" w:hAnsi="Times New Roman" w:cs="Times New Roman"/>
        </w:rPr>
        <w:br w:type="page"/>
      </w:r>
    </w:p>
    <w:p w14:paraId="61DF05CA" w14:textId="1EC94D6B" w:rsidR="00A65E7D" w:rsidRPr="00551514" w:rsidRDefault="00A65E7D" w:rsidP="003E3A7F">
      <w:pPr>
        <w:spacing w:after="0" w:line="360" w:lineRule="auto"/>
        <w:rPr>
          <w:rFonts w:ascii="Times New Roman" w:hAnsi="Times New Roman" w:cs="Times New Roman"/>
          <w:sz w:val="40"/>
          <w:szCs w:val="40"/>
        </w:rPr>
      </w:pPr>
      <w:r w:rsidRPr="00551514">
        <w:rPr>
          <w:rFonts w:ascii="Times New Roman" w:hAnsi="Times New Roman" w:cs="Times New Roman"/>
          <w:sz w:val="40"/>
          <w:szCs w:val="40"/>
        </w:rPr>
        <w:lastRenderedPageBreak/>
        <w:t>Exercise 2</w:t>
      </w:r>
    </w:p>
    <w:p w14:paraId="0E604C4E" w14:textId="4F844673" w:rsidR="00C33E48" w:rsidRPr="00551514" w:rsidRDefault="00551514" w:rsidP="003E3A7F">
      <w:pPr>
        <w:spacing w:after="0" w:line="360" w:lineRule="auto"/>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performance in 2019</m:t>
              </m:r>
            </m:num>
            <m:den>
              <m:r>
                <w:rPr>
                  <w:rFonts w:ascii="Cambria Math" w:hAnsi="Cambria Math" w:cs="Times New Roman"/>
                </w:rPr>
                <m:t>performance of VAX-11/780</m:t>
              </m:r>
            </m:den>
          </m:f>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1+52%</m:t>
                  </m:r>
                </m:e>
              </m:d>
            </m:e>
            <m:sup>
              <m:d>
                <m:dPr>
                  <m:ctrlPr>
                    <w:rPr>
                      <w:rFonts w:ascii="Cambria Math" w:hAnsi="Cambria Math" w:cs="Times New Roman"/>
                      <w:i/>
                    </w:rPr>
                  </m:ctrlPr>
                </m:dPr>
                <m:e>
                  <m:r>
                    <w:rPr>
                      <w:rFonts w:ascii="Cambria Math" w:hAnsi="Cambria Math" w:cs="Times New Roman"/>
                    </w:rPr>
                    <m:t>2019-1978</m:t>
                  </m:r>
                </m:e>
              </m:d>
            </m:sup>
          </m:sSup>
          <m:r>
            <w:rPr>
              <w:rFonts w:ascii="Cambria Math" w:hAnsi="Cambria Math" w:cs="Times New Roman"/>
            </w:rPr>
            <m:t>=28548750</m:t>
          </m:r>
        </m:oMath>
      </m:oMathPara>
    </w:p>
    <w:p w14:paraId="39B48B91" w14:textId="34E2C523" w:rsidR="008646BD" w:rsidRPr="00551514" w:rsidRDefault="00C33E48" w:rsidP="003E3A7F">
      <w:pPr>
        <w:spacing w:after="0" w:line="360" w:lineRule="auto"/>
        <w:rPr>
          <w:rFonts w:ascii="Times New Roman" w:hAnsi="Times New Roman" w:cs="Times New Roman"/>
          <w:sz w:val="40"/>
          <w:szCs w:val="40"/>
        </w:rPr>
      </w:pPr>
      <w:r w:rsidRPr="00551514">
        <w:rPr>
          <w:rFonts w:ascii="Times New Roman" w:hAnsi="Times New Roman" w:cs="Times New Roman"/>
        </w:rPr>
        <w:t xml:space="preserve">It’s approximately 30 </w:t>
      </w:r>
      <w:r w:rsidR="00823E00" w:rsidRPr="00551514">
        <w:rPr>
          <w:rFonts w:ascii="Times New Roman" w:hAnsi="Times New Roman" w:cs="Times New Roman"/>
        </w:rPr>
        <w:t>million</w:t>
      </w:r>
      <w:r w:rsidRPr="00551514">
        <w:rPr>
          <w:rFonts w:ascii="Times New Roman" w:hAnsi="Times New Roman" w:cs="Times New Roman"/>
        </w:rPr>
        <w:t xml:space="preserve"> times stronger than the VAX-11/780.</w:t>
      </w:r>
      <w:r w:rsidR="00470086" w:rsidRPr="00551514">
        <w:rPr>
          <w:rFonts w:ascii="Times New Roman" w:hAnsi="Times New Roman" w:cs="Times New Roman"/>
        </w:rPr>
        <w:br w:type="page"/>
      </w:r>
      <w:r w:rsidR="008646BD" w:rsidRPr="00551514">
        <w:rPr>
          <w:rFonts w:ascii="Times New Roman" w:hAnsi="Times New Roman" w:cs="Times New Roman"/>
          <w:sz w:val="40"/>
          <w:szCs w:val="40"/>
        </w:rPr>
        <w:lastRenderedPageBreak/>
        <w:t xml:space="preserve">Exercise </w:t>
      </w:r>
      <w:r w:rsidR="008646BD" w:rsidRPr="00551514">
        <w:rPr>
          <w:rFonts w:ascii="Times New Roman" w:hAnsi="Times New Roman" w:cs="Times New Roman" w:hint="eastAsia"/>
          <w:sz w:val="40"/>
          <w:szCs w:val="40"/>
        </w:rPr>
        <w:t>3</w:t>
      </w:r>
    </w:p>
    <w:p w14:paraId="53A6DDDE" w14:textId="03117616" w:rsidR="00FD7702" w:rsidRPr="00551514" w:rsidRDefault="00440A5A" w:rsidP="003E3A7F">
      <w:pPr>
        <w:spacing w:after="0" w:line="360" w:lineRule="auto"/>
        <w:rPr>
          <w:rFonts w:ascii="Times New Roman" w:hAnsi="Times New Roman" w:cs="Times New Roman"/>
        </w:rPr>
      </w:pPr>
      <m:oMathPara>
        <m:oMath>
          <m:r>
            <w:rPr>
              <w:rFonts w:ascii="Cambria Math" w:hAnsi="Cambria Math" w:cs="Times New Roman"/>
            </w:rPr>
            <m:t xml:space="preserve">speedup= </m:t>
          </m:r>
          <m:f>
            <m:fPr>
              <m:ctrlPr>
                <w:rPr>
                  <w:rFonts w:ascii="Cambria Math" w:hAnsi="Cambria Math" w:cs="Times New Roman"/>
                  <w:i/>
                </w:rPr>
              </m:ctrlPr>
            </m:fPr>
            <m:num>
              <m:r>
                <w:rPr>
                  <w:rFonts w:ascii="Cambria Math" w:hAnsi="Cambria Math" w:cs="Times New Roman"/>
                </w:rPr>
                <m:t>1×59%+1×41%×50%+</m:t>
              </m:r>
              <m:f>
                <m:fPr>
                  <m:ctrlPr>
                    <w:rPr>
                      <w:rFonts w:ascii="Cambria Math" w:hAnsi="Cambria Math" w:cs="Times New Roman"/>
                      <w:i/>
                    </w:rPr>
                  </m:ctrlPr>
                </m:fPr>
                <m:num>
                  <m:r>
                    <w:rPr>
                      <w:rFonts w:ascii="Cambria Math" w:hAnsi="Cambria Math" w:cs="Times New Roman"/>
                    </w:rPr>
                    <m:t>1×41%×50%</m:t>
                  </m:r>
                </m:num>
                <m:den>
                  <m:r>
                    <w:rPr>
                      <w:rFonts w:ascii="Cambria Math" w:hAnsi="Cambria Math" w:cs="Times New Roman"/>
                    </w:rPr>
                    <m:t>22</m:t>
                  </m:r>
                </m:den>
              </m:f>
            </m:num>
            <m:den>
              <m:r>
                <w:rPr>
                  <w:rFonts w:ascii="Cambria Math" w:hAnsi="Cambria Math" w:cs="Times New Roman"/>
                </w:rPr>
                <m:t>1</m:t>
              </m:r>
            </m:den>
          </m:f>
          <m:r>
            <w:rPr>
              <w:rFonts w:ascii="Cambria Math" w:hAnsi="Cambria Math" w:cs="Times New Roman"/>
            </w:rPr>
            <m:t>=24.4%</m:t>
          </m:r>
        </m:oMath>
      </m:oMathPara>
    </w:p>
    <w:p w14:paraId="6CA65AF6" w14:textId="16978ED9" w:rsidR="006E4EDD" w:rsidRPr="00551514" w:rsidRDefault="00FD7702" w:rsidP="003E3A7F">
      <w:pPr>
        <w:spacing w:after="0" w:line="360" w:lineRule="auto"/>
        <w:rPr>
          <w:rFonts w:ascii="Times New Roman" w:hAnsi="Times New Roman" w:cs="Times New Roman"/>
        </w:rPr>
      </w:pPr>
      <w:r w:rsidRPr="00551514">
        <w:rPr>
          <w:rFonts w:ascii="Times New Roman" w:hAnsi="Times New Roman" w:cs="Times New Roman"/>
        </w:rPr>
        <w:t>The p</w:t>
      </w:r>
      <w:r w:rsidR="00743D8D" w:rsidRPr="00551514">
        <w:rPr>
          <w:rFonts w:ascii="Times New Roman" w:hAnsi="Times New Roman" w:cs="Times New Roman"/>
        </w:rPr>
        <w:t>er</w:t>
      </w:r>
      <w:r w:rsidRPr="00551514">
        <w:rPr>
          <w:rFonts w:ascii="Times New Roman" w:hAnsi="Times New Roman" w:cs="Times New Roman"/>
        </w:rPr>
        <w:t>formance will be improved by 24.4% if A is run parallelized but everything else is still run serially.</w:t>
      </w:r>
      <w:r w:rsidR="006E4EDD" w:rsidRPr="00551514">
        <w:rPr>
          <w:rFonts w:ascii="Times New Roman" w:hAnsi="Times New Roman" w:cs="Times New Roman"/>
        </w:rPr>
        <w:br w:type="page"/>
      </w:r>
    </w:p>
    <w:p w14:paraId="24EECCCF" w14:textId="04D0578E" w:rsidR="00E24C04" w:rsidRPr="00551514" w:rsidRDefault="00E24C04" w:rsidP="003E3A7F">
      <w:pPr>
        <w:spacing w:after="0" w:line="360" w:lineRule="auto"/>
        <w:rPr>
          <w:rFonts w:ascii="Times New Roman" w:hAnsi="Times New Roman" w:cs="Times New Roman"/>
          <w:sz w:val="40"/>
          <w:szCs w:val="40"/>
        </w:rPr>
      </w:pPr>
      <w:r w:rsidRPr="00551514">
        <w:rPr>
          <w:rFonts w:ascii="Times New Roman" w:hAnsi="Times New Roman" w:cs="Times New Roman"/>
          <w:sz w:val="40"/>
          <w:szCs w:val="40"/>
        </w:rPr>
        <w:lastRenderedPageBreak/>
        <w:t>Exercise 4</w:t>
      </w:r>
    </w:p>
    <w:p w14:paraId="3488F4CF" w14:textId="16637511" w:rsidR="00E24C04" w:rsidRPr="00551514" w:rsidRDefault="00440A5A" w:rsidP="003E3A7F">
      <w:pPr>
        <w:spacing w:after="0" w:line="360" w:lineRule="auto"/>
        <w:rPr>
          <w:rFonts w:ascii="Times New Roman" w:hAnsi="Times New Roman" w:cs="Times New Roman"/>
        </w:rPr>
      </w:pPr>
      <m:oMathPara>
        <m:oMath>
          <m:r>
            <w:rPr>
              <w:rFonts w:ascii="Cambria Math" w:hAnsi="Cambria Math" w:cs="Times New Roman"/>
            </w:rPr>
            <m:t>peak power consumption= 66W+2.3W+7.9W=76.2W</m:t>
          </m:r>
        </m:oMath>
      </m:oMathPara>
    </w:p>
    <w:p w14:paraId="69817348" w14:textId="011CA5DA" w:rsidR="00E24C04" w:rsidRPr="00551514" w:rsidRDefault="00440A5A" w:rsidP="003E3A7F">
      <w:pPr>
        <w:spacing w:after="0" w:line="360" w:lineRule="auto"/>
        <w:rPr>
          <w:rFonts w:ascii="Times New Roman" w:hAnsi="Times New Roman" w:cs="Times New Roman"/>
        </w:rPr>
      </w:pPr>
      <m:oMathPara>
        <m:oMath>
          <m:r>
            <w:rPr>
              <w:rFonts w:ascii="Cambria Math" w:hAnsi="Cambria Math" w:cs="Times New Roman"/>
            </w:rPr>
            <m:t xml:space="preserve">nums of servers= </m:t>
          </m:r>
          <m:d>
            <m:dPr>
              <m:begChr m:val="⌊"/>
              <m:endChr m:val="⌋"/>
              <m:ctrlPr>
                <w:rPr>
                  <w:rFonts w:ascii="Cambria Math" w:hAnsi="Cambria Math" w:cs="Times New Roman"/>
                  <w:i/>
                </w:rPr>
              </m:ctrlPr>
            </m:dPr>
            <m:e>
              <m:r>
                <w:rPr>
                  <w:rFonts w:ascii="Cambria Math" w:hAnsi="Cambria Math" w:cs="Times New Roman"/>
                </w:rPr>
                <m:t>14000/76.2</m:t>
              </m:r>
            </m:e>
          </m:d>
          <m:r>
            <w:rPr>
              <w:rFonts w:ascii="Cambria Math" w:hAnsi="Cambria Math" w:cs="Times New Roman"/>
            </w:rPr>
            <m:t>=183</m:t>
          </m:r>
        </m:oMath>
      </m:oMathPara>
    </w:p>
    <w:p w14:paraId="14A05444" w14:textId="7D1C08AB" w:rsidR="006E4EDD" w:rsidRPr="00551514" w:rsidRDefault="00E24C04" w:rsidP="003E3A7F">
      <w:pPr>
        <w:spacing w:after="0" w:line="360" w:lineRule="auto"/>
        <w:rPr>
          <w:rFonts w:ascii="Times New Roman" w:hAnsi="Times New Roman" w:cs="Times New Roman"/>
        </w:rPr>
      </w:pPr>
      <w:r w:rsidRPr="00551514">
        <w:rPr>
          <w:rFonts w:ascii="Times New Roman" w:hAnsi="Times New Roman" w:cs="Times New Roman"/>
        </w:rPr>
        <w:t>183 servers could be cooled with one cooling door.</w:t>
      </w:r>
      <w:r w:rsidR="006E4EDD" w:rsidRPr="00551514">
        <w:rPr>
          <w:rFonts w:ascii="Times New Roman" w:hAnsi="Times New Roman" w:cs="Times New Roman"/>
        </w:rPr>
        <w:br w:type="page"/>
      </w:r>
    </w:p>
    <w:p w14:paraId="5C1DF62D" w14:textId="590676E2" w:rsidR="00A1461C" w:rsidRPr="00551514" w:rsidRDefault="00A1461C" w:rsidP="003E3A7F">
      <w:pPr>
        <w:spacing w:after="0" w:line="360" w:lineRule="auto"/>
        <w:rPr>
          <w:rFonts w:ascii="Times New Roman" w:hAnsi="Times New Roman" w:cs="Times New Roman"/>
          <w:sz w:val="40"/>
          <w:szCs w:val="40"/>
        </w:rPr>
      </w:pPr>
      <w:r w:rsidRPr="00551514">
        <w:rPr>
          <w:rFonts w:ascii="Times New Roman" w:hAnsi="Times New Roman" w:cs="Times New Roman"/>
          <w:sz w:val="40"/>
          <w:szCs w:val="40"/>
        </w:rPr>
        <w:lastRenderedPageBreak/>
        <w:t>Case Study 1</w:t>
      </w:r>
    </w:p>
    <w:p w14:paraId="361F35D5" w14:textId="72F16170" w:rsidR="009A04E3" w:rsidRPr="00551514" w:rsidRDefault="009A04E3" w:rsidP="003E3A7F">
      <w:pPr>
        <w:spacing w:after="0" w:line="360" w:lineRule="auto"/>
        <w:rPr>
          <w:rFonts w:ascii="Times New Roman" w:hAnsi="Times New Roman" w:cs="Times New Roman"/>
        </w:rPr>
      </w:pPr>
      <w:r w:rsidRPr="00551514">
        <w:rPr>
          <w:rFonts w:ascii="Times New Roman" w:hAnsi="Times New Roman" w:cs="Times New Roman"/>
        </w:rPr>
        <w:t>a) CPI &amp; MIPS:</w:t>
      </w:r>
    </w:p>
    <w:p w14:paraId="277B50FB" w14:textId="6B9402B4" w:rsidR="009A04E3" w:rsidRPr="00551514" w:rsidRDefault="00551514" w:rsidP="003E3A7F">
      <w:pPr>
        <w:spacing w:after="0"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CPI</m:t>
              </m:r>
            </m:e>
            <m:sub>
              <m:r>
                <w:rPr>
                  <w:rFonts w:ascii="Cambria Math" w:hAnsi="Cambria Math" w:cs="Times New Roman"/>
                </w:rPr>
                <m:t>Old</m:t>
              </m:r>
            </m:sub>
          </m:sSub>
          <m:r>
            <w:rPr>
              <w:rFonts w:ascii="Cambria Math" w:hAnsi="Cambria Math" w:cs="Times New Roman"/>
            </w:rPr>
            <m:t>=3×0.3+2×0.25+3×0.4+8×0.05=3 cycle</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/Instruction</m:t>
          </m:r>
        </m:oMath>
      </m:oMathPara>
    </w:p>
    <w:p w14:paraId="194B0A73" w14:textId="5F10EDB0" w:rsidR="00850E4A" w:rsidRPr="00551514" w:rsidRDefault="00551514" w:rsidP="003E3A7F">
      <w:pPr>
        <w:spacing w:after="0" w:line="360" w:lineRule="auto"/>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CPI</m:t>
              </m:r>
            </m:e>
            <m:sub>
              <m:r>
                <w:rPr>
                  <w:rFonts w:ascii="Cambria Math" w:hAnsi="Cambria Math" w:cs="Times New Roman"/>
                </w:rPr>
                <m:t>New</m:t>
              </m:r>
            </m:sub>
          </m:sSub>
          <m:r>
            <w:rPr>
              <w:rFonts w:ascii="Cambria Math" w:hAnsi="Cambria Math" w:cs="Times New Roman"/>
            </w:rPr>
            <m:t>=3×0.3+2×0.25+3×0.4+12×0.05=3.2 cycle</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/Instruction</m:t>
          </m:r>
        </m:oMath>
      </m:oMathPara>
    </w:p>
    <w:p w14:paraId="609B33A8" w14:textId="6F9B703F" w:rsidR="009A04E3" w:rsidRPr="00551514" w:rsidRDefault="00551514" w:rsidP="003E3A7F">
      <w:pPr>
        <w:spacing w:after="0"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MIPS</m:t>
              </m:r>
            </m:e>
            <m:sub>
              <m:r>
                <w:rPr>
                  <w:rFonts w:ascii="Cambria Math" w:hAnsi="Cambria Math" w:cs="Times New Roman"/>
                </w:rPr>
                <m:t>Old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600×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num>
            <m:den>
              <m:r>
                <w:rPr>
                  <w:rFonts w:ascii="Cambria Math" w:hAnsi="Cambria Math" w:cs="Times New Roman"/>
                </w:rPr>
                <m:t>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den>
          </m:f>
          <m:r>
            <w:rPr>
              <w:rFonts w:ascii="Cambria Math" w:hAnsi="Cambria Math" w:cs="Times New Roman"/>
            </w:rPr>
            <m:t>=200MIPS</m:t>
          </m:r>
        </m:oMath>
      </m:oMathPara>
    </w:p>
    <w:p w14:paraId="392E25E3" w14:textId="641E5A0A" w:rsidR="009A04E3" w:rsidRPr="00551514" w:rsidRDefault="00551514" w:rsidP="003E3A7F">
      <w:pPr>
        <w:spacing w:after="0"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MIPS</m:t>
              </m:r>
            </m:e>
            <m:sub>
              <m:r>
                <w:rPr>
                  <w:rFonts w:ascii="Cambria Math" w:hAnsi="Cambria Math" w:cs="Times New Roman"/>
                </w:rPr>
                <m:t>New</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600×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num>
            <m:den>
              <m:r>
                <w:rPr>
                  <w:rFonts w:ascii="Cambria Math" w:hAnsi="Cambria Math" w:cs="Times New Roman"/>
                </w:rPr>
                <m:t>3.2×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den>
          </m:f>
          <m:r>
            <w:rPr>
              <w:rFonts w:ascii="Cambria Math" w:hAnsi="Cambria Math" w:cs="Times New Roman"/>
            </w:rPr>
            <m:t>=187.5MIPS</m:t>
          </m:r>
        </m:oMath>
      </m:oMathPara>
    </w:p>
    <w:p w14:paraId="5AB084CC" w14:textId="192907B0" w:rsidR="009A04E3" w:rsidRPr="00551514" w:rsidRDefault="009A04E3" w:rsidP="003E3A7F">
      <w:pPr>
        <w:spacing w:after="0" w:line="360" w:lineRule="auto"/>
        <w:rPr>
          <w:rFonts w:ascii="Times New Roman" w:hAnsi="Times New Roman" w:cs="Times New Roman"/>
        </w:rPr>
      </w:pPr>
      <w:r w:rsidRPr="00551514">
        <w:rPr>
          <w:rFonts w:ascii="Times New Roman" w:hAnsi="Times New Roman" w:cs="Times New Roman"/>
        </w:rPr>
        <w:t>b) CPI &amp; MIPS:</w:t>
      </w:r>
    </w:p>
    <w:p w14:paraId="456873DE" w14:textId="3FE41661" w:rsidR="009A04E3" w:rsidRPr="00551514" w:rsidRDefault="009A04E3" w:rsidP="003E3A7F">
      <w:pPr>
        <w:spacing w:after="0" w:line="360" w:lineRule="auto"/>
        <w:rPr>
          <w:rFonts w:ascii="Times New Roman" w:hAnsi="Times New Roman" w:cs="Times New Roman"/>
        </w:rPr>
      </w:pPr>
      <m:oMathPara>
        <m:oMathParaPr>
          <m:jc m:val="center"/>
        </m:oMathParaPr>
        <m:oMath>
          <m:r>
            <w:rPr>
              <w:rFonts w:ascii="Cambria Math" w:hAnsi="Cambria Math" w:cs="Times New Roman"/>
            </w:rPr>
            <m:t>CPI=3×0.3+2×0.25+3×0.4+0×0.05=2.6 cycle</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/Instruction</m:t>
          </m:r>
        </m:oMath>
      </m:oMathPara>
    </w:p>
    <w:p w14:paraId="3E48E68C" w14:textId="12F995D8" w:rsidR="009A04E3" w:rsidRPr="00551514" w:rsidRDefault="009A04E3" w:rsidP="003E3A7F">
      <w:pPr>
        <w:spacing w:after="0" w:line="360" w:lineRule="auto"/>
        <w:rPr>
          <w:rFonts w:ascii="Times New Roman" w:hAnsi="Times New Roman" w:cs="Times New Roman"/>
        </w:rPr>
      </w:pPr>
      <m:oMathPara>
        <m:oMath>
          <m:r>
            <w:rPr>
              <w:rFonts w:ascii="Cambria Math" w:hAnsi="Cambria Math" w:cs="Times New Roman"/>
            </w:rPr>
            <m:t>MIPS=</m:t>
          </m:r>
          <m:f>
            <m:fPr>
              <m:ctrlPr>
                <w:rPr>
                  <w:rFonts w:ascii="Cambria Math" w:hAnsi="Cambria Math" w:cs="Times New Roman"/>
                  <w:i/>
                </w:rPr>
              </m:ctrlPr>
            </m:fPr>
            <m:num>
              <m:r>
                <w:rPr>
                  <w:rFonts w:ascii="Cambria Math" w:hAnsi="Cambria Math" w:cs="Times New Roman"/>
                </w:rPr>
                <m:t>600×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num>
            <m:den>
              <m:r>
                <w:rPr>
                  <w:rFonts w:ascii="Cambria Math" w:hAnsi="Cambria Math" w:cs="Times New Roman"/>
                </w:rPr>
                <m:t>2.6×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den>
          </m:f>
          <m:r>
            <w:rPr>
              <w:rFonts w:ascii="Cambria Math" w:hAnsi="Cambria Math" w:cs="Times New Roman"/>
            </w:rPr>
            <m:t>=230.77MIPS</m:t>
          </m:r>
        </m:oMath>
      </m:oMathPara>
    </w:p>
    <w:p w14:paraId="4AEE5128" w14:textId="4086D139" w:rsidR="00850E4A" w:rsidRPr="00551514" w:rsidRDefault="009A04E3" w:rsidP="003E3A7F">
      <w:pPr>
        <w:spacing w:after="0" w:line="360" w:lineRule="auto"/>
        <w:rPr>
          <w:rFonts w:ascii="Times New Roman" w:hAnsi="Times New Roman" w:cs="Times New Roman"/>
        </w:rPr>
      </w:pPr>
      <m:oMathPara>
        <m:oMath>
          <m:r>
            <w:rPr>
              <w:rFonts w:ascii="Cambria Math" w:hAnsi="Cambria Math" w:cs="Times New Roman"/>
            </w:rPr>
            <m:t>Speed Up=</m:t>
          </m:r>
          <m:f>
            <m:fPr>
              <m:ctrlPr>
                <w:rPr>
                  <w:rFonts w:ascii="Cambria Math" w:hAnsi="Cambria Math" w:cs="Times New Roman"/>
                  <w:i/>
                </w:rPr>
              </m:ctrlPr>
            </m:fPr>
            <m:num>
              <m:r>
                <w:rPr>
                  <w:rFonts w:ascii="Cambria Math" w:hAnsi="Cambria Math" w:cs="Times New Roman"/>
                </w:rPr>
                <m:t>230.77-200</m:t>
              </m:r>
            </m:num>
            <m:den>
              <m:r>
                <w:rPr>
                  <w:rFonts w:ascii="Cambria Math" w:hAnsi="Cambria Math" w:cs="Times New Roman"/>
                </w:rPr>
                <m:t>200</m:t>
              </m:r>
            </m:den>
          </m:f>
          <m:r>
            <w:rPr>
              <w:rFonts w:ascii="Cambria Math" w:hAnsi="Cambria Math" w:cs="Times New Roman"/>
            </w:rPr>
            <m:t>=15.4%</m:t>
          </m:r>
        </m:oMath>
      </m:oMathPara>
    </w:p>
    <w:p w14:paraId="0DF746D7" w14:textId="36F0D6DA" w:rsidR="009A04E3" w:rsidRPr="00551514" w:rsidRDefault="00850E4A" w:rsidP="003E3A7F">
      <w:pPr>
        <w:spacing w:after="0" w:line="360" w:lineRule="auto"/>
        <w:rPr>
          <w:rFonts w:ascii="Times New Roman" w:hAnsi="Times New Roman" w:cs="Times New Roman"/>
        </w:rPr>
      </w:pPr>
      <w:r w:rsidRPr="00551514">
        <w:rPr>
          <w:rFonts w:ascii="Times New Roman" w:hAnsi="Times New Roman" w:cs="Times New Roman"/>
        </w:rPr>
        <w:t xml:space="preserve">c) </w:t>
      </w:r>
      <w:r w:rsidR="009A04E3" w:rsidRPr="00551514">
        <w:rPr>
          <w:rFonts w:ascii="Times New Roman" w:hAnsi="Times New Roman" w:cs="Times New Roman"/>
        </w:rPr>
        <w:t>Old &amp; New die yields / cost per processor:</w:t>
      </w:r>
    </w:p>
    <w:p w14:paraId="54CDC013" w14:textId="55A0D04C" w:rsidR="006607E4" w:rsidRPr="00551514" w:rsidRDefault="00551514" w:rsidP="006607E4">
      <w:pPr>
        <w:spacing w:after="0" w:line="360" w:lineRule="auto"/>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dies per wafer</m:t>
              </m:r>
            </m:e>
            <m:sub>
              <m:r>
                <w:rPr>
                  <w:rFonts w:ascii="Cambria Math" w:hAnsi="Cambria Math" w:cs="Times New Roman"/>
                </w:rPr>
                <m:t>Old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wafter diameter/2</m:t>
                      </m:r>
                    </m:e>
                  </m:d>
                </m:e>
                <m:sup>
                  <m:r>
                    <w:rPr>
                      <w:rFonts w:ascii="Cambria Math" w:hAnsi="Cambria Math" w:cs="Times New Roman" w:hint="eastAsia"/>
                    </w:rPr>
                    <m:t>2</m:t>
                  </m:r>
                </m:sup>
              </m:sSup>
            </m:num>
            <m:den>
              <m:r>
                <w:rPr>
                  <w:rFonts w:ascii="Cambria Math" w:hAnsi="Cambria Math" w:cs="Times New Roman"/>
                </w:rPr>
                <m:t>die size</m:t>
              </m:r>
            </m:den>
          </m:f>
          <m:r>
            <w:rPr>
              <w:rFonts w:ascii="微软雅黑" w:eastAsia="微软雅黑" w:hAnsi="微软雅黑" w:cs="微软雅黑" w:hint="eastAsia"/>
            </w:rPr>
            <m:t>-</m:t>
          </m:r>
          <m:f>
            <m:fPr>
              <m:ctrlPr>
                <w:rPr>
                  <w:rFonts w:ascii="Cambria Math" w:hAnsi="Cambria Math" w:cs="Times New Roman"/>
                  <w:i/>
                </w:rPr>
              </m:ctrlPr>
            </m:fPr>
            <m:num>
              <m:r>
                <w:rPr>
                  <w:rFonts w:ascii="Cambria Math" w:hAnsi="Cambria Math" w:cs="Times New Roman"/>
                </w:rPr>
                <m:t>π×wafter diameter</m:t>
              </m:r>
            </m:num>
            <m:den>
              <m:rad>
                <m:radPr>
                  <m:degHide m:val="1"/>
                  <m:ctrlPr>
                    <w:rPr>
                      <w:rFonts w:ascii="Cambria Math" w:hAnsi="Cambria Math" w:cs="Times New Roman"/>
                      <w:i/>
                    </w:rPr>
                  </m:ctrlPr>
                </m:radPr>
                <m:deg/>
                <m:e>
                  <m:r>
                    <w:rPr>
                      <w:rFonts w:ascii="Cambria Math" w:hAnsi="Cambria Math" w:cs="Times New Roman"/>
                    </w:rPr>
                    <m:t>2×die size</m:t>
                  </m:r>
                </m:e>
              </m:rad>
            </m:den>
          </m:f>
          <m:r>
            <w:rPr>
              <w:rFonts w:ascii="Cambria Math" w:hAnsi="Cambria Math" w:cs="Times New Roman"/>
            </w:rPr>
            <m:t>=590</m:t>
          </m:r>
        </m:oMath>
      </m:oMathPara>
    </w:p>
    <w:p w14:paraId="147415C1" w14:textId="1BA6C00F" w:rsidR="002166D5" w:rsidRPr="00551514" w:rsidRDefault="00551514" w:rsidP="002166D5">
      <w:pPr>
        <w:spacing w:after="0" w:line="360" w:lineRule="auto"/>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dies per wafer</m:t>
              </m:r>
            </m:e>
            <m:sub>
              <m:r>
                <w:rPr>
                  <w:rFonts w:ascii="Cambria Math" w:hAnsi="Cambria Math" w:cs="Times New Roman"/>
                </w:rPr>
                <m:t>New</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wafter diameter/2</m:t>
                      </m:r>
                    </m:e>
                  </m:d>
                </m:e>
                <m:sup>
                  <m:r>
                    <w:rPr>
                      <w:rFonts w:ascii="Cambria Math" w:hAnsi="Cambria Math" w:cs="Times New Roman" w:hint="eastAsia"/>
                    </w:rPr>
                    <m:t>2</m:t>
                  </m:r>
                </m:sup>
              </m:sSup>
            </m:num>
            <m:den>
              <m:r>
                <w:rPr>
                  <w:rFonts w:ascii="Cambria Math" w:hAnsi="Cambria Math" w:cs="Times New Roman"/>
                </w:rPr>
                <m:t>die size</m:t>
              </m:r>
            </m:den>
          </m:f>
          <m:r>
            <w:rPr>
              <w:rFonts w:ascii="微软雅黑" w:eastAsia="微软雅黑" w:hAnsi="微软雅黑" w:cs="微软雅黑" w:hint="eastAsia"/>
            </w:rPr>
            <m:t>-</m:t>
          </m:r>
          <m:f>
            <m:fPr>
              <m:ctrlPr>
                <w:rPr>
                  <w:rFonts w:ascii="Cambria Math" w:hAnsi="Cambria Math" w:cs="Times New Roman"/>
                  <w:i/>
                </w:rPr>
              </m:ctrlPr>
            </m:fPr>
            <m:num>
              <m:r>
                <w:rPr>
                  <w:rFonts w:ascii="Cambria Math" w:hAnsi="Cambria Math" w:cs="Times New Roman"/>
                </w:rPr>
                <m:t>π×wafter diameter</m:t>
              </m:r>
            </m:num>
            <m:den>
              <m:rad>
                <m:radPr>
                  <m:degHide m:val="1"/>
                  <m:ctrlPr>
                    <w:rPr>
                      <w:rFonts w:ascii="Cambria Math" w:hAnsi="Cambria Math" w:cs="Times New Roman"/>
                      <w:i/>
                    </w:rPr>
                  </m:ctrlPr>
                </m:radPr>
                <m:deg/>
                <m:e>
                  <m:r>
                    <w:rPr>
                      <w:rFonts w:ascii="Cambria Math" w:hAnsi="Cambria Math" w:cs="Times New Roman"/>
                    </w:rPr>
                    <m:t>2×die size</m:t>
                  </m:r>
                </m:e>
              </m:rad>
            </m:den>
          </m:f>
          <m:r>
            <w:rPr>
              <w:rFonts w:ascii="Cambria Math" w:hAnsi="Cambria Math" w:cs="Times New Roman"/>
            </w:rPr>
            <m:t>=715</m:t>
          </m:r>
        </m:oMath>
      </m:oMathPara>
    </w:p>
    <w:p w14:paraId="1B21FF65" w14:textId="60372AA4" w:rsidR="001B75DA" w:rsidRPr="00551514" w:rsidRDefault="00551514" w:rsidP="001B75DA">
      <w:pPr>
        <w:spacing w:after="0"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die yield</m:t>
              </m:r>
            </m:e>
            <m:sub>
              <m:r>
                <w:rPr>
                  <w:rFonts w:ascii="Cambria Math" w:hAnsi="Cambria Math" w:cs="Times New Roman"/>
                </w:rPr>
                <m:t>Old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wafer yield</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1+Defect rate×Dire size</m:t>
                      </m:r>
                    </m:e>
                  </m:d>
                </m:e>
                <m:sup>
                  <m:r>
                    <w:rPr>
                      <w:rFonts w:ascii="Cambria Math" w:hAnsi="Cambria Math" w:cs="Times New Roman"/>
                    </w:rPr>
                    <m:t>N</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0.8</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1+0.02×12</m:t>
                      </m:r>
                    </m:e>
                  </m:d>
                </m:e>
                <m:sup>
                  <m:r>
                    <w:rPr>
                      <w:rFonts w:ascii="Cambria Math" w:hAnsi="Cambria Math" w:cs="Times New Roman"/>
                    </w:rPr>
                    <m:t>4</m:t>
                  </m:r>
                </m:sup>
              </m:sSup>
            </m:den>
          </m:f>
          <m:r>
            <w:rPr>
              <w:rFonts w:ascii="Cambria Math" w:hAnsi="Cambria Math" w:cs="Times New Roman"/>
            </w:rPr>
            <m:t>=33.8%</m:t>
          </m:r>
        </m:oMath>
      </m:oMathPara>
    </w:p>
    <w:p w14:paraId="23E18EC4" w14:textId="7779F38E" w:rsidR="000D0E6A" w:rsidRPr="00551514" w:rsidRDefault="00551514" w:rsidP="000D0E6A">
      <w:pPr>
        <w:spacing w:after="0"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die yield</m:t>
              </m:r>
            </m:e>
            <m:sub>
              <m:r>
                <w:rPr>
                  <w:rFonts w:ascii="Cambria Math" w:hAnsi="Cambria Math" w:cs="Times New Roman"/>
                </w:rPr>
                <m:t>New</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wafer yield</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1+Defect rate×Dire size</m:t>
                      </m:r>
                    </m:e>
                  </m:d>
                </m:e>
                <m:sup>
                  <m:r>
                    <w:rPr>
                      <w:rFonts w:ascii="Cambria Math" w:hAnsi="Cambria Math" w:cs="Times New Roman"/>
                    </w:rPr>
                    <m:t>N</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0.8</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1+0.02×10</m:t>
                      </m:r>
                    </m:e>
                  </m:d>
                </m:e>
                <m:sup>
                  <m:r>
                    <w:rPr>
                      <w:rFonts w:ascii="Cambria Math" w:hAnsi="Cambria Math" w:cs="Times New Roman"/>
                    </w:rPr>
                    <m:t>4</m:t>
                  </m:r>
                </m:sup>
              </m:sSup>
            </m:den>
          </m:f>
          <m:r>
            <w:rPr>
              <w:rFonts w:ascii="Cambria Math" w:hAnsi="Cambria Math" w:cs="Times New Roman"/>
            </w:rPr>
            <m:t>=38.6%</m:t>
          </m:r>
        </m:oMath>
      </m:oMathPara>
    </w:p>
    <w:p w14:paraId="14B77FE1" w14:textId="4AB050A4" w:rsidR="009A04E3" w:rsidRPr="00551514" w:rsidRDefault="00551514" w:rsidP="003E3A7F">
      <w:pPr>
        <w:spacing w:after="0" w:line="360" w:lineRule="auto"/>
        <w:rPr>
          <w:rFonts w:ascii="Times New Roman" w:hAnsi="Times New Roman" w:cs="Times New Roman"/>
          <w:i/>
        </w:rPr>
      </w:pPr>
      <m:oMathPara>
        <m:oMathParaPr>
          <m:jc m:val="center"/>
        </m:oMathParaPr>
        <m:oMath>
          <m:sSub>
            <m:sSubPr>
              <m:ctrlPr>
                <w:rPr>
                  <w:rFonts w:ascii="Cambria Math" w:hAnsi="Cambria Math" w:cs="Times New Roman"/>
                  <w:i/>
                </w:rPr>
              </m:ctrlPr>
            </m:sSubPr>
            <m:e>
              <m:r>
                <w:rPr>
                  <w:rFonts w:ascii="Cambria Math" w:hAnsi="Cambria Math" w:cs="Times New Roman"/>
                </w:rPr>
                <m:t>Cost/Processor</m:t>
              </m:r>
            </m:e>
            <m:sub>
              <m:r>
                <w:rPr>
                  <w:rFonts w:ascii="Cambria Math" w:hAnsi="Cambria Math" w:cs="Times New Roman"/>
                </w:rPr>
                <m:t>Old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3000</m:t>
              </m:r>
            </m:num>
            <m:den>
              <m:r>
                <w:rPr>
                  <w:rFonts w:ascii="Cambria Math" w:hAnsi="Cambria Math" w:cs="Times New Roman"/>
                </w:rPr>
                <m:t>590×33.8%</m:t>
              </m:r>
            </m:den>
          </m:f>
          <m:r>
            <w:rPr>
              <w:rFonts w:ascii="Cambria Math" w:hAnsi="Cambria Math" w:cs="Times New Roman"/>
            </w:rPr>
            <m:t>=$15.0</m:t>
          </m:r>
        </m:oMath>
      </m:oMathPara>
    </w:p>
    <w:p w14:paraId="032EDCE5" w14:textId="7822C2E0" w:rsidR="000D0E6A" w:rsidRPr="00551514" w:rsidRDefault="00551514" w:rsidP="000D0E6A">
      <w:pPr>
        <w:spacing w:after="0" w:line="360" w:lineRule="auto"/>
        <w:rPr>
          <w:rFonts w:ascii="Times New Roman" w:hAnsi="Times New Roman" w:cs="Times New Roman"/>
          <w:i/>
        </w:rPr>
      </w:pPr>
      <m:oMathPara>
        <m:oMathParaPr>
          <m:jc m:val="center"/>
        </m:oMathParaPr>
        <m:oMath>
          <m:sSub>
            <m:sSubPr>
              <m:ctrlPr>
                <w:rPr>
                  <w:rFonts w:ascii="Cambria Math" w:hAnsi="Cambria Math" w:cs="Times New Roman"/>
                  <w:i/>
                </w:rPr>
              </m:ctrlPr>
            </m:sSubPr>
            <m:e>
              <m:r>
                <w:rPr>
                  <w:rFonts w:ascii="Cambria Math" w:hAnsi="Cambria Math" w:cs="Times New Roman"/>
                </w:rPr>
                <m:t>Cost/Processor</m:t>
              </m:r>
            </m:e>
            <m:sub>
              <m:r>
                <w:rPr>
                  <w:rFonts w:ascii="Cambria Math" w:hAnsi="Cambria Math" w:cs="Times New Roman"/>
                </w:rPr>
                <m:t>Old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3000</m:t>
              </m:r>
            </m:num>
            <m:den>
              <m:r>
                <w:rPr>
                  <w:rFonts w:ascii="Cambria Math" w:hAnsi="Cambria Math" w:cs="Times New Roman"/>
                </w:rPr>
                <m:t>715×38.6%</m:t>
              </m:r>
            </m:den>
          </m:f>
          <m:r>
            <w:rPr>
              <w:rFonts w:ascii="Cambria Math" w:hAnsi="Cambria Math" w:cs="Times New Roman"/>
            </w:rPr>
            <m:t>=$10.9</m:t>
          </m:r>
        </m:oMath>
      </m:oMathPara>
    </w:p>
    <w:p w14:paraId="5DE017AF" w14:textId="1C4D50E1" w:rsidR="009A04E3" w:rsidRPr="00551514" w:rsidRDefault="00F24B12" w:rsidP="003E3A7F">
      <w:pPr>
        <w:spacing w:after="0" w:line="360" w:lineRule="auto"/>
        <w:rPr>
          <w:rFonts w:ascii="Times New Roman" w:hAnsi="Times New Roman" w:cs="Times New Roman"/>
        </w:rPr>
      </w:pPr>
      <m:oMathPara>
        <m:oMathParaPr>
          <m:jc m:val="center"/>
        </m:oMathParaPr>
        <m:oMath>
          <m:r>
            <w:rPr>
              <w:rFonts w:ascii="Cambria Math" w:hAnsi="Cambria Math" w:cs="Times New Roman"/>
            </w:rPr>
            <m:t>cost reduced=</m:t>
          </m:r>
          <m:f>
            <m:fPr>
              <m:ctrlPr>
                <w:rPr>
                  <w:rFonts w:ascii="Cambria Math" w:hAnsi="Cambria Math" w:cs="Times New Roman"/>
                  <w:i/>
                </w:rPr>
              </m:ctrlPr>
            </m:fPr>
            <m:num>
              <m:r>
                <w:rPr>
                  <w:rFonts w:ascii="Cambria Math" w:hAnsi="Cambria Math" w:cs="Times New Roman"/>
                </w:rPr>
                <m:t>15.0-10.9</m:t>
              </m:r>
            </m:num>
            <m:den>
              <m:r>
                <w:rPr>
                  <w:rFonts w:ascii="Cambria Math" w:hAnsi="Cambria Math" w:cs="Times New Roman"/>
                </w:rPr>
                <m:t>15.0</m:t>
              </m:r>
            </m:den>
          </m:f>
          <m:r>
            <w:rPr>
              <w:rFonts w:ascii="Cambria Math" w:hAnsi="Cambria Math" w:cs="Times New Roman"/>
            </w:rPr>
            <m:t>=27.3%</m:t>
          </m:r>
        </m:oMath>
      </m:oMathPara>
    </w:p>
    <w:p w14:paraId="4F3A47D2" w14:textId="3A3F69BF" w:rsidR="000B6356" w:rsidRPr="00551514" w:rsidRDefault="00F24B12" w:rsidP="000B6356">
      <w:pPr>
        <w:spacing w:after="0" w:line="360" w:lineRule="auto"/>
        <w:rPr>
          <w:rFonts w:ascii="Times New Roman" w:hAnsi="Times New Roman" w:cs="Times New Roman"/>
        </w:rPr>
      </w:pPr>
      <m:oMathPara>
        <m:oMathParaPr>
          <m:jc m:val="center"/>
        </m:oMathParaPr>
        <m:oMath>
          <m:r>
            <w:rPr>
              <w:rFonts w:ascii="Cambria Math" w:hAnsi="Cambria Math" w:cs="Times New Roman"/>
            </w:rPr>
            <m:t>performance reduced=</m:t>
          </m:r>
          <m:f>
            <m:fPr>
              <m:ctrlPr>
                <w:rPr>
                  <w:rFonts w:ascii="Cambria Math" w:hAnsi="Cambria Math" w:cs="Times New Roman"/>
                  <w:i/>
                </w:rPr>
              </m:ctrlPr>
            </m:fPr>
            <m:num>
              <m:r>
                <w:rPr>
                  <w:rFonts w:ascii="Cambria Math" w:hAnsi="Cambria Math" w:cs="Times New Roman"/>
                </w:rPr>
                <m:t>200-187.5</m:t>
              </m:r>
            </m:num>
            <m:den>
              <m:r>
                <w:rPr>
                  <w:rFonts w:ascii="Cambria Math" w:hAnsi="Cambria Math" w:cs="Times New Roman"/>
                </w:rPr>
                <m:t>200</m:t>
              </m:r>
            </m:den>
          </m:f>
          <m:r>
            <w:rPr>
              <w:rFonts w:ascii="Cambria Math" w:hAnsi="Cambria Math" w:cs="Times New Roman"/>
            </w:rPr>
            <m:t>=6.3%</m:t>
          </m:r>
        </m:oMath>
      </m:oMathPara>
    </w:p>
    <w:p w14:paraId="69731CCA" w14:textId="4310052C" w:rsidR="00A1461C" w:rsidRPr="00551514" w:rsidRDefault="001214C2" w:rsidP="003E3A7F">
      <w:pPr>
        <w:spacing w:after="0" w:line="360" w:lineRule="auto"/>
        <w:rPr>
          <w:rFonts w:ascii="Times New Roman" w:hAnsi="Times New Roman" w:cs="Times New Roman"/>
          <w:sz w:val="40"/>
          <w:szCs w:val="40"/>
        </w:rPr>
      </w:pPr>
      <w:r w:rsidRPr="00551514">
        <w:rPr>
          <w:rFonts w:ascii="Times New Roman" w:hAnsi="Times New Roman" w:cs="Times New Roman"/>
        </w:rPr>
        <w:t>Comment: While cost per processor reduced by 27.3%, performance only reduced by 6.3%. This remove is very helpful for cost control and have little impact on performance.</w:t>
      </w:r>
      <w:r w:rsidR="00A1461C" w:rsidRPr="00551514">
        <w:rPr>
          <w:rFonts w:ascii="Times New Roman" w:hAnsi="Times New Roman" w:cs="Times New Roman"/>
          <w:sz w:val="40"/>
          <w:szCs w:val="40"/>
        </w:rPr>
        <w:br w:type="page"/>
      </w:r>
    </w:p>
    <w:p w14:paraId="2681CF7E" w14:textId="77777777" w:rsidR="007E34C8" w:rsidRPr="00551514" w:rsidRDefault="00A1461C" w:rsidP="003E3A7F">
      <w:pPr>
        <w:spacing w:after="0" w:line="360" w:lineRule="auto"/>
        <w:rPr>
          <w:rFonts w:ascii="Times New Roman" w:hAnsi="Times New Roman" w:cs="Times New Roman"/>
          <w:sz w:val="40"/>
          <w:szCs w:val="40"/>
        </w:rPr>
      </w:pPr>
      <w:r w:rsidRPr="00551514">
        <w:rPr>
          <w:rFonts w:ascii="Times New Roman" w:hAnsi="Times New Roman" w:cs="Times New Roman"/>
          <w:sz w:val="40"/>
          <w:szCs w:val="40"/>
        </w:rPr>
        <w:lastRenderedPageBreak/>
        <w:t>Case Study 2</w:t>
      </w:r>
    </w:p>
    <w:p w14:paraId="234476EC" w14:textId="1CEEC5D7" w:rsidR="00F95760" w:rsidRPr="00551514" w:rsidRDefault="00850E4A" w:rsidP="003E3A7F">
      <w:pPr>
        <w:spacing w:after="0" w:line="360" w:lineRule="auto"/>
        <w:rPr>
          <w:rFonts w:ascii="Times New Roman" w:hAnsi="Times New Roman" w:cs="Times New Roman"/>
        </w:rPr>
      </w:pPr>
      <w:r w:rsidRPr="00551514">
        <w:rPr>
          <w:rFonts w:ascii="Times New Roman" w:hAnsi="Times New Roman" w:cs="Times New Roman"/>
        </w:rPr>
        <w:t>After processor clock reduced by 25%, the total energy of the battery does not change, but the peak power consumption is reduced, so the battery life will be improved. However, reducing clock</w:t>
      </w:r>
      <w:r w:rsidR="000C6430" w:rsidRPr="00551514">
        <w:rPr>
          <w:rFonts w:ascii="Times New Roman" w:hAnsi="Times New Roman" w:cs="Times New Roman"/>
        </w:rPr>
        <w:t xml:space="preserve"> frequency</w:t>
      </w:r>
      <w:r w:rsidRPr="00551514">
        <w:rPr>
          <w:rFonts w:ascii="Times New Roman" w:hAnsi="Times New Roman" w:cs="Times New Roman"/>
        </w:rPr>
        <w:t xml:space="preserve"> results in lower performan</w:t>
      </w:r>
      <w:bookmarkStart w:id="0" w:name="_GoBack"/>
      <w:bookmarkEnd w:id="0"/>
      <w:r w:rsidRPr="00551514">
        <w:rPr>
          <w:rFonts w:ascii="Times New Roman" w:hAnsi="Times New Roman" w:cs="Times New Roman"/>
        </w:rPr>
        <w:t>ce</w:t>
      </w:r>
      <w:r w:rsidR="00DA149C" w:rsidRPr="00551514">
        <w:rPr>
          <w:rFonts w:ascii="Times New Roman" w:hAnsi="Times New Roman" w:cs="Times New Roman"/>
        </w:rPr>
        <w:t>. T</w:t>
      </w:r>
      <w:r w:rsidRPr="00551514">
        <w:rPr>
          <w:rFonts w:ascii="Times New Roman" w:hAnsi="Times New Roman" w:cs="Times New Roman"/>
        </w:rPr>
        <w:t>herefore</w:t>
      </w:r>
      <w:r w:rsidR="00C91776" w:rsidRPr="00551514">
        <w:rPr>
          <w:rFonts w:ascii="Times New Roman" w:hAnsi="Times New Roman" w:cs="Times New Roman"/>
        </w:rPr>
        <w:t>,</w:t>
      </w:r>
      <w:r w:rsidRPr="00551514">
        <w:rPr>
          <w:rFonts w:ascii="Times New Roman" w:hAnsi="Times New Roman" w:cs="Times New Roman"/>
        </w:rPr>
        <w:t xml:space="preserve"> </w:t>
      </w:r>
      <w:r w:rsidR="00DA149C" w:rsidRPr="00551514">
        <w:rPr>
          <w:rFonts w:ascii="Times New Roman" w:hAnsi="Times New Roman" w:cs="Times New Roman"/>
        </w:rPr>
        <w:t xml:space="preserve">we </w:t>
      </w:r>
      <w:r w:rsidRPr="00551514">
        <w:rPr>
          <w:rFonts w:ascii="Times New Roman" w:hAnsi="Times New Roman" w:cs="Times New Roman"/>
        </w:rPr>
        <w:t xml:space="preserve">require a balance between performance and battery life. The better idea was to allows users to determine performance by changing clock frequency dynamically. And today almost all mobile devices provide a power saving mode, which reduces clock </w:t>
      </w:r>
      <w:r w:rsidR="000C6430" w:rsidRPr="00551514">
        <w:rPr>
          <w:rFonts w:ascii="Times New Roman" w:hAnsi="Times New Roman" w:cs="Times New Roman"/>
        </w:rPr>
        <w:t xml:space="preserve">frequency </w:t>
      </w:r>
      <w:r w:rsidRPr="00551514">
        <w:rPr>
          <w:rFonts w:ascii="Times New Roman" w:hAnsi="Times New Roman" w:cs="Times New Roman"/>
        </w:rPr>
        <w:t xml:space="preserve">but increases battery life. </w:t>
      </w:r>
    </w:p>
    <w:sectPr w:rsidR="00F95760" w:rsidRPr="00551514" w:rsidSect="00E24C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65D47"/>
    <w:multiLevelType w:val="hybridMultilevel"/>
    <w:tmpl w:val="0400E0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96"/>
    <w:rsid w:val="00027F56"/>
    <w:rsid w:val="000A1981"/>
    <w:rsid w:val="000A63D8"/>
    <w:rsid w:val="000B6356"/>
    <w:rsid w:val="000C62A6"/>
    <w:rsid w:val="000C6430"/>
    <w:rsid w:val="000D0E6A"/>
    <w:rsid w:val="001214C2"/>
    <w:rsid w:val="001772CB"/>
    <w:rsid w:val="00193C46"/>
    <w:rsid w:val="001B75DA"/>
    <w:rsid w:val="001D2037"/>
    <w:rsid w:val="001F17DE"/>
    <w:rsid w:val="00212799"/>
    <w:rsid w:val="002166D5"/>
    <w:rsid w:val="00265B8A"/>
    <w:rsid w:val="00292A8D"/>
    <w:rsid w:val="002B2478"/>
    <w:rsid w:val="00313428"/>
    <w:rsid w:val="003267C7"/>
    <w:rsid w:val="0034402C"/>
    <w:rsid w:val="0038169F"/>
    <w:rsid w:val="00387920"/>
    <w:rsid w:val="003C4A3D"/>
    <w:rsid w:val="003E2B50"/>
    <w:rsid w:val="003E3A7F"/>
    <w:rsid w:val="00403E8F"/>
    <w:rsid w:val="00410AE5"/>
    <w:rsid w:val="00440A5A"/>
    <w:rsid w:val="00462B30"/>
    <w:rsid w:val="00470086"/>
    <w:rsid w:val="00474B88"/>
    <w:rsid w:val="00476BA5"/>
    <w:rsid w:val="004862C6"/>
    <w:rsid w:val="00491812"/>
    <w:rsid w:val="004A1099"/>
    <w:rsid w:val="004D2F8A"/>
    <w:rsid w:val="004F2271"/>
    <w:rsid w:val="00532D66"/>
    <w:rsid w:val="00540162"/>
    <w:rsid w:val="00551514"/>
    <w:rsid w:val="005835DB"/>
    <w:rsid w:val="00634AAF"/>
    <w:rsid w:val="006519B2"/>
    <w:rsid w:val="006607E4"/>
    <w:rsid w:val="00676188"/>
    <w:rsid w:val="006E4EDD"/>
    <w:rsid w:val="007035DB"/>
    <w:rsid w:val="00717E87"/>
    <w:rsid w:val="00743D8D"/>
    <w:rsid w:val="007468BC"/>
    <w:rsid w:val="007470E8"/>
    <w:rsid w:val="00775D49"/>
    <w:rsid w:val="00780481"/>
    <w:rsid w:val="007E34C8"/>
    <w:rsid w:val="007F6C49"/>
    <w:rsid w:val="008233DC"/>
    <w:rsid w:val="00823E00"/>
    <w:rsid w:val="00850E4A"/>
    <w:rsid w:val="00856796"/>
    <w:rsid w:val="008646BD"/>
    <w:rsid w:val="008865D2"/>
    <w:rsid w:val="00895FAD"/>
    <w:rsid w:val="008A0DED"/>
    <w:rsid w:val="008C3A91"/>
    <w:rsid w:val="008E401B"/>
    <w:rsid w:val="00954E59"/>
    <w:rsid w:val="009624ED"/>
    <w:rsid w:val="009A04E3"/>
    <w:rsid w:val="009F3ABE"/>
    <w:rsid w:val="00A1461C"/>
    <w:rsid w:val="00A3593B"/>
    <w:rsid w:val="00A65E7D"/>
    <w:rsid w:val="00A9333A"/>
    <w:rsid w:val="00B45394"/>
    <w:rsid w:val="00B82E0D"/>
    <w:rsid w:val="00BC2767"/>
    <w:rsid w:val="00C33E48"/>
    <w:rsid w:val="00C43BA0"/>
    <w:rsid w:val="00C467ED"/>
    <w:rsid w:val="00C70DAF"/>
    <w:rsid w:val="00C91776"/>
    <w:rsid w:val="00C93D98"/>
    <w:rsid w:val="00D31443"/>
    <w:rsid w:val="00DA149C"/>
    <w:rsid w:val="00DB174B"/>
    <w:rsid w:val="00DB72DF"/>
    <w:rsid w:val="00DE3AF4"/>
    <w:rsid w:val="00E24C04"/>
    <w:rsid w:val="00EC5031"/>
    <w:rsid w:val="00F24B12"/>
    <w:rsid w:val="00F95760"/>
    <w:rsid w:val="00FA055E"/>
    <w:rsid w:val="00FC23D3"/>
    <w:rsid w:val="00FD7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5019"/>
  <w15:chartTrackingRefBased/>
  <w15:docId w15:val="{86372B63-BC1F-4013-8649-FC3B7D3C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72DF"/>
    <w:pPr>
      <w:ind w:left="720"/>
      <w:contextualSpacing/>
    </w:pPr>
  </w:style>
  <w:style w:type="table" w:styleId="a4">
    <w:name w:val="Table Grid"/>
    <w:basedOn w:val="a1"/>
    <w:uiPriority w:val="39"/>
    <w:rsid w:val="00DB7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A65E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76911\Desktop\Transistor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Manufaturing</a:t>
            </a:r>
            <a:r>
              <a:rPr lang="en-US" altLang="zh-CN" baseline="0"/>
              <a:t> Size - Transistors Plot</a:t>
            </a:r>
          </a:p>
        </c:rich>
      </c:tx>
      <c:layout>
        <c:manualLayout>
          <c:xMode val="edge"/>
          <c:yMode val="edge"/>
          <c:x val="0.30133308305094231"/>
          <c:y val="8.48176420695504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969831092317972E-2"/>
          <c:y val="8.266547788396679E-2"/>
          <c:w val="0.87634008107832195"/>
          <c:h val="0.84015781424268532"/>
        </c:manualLayout>
      </c:layout>
      <c:scatterChart>
        <c:scatterStyle val="lineMarker"/>
        <c:varyColors val="0"/>
        <c:ser>
          <c:idx val="0"/>
          <c:order val="0"/>
          <c:tx>
            <c:strRef>
              <c:f>Sheet1!$A$35</c:f>
              <c:strCache>
                <c:ptCount val="1"/>
                <c:pt idx="0">
                  <c:v>B</c:v>
                </c:pt>
              </c:strCache>
            </c:strRef>
          </c:tx>
          <c:spPr>
            <a:ln w="25400" cap="rnd">
              <a:noFill/>
              <a:round/>
            </a:ln>
            <a:effectLst/>
          </c:spPr>
          <c:marker>
            <c:symbol val="circle"/>
            <c:size val="5"/>
            <c:spPr>
              <a:solidFill>
                <a:schemeClr val="accent1"/>
              </a:solidFill>
              <a:ln w="0">
                <a:solidFill>
                  <a:schemeClr val="accent1">
                    <a:alpha val="50000"/>
                  </a:schemeClr>
                </a:solidFill>
              </a:ln>
              <a:effectLst/>
            </c:spPr>
          </c:marker>
          <c:trendline>
            <c:spPr>
              <a:ln w="19050" cap="rnd">
                <a:solidFill>
                  <a:schemeClr val="accent1"/>
                </a:solidFill>
                <a:prstDash val="sysDot"/>
              </a:ln>
              <a:effectLst/>
            </c:spPr>
            <c:trendlineType val="power"/>
            <c:dispRSqr val="0"/>
            <c:dispEq val="0"/>
          </c:trendline>
          <c:xVal>
            <c:numRef>
              <c:f>Sheet1!$B$34:$AF$34</c:f>
              <c:numCache>
                <c:formatCode>0.00</c:formatCode>
                <c:ptCount val="31"/>
                <c:pt idx="0">
                  <c:v>2.25</c:v>
                </c:pt>
                <c:pt idx="1">
                  <c:v>3.5</c:v>
                </c:pt>
                <c:pt idx="2">
                  <c:v>6</c:v>
                </c:pt>
                <c:pt idx="3">
                  <c:v>29</c:v>
                </c:pt>
                <c:pt idx="4">
                  <c:v>29</c:v>
                </c:pt>
                <c:pt idx="5">
                  <c:v>55</c:v>
                </c:pt>
                <c:pt idx="6">
                  <c:v>134</c:v>
                </c:pt>
                <c:pt idx="7">
                  <c:v>275</c:v>
                </c:pt>
                <c:pt idx="8">
                  <c:v>1180.2349999999999</c:v>
                </c:pt>
                <c:pt idx="9">
                  <c:v>3100</c:v>
                </c:pt>
                <c:pt idx="10">
                  <c:v>5500</c:v>
                </c:pt>
                <c:pt idx="11">
                  <c:v>7500</c:v>
                </c:pt>
                <c:pt idx="12">
                  <c:v>7500</c:v>
                </c:pt>
                <c:pt idx="13">
                  <c:v>9500</c:v>
                </c:pt>
                <c:pt idx="14">
                  <c:v>27400</c:v>
                </c:pt>
                <c:pt idx="15">
                  <c:v>21000</c:v>
                </c:pt>
                <c:pt idx="16">
                  <c:v>42000</c:v>
                </c:pt>
                <c:pt idx="17">
                  <c:v>45000</c:v>
                </c:pt>
                <c:pt idx="18">
                  <c:v>55000</c:v>
                </c:pt>
                <c:pt idx="19">
                  <c:v>112000</c:v>
                </c:pt>
                <c:pt idx="20">
                  <c:v>169000</c:v>
                </c:pt>
                <c:pt idx="21">
                  <c:v>228000</c:v>
                </c:pt>
                <c:pt idx="22">
                  <c:v>362000</c:v>
                </c:pt>
                <c:pt idx="23">
                  <c:v>291000</c:v>
                </c:pt>
                <c:pt idx="24">
                  <c:v>411000</c:v>
                </c:pt>
                <c:pt idx="25">
                  <c:v>731000</c:v>
                </c:pt>
                <c:pt idx="26">
                  <c:v>1170000</c:v>
                </c:pt>
                <c:pt idx="27">
                  <c:v>1160000</c:v>
                </c:pt>
                <c:pt idx="28">
                  <c:v>2270000</c:v>
                </c:pt>
                <c:pt idx="29">
                  <c:v>1900000</c:v>
                </c:pt>
                <c:pt idx="30">
                  <c:v>3200000</c:v>
                </c:pt>
              </c:numCache>
            </c:numRef>
          </c:xVal>
          <c:yVal>
            <c:numRef>
              <c:f>Sheet1!$B$35:$AF$35</c:f>
              <c:numCache>
                <c:formatCode>0.00</c:formatCode>
                <c:ptCount val="31"/>
                <c:pt idx="0">
                  <c:v>10000</c:v>
                </c:pt>
                <c:pt idx="1">
                  <c:v>10000</c:v>
                </c:pt>
                <c:pt idx="2">
                  <c:v>6000</c:v>
                </c:pt>
                <c:pt idx="3">
                  <c:v>3000</c:v>
                </c:pt>
                <c:pt idx="4">
                  <c:v>3000</c:v>
                </c:pt>
                <c:pt idx="5">
                  <c:v>3000</c:v>
                </c:pt>
                <c:pt idx="6">
                  <c:v>1500</c:v>
                </c:pt>
                <c:pt idx="7">
                  <c:v>1500</c:v>
                </c:pt>
                <c:pt idx="8">
                  <c:v>1000</c:v>
                </c:pt>
                <c:pt idx="9">
                  <c:v>800</c:v>
                </c:pt>
                <c:pt idx="10">
                  <c:v>500</c:v>
                </c:pt>
                <c:pt idx="11">
                  <c:v>350</c:v>
                </c:pt>
                <c:pt idx="12">
                  <c:v>250</c:v>
                </c:pt>
                <c:pt idx="13">
                  <c:v>250</c:v>
                </c:pt>
                <c:pt idx="14">
                  <c:v>180</c:v>
                </c:pt>
                <c:pt idx="15">
                  <c:v>180</c:v>
                </c:pt>
                <c:pt idx="16">
                  <c:v>180</c:v>
                </c:pt>
                <c:pt idx="17">
                  <c:v>130</c:v>
                </c:pt>
                <c:pt idx="18">
                  <c:v>130</c:v>
                </c:pt>
                <c:pt idx="19">
                  <c:v>90</c:v>
                </c:pt>
                <c:pt idx="20">
                  <c:v>90</c:v>
                </c:pt>
                <c:pt idx="21">
                  <c:v>90</c:v>
                </c:pt>
                <c:pt idx="22">
                  <c:v>65</c:v>
                </c:pt>
                <c:pt idx="23">
                  <c:v>65</c:v>
                </c:pt>
                <c:pt idx="24">
                  <c:v>45</c:v>
                </c:pt>
                <c:pt idx="25">
                  <c:v>45</c:v>
                </c:pt>
                <c:pt idx="26">
                  <c:v>32</c:v>
                </c:pt>
                <c:pt idx="27">
                  <c:v>32</c:v>
                </c:pt>
                <c:pt idx="28">
                  <c:v>32</c:v>
                </c:pt>
                <c:pt idx="29">
                  <c:v>14</c:v>
                </c:pt>
                <c:pt idx="30">
                  <c:v>14</c:v>
                </c:pt>
              </c:numCache>
            </c:numRef>
          </c:yVal>
          <c:smooth val="0"/>
          <c:extLst>
            <c:ext xmlns:c16="http://schemas.microsoft.com/office/drawing/2014/chart" uri="{C3380CC4-5D6E-409C-BE32-E72D297353CC}">
              <c16:uniqueId val="{00000001-14A2-4343-AF89-C00597675967}"/>
            </c:ext>
          </c:extLst>
        </c:ser>
        <c:dLbls>
          <c:showLegendKey val="0"/>
          <c:showVal val="0"/>
          <c:showCatName val="0"/>
          <c:showSerName val="0"/>
          <c:showPercent val="0"/>
          <c:showBubbleSize val="0"/>
        </c:dLbls>
        <c:axId val="1971612128"/>
        <c:axId val="1879716064"/>
      </c:scatterChart>
      <c:valAx>
        <c:axId val="1971612128"/>
        <c:scaling>
          <c:logBase val="10"/>
          <c:orientation val="minMax"/>
          <c:max val="10000000"/>
          <c:min val="1"/>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Transisto</a:t>
                </a:r>
                <a:r>
                  <a:rPr lang="en-US" altLang="zh-CN" baseline="0"/>
                  <a:t>rs (K)</a:t>
                </a:r>
                <a:endParaRPr lang="zh-CN" altLang="en-US"/>
              </a:p>
            </c:rich>
          </c:tx>
          <c:layout>
            <c:manualLayout>
              <c:xMode val="edge"/>
              <c:yMode val="edge"/>
              <c:x val="0.85172444590259555"/>
              <c:y val="3.2608776015674097E-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9716064"/>
        <c:crosses val="autoZero"/>
        <c:crossBetween val="midCat"/>
        <c:majorUnit val="10"/>
      </c:valAx>
      <c:valAx>
        <c:axId val="1879716064"/>
        <c:scaling>
          <c:logBase val="10"/>
          <c:orientation val="maxMin"/>
          <c:max val="10000"/>
          <c:min val="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Manufaturing</a:t>
                </a:r>
                <a:r>
                  <a:rPr lang="en-US" altLang="zh-CN" baseline="0"/>
                  <a:t> Size</a:t>
                </a:r>
                <a:r>
                  <a:rPr lang="zh-CN" altLang="en-US" baseline="0"/>
                  <a:t> </a:t>
                </a:r>
                <a:r>
                  <a:rPr lang="en-US" altLang="zh-CN" baseline="0"/>
                  <a:t>(nm)</a:t>
                </a:r>
              </a:p>
            </c:rich>
          </c:tx>
          <c:layout>
            <c:manualLayout>
              <c:xMode val="edge"/>
              <c:yMode val="edge"/>
              <c:x val="0.94454031787693205"/>
              <c:y val="7.8891353369561198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1612128"/>
        <c:crosses val="autoZero"/>
        <c:crossBetween val="midCat"/>
      </c:valAx>
      <c:spPr>
        <a:noFill/>
        <a:ln>
          <a:solidFill>
            <a:schemeClr val="accent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8</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沛楠 翁</dc:creator>
  <cp:keywords/>
  <dc:description/>
  <cp:lastModifiedBy>沛楠 翁</cp:lastModifiedBy>
  <cp:revision>67</cp:revision>
  <dcterms:created xsi:type="dcterms:W3CDTF">2019-09-08T14:41:00Z</dcterms:created>
  <dcterms:modified xsi:type="dcterms:W3CDTF">2019-09-13T01:26:00Z</dcterms:modified>
</cp:coreProperties>
</file>