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0"/>
        </w:rPr>
        <w:t>MINUTES OF THE ORGANIZATIONAL MEETING</w:t>
        <w:br/>
        <w:t>of the Incorporator, the Sole Member and the Initial Board of Directors</w:t>
        <w:br/>
        <w:t>NYC Philosophy &amp; Psychology Readers Community, Inc.</w:t>
      </w:r>
    </w:p>
    <w:p>
      <w:pPr>
        <w:jc w:val="center"/>
      </w:pPr>
      <w:r>
        <w:rPr>
          <w:i/>
        </w:rPr>
        <w:t>Held [date] at [time] ET [in person at ____ / by video conference], pursuant to N-PCL §405</w:t>
      </w:r>
    </w:p>
    <w:p>
      <w:r>
        <w:t>Present: Ryan Bohman (Incorporator, Sole Member, Director); [Director 2] (Director); [Director 3] (Director). Also present: [none / guests]. All participants could hear and communicate with each other simultaneously (N-PCL §708(c)).</w:t>
      </w:r>
    </w:p>
    <w:p>
      <w:r>
        <w:t>Ryan Bohman called the meeting to order and acted as chair; [Director 2] acted as secretary of the meeting. All directors waived notice in writing (Waiver attached as Exhibit 1). A quorum of the Board was present.</w:t>
      </w:r>
    </w:p>
    <w:p>
      <w:pPr>
        <w:pStyle w:val="Heading2"/>
      </w:pPr>
      <w:r>
        <w:t>1. Certificate of Incorporation</w:t>
      </w:r>
    </w:p>
    <w:p>
      <w:r>
        <w:t>The chair presented the Certificate of Incorporation filed by the New York Department of State on [filing date] (DOS ID [____]) and the filing receipt. RESOLVED, that the Certificate and filing receipt be inserted in the minute book, and that the Secretary send a certified copy of the Certificate to the Commissioner of Education within 30 business days after the Department of State's confirmation of filing, as required by N-PCL §404(d).</w:t>
      </w:r>
    </w:p>
    <w:p>
      <w:pPr>
        <w:pStyle w:val="Heading2"/>
      </w:pPr>
      <w:r>
        <w:t>2. Incorporator Actions; Admission of Member</w:t>
      </w:r>
    </w:p>
    <w:p>
      <w:r>
        <w:t>The Incorporator, acting under N-PCL §405, adopted the By-laws presented (Exhibit 2) and admitted Ryan Bohman as the sole Member, and confirmed the initial directors named in the Certificate. The Incorporator's powers thereupon ceased.</w:t>
      </w:r>
    </w:p>
    <w:p>
      <w:pPr>
        <w:pStyle w:val="Heading2"/>
      </w:pPr>
      <w:r>
        <w:t>3. Ratification by the Sole Member</w:t>
      </w:r>
    </w:p>
    <w:p>
      <w:r>
        <w:t>The Member, by written consent (Exhibit 3), approved the By-laws, fixed the number of directors at three (3), confirmed the initial directors and their initial terms (Ryan Bohman and [Director 2]: two years; [Director 3]: one year), and [approved the initial budget].</w:t>
      </w:r>
    </w:p>
    <w:p>
      <w:pPr>
        <w:pStyle w:val="Heading2"/>
      </w:pPr>
      <w:r>
        <w:t>4. Election of Officers</w:t>
      </w:r>
    </w:p>
    <w:p>
      <w:r>
        <w:t>RESOLVED, that the following are elected to serve until the next annual meeting of the Board and until their successors are elected: Chair — Ryan Bohman; President — [Ryan Bohman]; Secretary — [Director 2]; Treasurer — [Director 3]. (The offices of President and Secretary are held by different persons as required by N-PCL §713(b).)</w:t>
      </w:r>
    </w:p>
    <w:p>
      <w:pPr>
        <w:pStyle w:val="Heading2"/>
      </w:pPr>
      <w:r>
        <w:t>5. Conflict of Interest Policy; Disclosure Statements</w:t>
      </w:r>
    </w:p>
    <w:p>
      <w:r>
        <w:t>RESOLVED, that the Conflict of Interest Policy (Exhibit 4) is adopted. Each director submitted a signed Annual Disclosure Statement before acting further, as required by N-PCL §715-a(c), and Ryan Bohman read into the record the standing disclosures in Schedule 1 of the Policy (therapy practice; possible future LLC; personal ownership of the Meetup group; potential host compensation; sole-Member status).</w:t>
      </w:r>
    </w:p>
    <w:p>
      <w:pPr>
        <w:pStyle w:val="Heading2"/>
      </w:pPr>
      <w:r>
        <w:t>6. Organizer Compensation Policy (Ryan Bohman recused)</w:t>
      </w:r>
    </w:p>
    <w:p>
      <w:r>
        <w:t>Ryan Bohman described the proposed policy and answered questions, then left the meeting at [time] and did not participate in deliberation or vote. [Director 2] presided. The disinterested directors reviewed comparability data [describe: e.g., $__/hour facilitator rates at ____], considered alternatives (all-volunteer hosting; flat stipends from general funds; paid staff), and the risk factors described in the policy note. RESOLVED, by vote of [2-0] of the disinterested directors present, that the Organizer Compensation Policy (Exhibit 5) is fair, reasonable and in the Corporation's best interest and is adopted; and that payments to any Related Party host require prior approval by a disinterested officer. Basis for the decision: [summarize]. This documentation is made contemporaneously for purposes of N-PCL §715(b) and Treas. Reg. §53.4958-6.</w:t>
      </w:r>
    </w:p>
    <w:p>
      <w:pPr>
        <w:pStyle w:val="Heading2"/>
      </w:pPr>
      <w:r>
        <w:t>7. Meetup Group License Agreement (Ryan Bohman recused)</w:t>
      </w:r>
    </w:p>
    <w:p>
      <w:r>
        <w:t>While Ryan Bohman remained absent, the disinterested directors reviewed the Meetup Group and Brand License Agreement (Exhibit 6). They considered alternatives, including (a) building a new Meetup group owned by the Corporation, (b) an outright transfer of the Group to the Corporation, and (c) no affiliation, and noted that the license is royalty-free, revocable on notice, and that the Corporation retains its own data and accounts on termination. RESOLVED, by vote of [2-0], that the License Agreement is fair, reasonable and in the Corporation's best interest; that the Secretary is authorized to execute it on behalf of the Corporation; and that [reimbursement of Meetup subscription costs at actual cost / no reimbursement] is approved. Ryan Bohman then rejoined the meeting at [time].</w:t>
      </w:r>
    </w:p>
    <w:p>
      <w:pPr>
        <w:pStyle w:val="Heading2"/>
      </w:pPr>
      <w:r>
        <w:t>8. Organizer Council and Event Approval</w:t>
      </w:r>
    </w:p>
    <w:p>
      <w:r>
        <w:t>RESOLVED, that the Organizer Council is constituted under Article VI of the By-laws; that [name] is designated Events Coordinator and Events Approver for Paid Events; that [Director 2 or 3] approves Paid Events hosted by the Events Approver; and that the Organizer Agreement and Code of Conduct (to be presented) shall be used for onboarding new organizers.</w:t>
      </w:r>
    </w:p>
    <w:p>
      <w:pPr>
        <w:pStyle w:val="Heading2"/>
      </w:pPr>
      <w:r>
        <w:t>9. Fiscal Year</w:t>
      </w:r>
    </w:p>
    <w:p>
      <w:r>
        <w:t>RESOLVED, that the fiscal year of the Corporation is the calendar year.</w:t>
      </w:r>
    </w:p>
    <w:p>
      <w:pPr>
        <w:pStyle w:val="Heading2"/>
      </w:pPr>
      <w:r>
        <w:t>10. Employer Identification Number</w:t>
      </w:r>
    </w:p>
    <w:p>
      <w:r>
        <w:t>RESOLVED, that the President is authorized to apply online for a federal Employer Identification Number (IRS Form SS-4 online application), with Ryan Bohman as responsible party.</w:t>
      </w:r>
    </w:p>
    <w:p>
      <w:pPr>
        <w:pStyle w:val="Heading2"/>
      </w:pPr>
      <w:r>
        <w:t>11. Bank Account</w:t>
      </w:r>
    </w:p>
    <w:p>
      <w:r>
        <w:t>RESOLVED, that the Treasurer and President are authorized to open a checking account in the Corporation's name at [bank]; that authorized signatories are [President, Treasurer]; that payments over $[1,000], and any payment to a director, officer or the Member, require approval of two officers, one of whom is not the payee; and that the bank's standard form resolutions are adopted and the Secretary may certify them.</w:t>
      </w:r>
    </w:p>
    <w:p>
      <w:pPr>
        <w:pStyle w:val="Heading2"/>
      </w:pPr>
      <w:r>
        <w:t>12. Federal Tax Exemption (Form 1023-EZ)</w:t>
      </w:r>
    </w:p>
    <w:p>
      <w:r>
        <w:t>The Treasurer presented the Form 1023-EZ Eligibility Worksheet with projected gross receipts for [2026], [2027] and [2028] of $[__], $[__], $[__] and total assets of $[__]. RESOLVED, that, provided the worksheet confirms eligibility (all answers 'No'), the President is authorized to complete and file Form 1023-EZ on Pay.gov, pay the $275 user fee, request public charity classification under Code §§509(a)(1) and 170(b)(1)(A)(vi) [or 509(a)(2)], and sign under penalties of perjury; and if the Corporation is not eligible, to file Form 1023 ($600 user fee) instead, in each case within 27 months after the end of the month of incorporation.</w:t>
      </w:r>
    </w:p>
    <w:p>
      <w:pPr>
        <w:pStyle w:val="Heading2"/>
      </w:pPr>
      <w:r>
        <w:t>13. New York Charities Bureau Registration (CHAR410)</w:t>
      </w:r>
    </w:p>
    <w:p>
      <w:r>
        <w:t>RESOLVED, that the President and Treasurer are authorized to register the Corporation with the Charities Bureau of the New York State Attorney General through the online Charities Registration portal (CHAR410), before soliciting any contributions in New York, paying the $25 Article 7-A fee if registering to solicit or claiming any available exemption, and to file annual CHAR500 reports.</w:t>
      </w:r>
    </w:p>
    <w:p>
      <w:pPr>
        <w:pStyle w:val="Heading2"/>
      </w:pPr>
      <w:r>
        <w:t>14. State Tax Exemptions</w:t>
      </w:r>
    </w:p>
    <w:p>
      <w:r>
        <w:t>RESOLVED, that after receipt of the IRS determination letter, the Treasurer is authorized to apply for a New York State sales tax Exempt Organization Certificate (Form ST-119.2) and, if advised, Form CT-247 for exemption from corporation franchise taxes.</w:t>
      </w:r>
    </w:p>
    <w:p>
      <w:pPr>
        <w:pStyle w:val="Heading2"/>
      </w:pPr>
      <w:r>
        <w:t>15. Organizational Expenses; Transfer of Pre-Incorporation Funds and Assets</w:t>
      </w:r>
    </w:p>
    <w:p>
      <w:r>
        <w:t>RESOLVED (Ryan Bohman abstaining and leaving for deliberation on reimbursement to himself), that the Corporation reimburse Ryan Bohman $[__] for documented organizational expenses (filing fees, etc.), and accept the transfer of [pre-incorporation donation balances of $__ / the nycpprc.org domain / other assets in Schedule B to the License Agreement].</w:t>
      </w:r>
    </w:p>
    <w:p>
      <w:pPr>
        <w:pStyle w:val="Heading2"/>
      </w:pPr>
      <w:r>
        <w:t>16. Insurance and Policies</w:t>
      </w:r>
    </w:p>
    <w:p>
      <w:r>
        <w:t>RESOLVED, that the officers obtain quotes for general liability and directors' and officers' insurance; and that a document retention policy [and voluntary whistleblower policy] be presented at the next meeting.</w:t>
      </w:r>
    </w:p>
    <w:p>
      <w:pPr>
        <w:pStyle w:val="Heading2"/>
      </w:pPr>
      <w:r>
        <w:t>17. General Authority</w:t>
      </w:r>
    </w:p>
    <w:p>
      <w:r>
        <w:t>RESOLVED, that the officers are authorized to take all actions and sign all documents necessary to carry out these resolutions, and all prior actions consistent with them are ratified, except that no related party transaction is ratified by this resolution.</w:t>
      </w:r>
    </w:p>
    <w:p>
      <w:r>
        <w:t>There being no further business, the meeting was adjourned at [time].</w:t>
      </w:r>
    </w:p>
    <w:p/>
    <w:p>
      <w:r>
        <w:t>______________________________</w:t>
      </w:r>
    </w:p>
    <w:p>
      <w:r>
        <w:t>[Director 2], Secretary of the Meeting</w:t>
      </w:r>
    </w:p>
    <w:p/>
    <w:p>
      <w:r>
        <w:t>Exhibits: 1 Waiver of Notice; 2 By-laws; 3 Written Consent of Sole Member; 4 Conflict of Interest Policy and disclosure statements; 5 Organizer Compensation Policy; 6 Meetup Group License Agreement; 7 Form 1023-EZ Eligibility Worksheet.</w:t>
      </w:r>
    </w:p>
    <w:p>
      <w:r>
        <w:br w:type="page"/>
      </w:r>
    </w:p>
    <w:p>
      <w:pPr>
        <w:pStyle w:val="Heading1"/>
      </w:pPr>
      <w:r>
        <w:t>Exhibit 1 — Waiver of Notice of Organizational Meeting</w:t>
      </w:r>
    </w:p>
    <w:p>
      <w:r>
        <w:t>The undersigned, being the incorporator and all of the directors of NYC Philosophy &amp; Psychology Readers Community, Inc., waive notice of the organizational meeting held on [date] and consent to the transaction of all business at it.</w:t>
      </w:r>
    </w:p>
    <w:p/>
    <w:p>
      <w:r>
        <w:t>______________ Ryan Bohman    ______________ [Director 2]    ______________ [Director 3]</w:t>
      </w:r>
    </w:p>
    <w:p>
      <w:pPr>
        <w:pStyle w:val="Heading1"/>
      </w:pPr>
      <w:r>
        <w:t>Exhibit 3 — Written Consent of the Sole Member (N-PCL §614)</w:t>
      </w:r>
    </w:p>
    <w:p>
      <w:r>
        <w:t>The undersigned, being the sole Member, consents to: (1) approval of the By-laws adopted on [date]; (2) fixing the number of directors at three; (3) election of Ryan Bohman, [Director 2] and [Director 3] as directors for the terms stated in the minutes; [(4) approval of the initial budget attached]; and (5) designation of the following successor Member under By-laws §2.2: [name / 'none at this time'].</w:t>
      </w:r>
    </w:p>
    <w:p/>
    <w:p>
      <w:r>
        <w:t>______________________________</w:t>
      </w:r>
    </w:p>
    <w:p>
      <w:r>
        <w:t>Ryan Bohman, Sole Member   Date: ______</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NYCPPRC formation drafts — page </w:t>
    </w:r>
    <w:r>
      <w:rPr>
        <w:sz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b/>
        <w:color w:val="B00000"/>
        <w:sz w:val="20"/>
      </w:rPr>
      <w:t>DRAFT for attorney review — not legal advice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