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FILING CHECKLIST, FEES AND DIY ONLINE FILING PLAN</w:t>
        <w:br/>
        <w:t>NYC Philosophy &amp; Psychology Readers Community, Inc.</w:t>
      </w:r>
    </w:p>
    <w:p>
      <w:pPr>
        <w:jc w:val="center"/>
      </w:pPr>
      <w:r>
        <w:rPr>
          <w:i/>
        </w:rPr>
        <w:t>Prepared October 11, 2026 — verify fees and procedures on the official sites before each filing</w:t>
      </w:r>
    </w:p>
    <w:p>
      <w:pPr>
        <w:pStyle w:val="Heading1"/>
      </w:pPr>
      <w:r>
        <w:t>A. Filing approach (user preference)</w:t>
      </w:r>
    </w:p>
    <w:p>
      <w:r>
        <w:t>Ryan Bohman intends to file everything himself, online wherever available: (1) NY Department of State certificate of incorporation; (2) IRS EIN online; (3) Form 1023-EZ on Pay.gov; (4) NY Charities Bureau CHAR410 through the Attorney General's online Charities Registration portal. A one-time lawyer review is recommended for ONLY two documents — the By-laws and the Meetup Group License Agreement — before signing (see Section D).</w:t>
      </w:r>
    </w:p>
    <w:p>
      <w:r>
        <w:rPr>
          <w:b/>
          <w:color w:val="B00000"/>
        </w:rPr>
        <w:t xml:space="preserve">ATTORNEY NOTE / FLAG: </w:t>
      </w:r>
      <w:r>
        <w:rPr>
          <w:i/>
        </w:rPr>
        <w:t>Online availability caveats: (a) The DOS not-for-profit certificate page (checked Oct. 11, 2026) directs filers to submit the Certificate of Incorporation by mail or by EMAIL to dosCorpfiling@dos.ny.gov with a completed Credit Card/Debit Card Authorization form; it does not list the e-Corp online system for N-PCL certificates. Email submission is the practical 'online' route; check the e-Corp system at filing time in case N-PCL forms have been added. (b) NY sales tax Form ST-119.2 and franchise tax Form CT-247 are paper/fax filings, not online. (c) EIN, Pay.gov 1023-EZ and CHAR410 are fully online.</w:t>
      </w:r>
    </w:p>
    <w:p>
      <w:pPr>
        <w:pStyle w:val="Heading1"/>
      </w:pPr>
      <w:r>
        <w:t>B. Step-by-step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How / where (DIY)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Fee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Timing / 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Name availability check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Written inquiry to DOS Division of Corporations (mail/email); optional Application for Reservation of Name (N-PCL §303). Also search USPTO, Meetup, domain.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$5 per name inquiry (optional); $10 reservation (optional; 60 days, 2 extensions)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DOS entity database search is NOT an availability ruling. Final name approval only on filing.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Finalize &amp; sign Certificate of Incorporation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Doc 01; incorporator Ryan Bohman signs; three initial directors' names/addresses needed ([Director 2], [Director 3]).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Lawyer review not planned for this doc; it follows DOS Form 1511-f plus IRS clauses.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File Certificate with NY DOS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Email PDF to dosCorpfiling@dos.ny.gov with Credit Card Authorization form (or mail to One Commerce Plaza, 99 Washington Ave, Albany NY 12231).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$75 filing; +$10 certified copy (recommended); expedite optional $25 (24h) / $75 (same day) / $150 (2h)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Corporate existence begins on DOS filing date. Order a certified copy (needed for Step 4).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Send certified copy to NYSED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Mail certified copy of filed Certificate to the Commissioner of Education (NYSED Office of Counsel) — N-PCL §404(d).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$0 (+ postage)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Within 30 business days after DOS confirms filing (corporation has educational purposes).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Organizational meeting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Doc 06 minutes; adopt By-laws (Doc 02), COI policy (Doc 03), Compensation Policy (Doc 04), approve License (Doc 05) with Ryan recused; collect disclosure statements; Member written consent.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Promptly after filing. Sign License only after lawyer review.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EIN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IRS.gov/EIN online application (Form SS-4 online). Responsible party: Ryan Bohman.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Same day. Use exact legal name from filing receipt.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Bank account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Open in Corporation's name with EIN, filed certificate, minutes/bank resolution.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Bank-dependent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Move any pre-incorporation donation balances; stop collecting into personal accounts.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Form 1023-EZ eligibility worksheet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Complete Section C below; keep with records (not submitted).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If any 'Yes', file full Form 1023 instead ($600 user fee).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File Form 1023-EZ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Pay.gov (create account; search '1023-EZ'). Have: EIN, legal name, address, formation date, NTEE code (suggest A70 Humanities or B90 Educational Services), officer/director names, mission, attestation of purpose and dissolution clauses.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$275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File within 27 months after end of formation month for exemption retroactive to formation. IRS typically decides in weeks to a few months.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NY Charities Bureau registration (CHAR410)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AG online Charities Registration portal. Needs EIN, certificate, by-laws; two e-signers: President (or authorized officer) AND Treasurer/CFO (use different people).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$25 if registering to solicit under Exec. Law Art. 7-A; $0 if not soliciting / claiming exemption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Before soliciting any NY contributions (Exec. Law §172); EPTL registration within 6 months of receiving charitable property (EPTL §8-1.4). Event donations = solicitation, so register before or at launch.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NY franchise tax exemption (CT-247)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Paper/fax form to NYS Tax Dept, Corporation Tax Account Resolution, with IRS determination letter, certificate and by-laws.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After IRS determination letter. Tax Dept form says nonprofits 'must file Form CT-247 to apply for exemption.'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NY sales tax exemption (ST-119.2)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Paper form mailed to Sales Tax Exempt Organizations Unit, W A Harriman Campus, Albany NY 12227, with IRS determination letter.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After IRS determination letter. Relevant if buying venue supplies, printing, food, etc. Receive ST-119 certificate and ST-119.1 purchase certificates.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Insurance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General liability (in-person events) and D&amp;O quotes.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Varies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Venues often require certificates of insurance.</w:t>
            </w:r>
          </w:p>
        </w:tc>
      </w:tr>
    </w:tbl>
    <w:p/>
    <w:p>
      <w:pPr>
        <w:pStyle w:val="Heading2"/>
      </w:pPr>
      <w:r>
        <w:t>Annual / recurring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Filing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Who / where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Due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Fee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IRS Form 990-N (e-Postcard)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IRS online, if gross receipts normally ≤ $50,000 (else 990-EZ/990)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15th day of 5th month after FYE (May 15 for calendar year)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$0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CHAR500 annual filing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NY AG Charities Bureau online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4½ months after FYE (May 15), extensions available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Art. 7-A: $25 unless exempt (e.g., contributions ≤ $25,000 and no professional fundraiser); EPTL: $25 if net worth &lt; $50,000 unless exempt. CPA review &gt; $250k revenue; audit &gt; $1M.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Forms 1099-NEC to hosts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IRS (FIRE/IRIS) and recipients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Jan 31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$0; 2026 threshold $2,000 per payee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Annual COI disclosure statements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All directors/officers/Member → Secretary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Annually (N-PCL §715-a(c))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Annual report to Member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Board → Member at annual meeting (N-PCL §519)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Annual meeting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Annual Member meeting / director elections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Member written consent OK (N-PCL §614)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Annually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Public inspection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Form 1023-EZ, determination letter, 3 most recent 990s (Code §6104)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On request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NY DOS biennial statement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Not required for N-PCL corporations (applies to business corps/LLCs)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Update DOS address for process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Certificate of Change, if address changes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As needed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$20</w:t>
            </w:r>
          </w:p>
        </w:tc>
      </w:tr>
    </w:tbl>
    <w:p/>
    <w:p>
      <w:pPr>
        <w:pStyle w:val="Heading2"/>
      </w:pPr>
      <w:r>
        <w:t>Fee summary (core DIY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Amount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DOS certificate of incorporation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$75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Certified copy (for NYSED §404(d) filing)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$10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Name availability inquiry (optional) / reservation (optional)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$5 / $10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EIN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$0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Form 1023-EZ user fee (Pay.gov)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$275 (full Form 1023: $600)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CHAR410 registration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$25 if registering to solicit; else $0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CT-247 / ST-119.2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$0 / $0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Total government fees (typical)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≈ $385–$395 (+ optional expedite/name fees)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Optional lawyer review via Lawyers Alliance for New York (if accepted)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$800 new-client fee for incorporation/tax-exemption matters ($475 standard new-client fee); pro bono work then generally no added charge</w:t>
            </w:r>
          </w:p>
        </w:tc>
      </w:tr>
    </w:tbl>
    <w:p/>
    <w:p>
      <w:pPr>
        <w:pStyle w:val="Heading1"/>
      </w:pPr>
      <w:r>
        <w:t>C. Form 1023-EZ Eligibility Worksheet (pre-filled draft)</w:t>
      </w:r>
    </w:p>
    <w:p>
      <w:r>
        <w:t>From the IRS Instructions for Form 1023-EZ (Rev. January 2025). All answers must be 'No' to use Form 1023-EZ. Retain this worksheet; do not submit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Q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Question (summary)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Draft answer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Comment / flag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Projected annual gross receipts &gt; $50,000 in any of next 3 years?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[No — VERIFY]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FLAG. Gross receipts = ALL donations, ticket fees, grants, before expenses. ~5 events/week (~260/yr): if average donations were ~$190/event, receipts would be ~$50k. Build a realistic 3-year projection (current year + next 2).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Gross receipts &gt; $50,000 in any of past 3 years?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 (new corporation)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Pre-incorporation donations collected by Ryan personally are not the corporation's receipts, but disclose/transfer properly.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Total assets FMV &gt; $250,000?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4–5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Formed under foreign law / foreign mailing address?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Successor to or controlled by a 501(p)-suspended entity?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Organized as other than corporation/association/trust (e.g., LLC)?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NY not-for-profit corporation.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Formed as a for-profit entity?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Successor to a for-profit entity?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[No — CONFIRM]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FLAG. 'Successor' includes substantially taking over the assets or activities of a for-profit entity. The Meetup group has been run personally by Ryan; if it generated income treated as a sole proprietorship/business (or is held in his therapy practice or an LLC), counsel should confirm the answer. A royalty-free license (not a takeover) helps.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10–11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Previously revoked / exempt under another 501(a) section?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12–16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Church; school; hospital/medical research; agricultural research; university-support org?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Not a 'school' — no regular faculty/enrolled student body/curriculum as primary function.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17–19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Private operating foundation / supporting org / risk pool?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Request public charity status 170(b)(1)(A)(vi) or 509(a)(2).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20–30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Credit counseling; non-public securities ≥ 5%; loss-sharing partnerships; carbon credits; HMO; ACO; donor advised funds; public-safety testing; PF reinstatement items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31–34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Prior denial; prior EZ ineligibility; controlled substances; digital assets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D. Recommended one-time lawyer review (By-laws and License Agreement only)</w:t>
      </w:r>
    </w:p>
    <w:p>
      <w:r>
        <w:t>Scope: a single review of Doc 02 (By-laws) and Doc 05 (Meetup Group License Agreement) before the organizational meeting. Specific questions to ask: (1) Is member approval of the annual budget (reserved power) permissible and advisable? (2) Is a chair tie-breaking vote permissible under N-PCL §708(d)? (3) Is the sole-member succession mechanism workable? (4) Is the interim executive-action clause adequate? (5) Is the license's revocability and lack of a transfer/option right a private-benefit risk; does it comply with Meetup's Terms; is the Ryan non-compete enforceable and appropriate? (6) [Optional, 10 minutes: is the donation-linked host compensation formula acceptable, or should it be a flat stipend?]</w:t>
      </w:r>
    </w:p>
    <w:p>
      <w:r>
        <w:t>Lawyers Alliance for New York (lawyersalliance.org) provides free and low-cost business-law help to NYC nonprofits by matching them with pro bono attorneys, with staff attorneys as co-counsel. Eligibility: nonprofits (or groups seeking nonprofit status) operating in NYC that benefit low-income individuals or communities, reviewed case by case (mission, legal need, ability to pay). Fees as published: $800 new-client fee for incorporation/tax-exemption matters (includes 'Getting Organized' publication and a 'Becoming a Nonprofit' workshop), $475 standard new-client fee, due on acceptance; staff-only work typically $250–$350/hour. Apply via the online Request for Legal Assistance form or email LAFSubmit@lawyersalliance.org; 171 Madison Avenue, 9th Floor, New York, NY 10016; (212) 219-1800. Its Resource Call line (ResourceCall@lawyersalliance.org, ext. 224) gives general information to non-clients.</w:t>
      </w:r>
    </w:p>
    <w:p>
      <w:r>
        <w:rPr>
          <w:b/>
          <w:color w:val="B00000"/>
        </w:rPr>
        <w:t xml:space="preserve">ATTORNEY NOTE / FLAG: </w:t>
      </w:r>
      <w:r>
        <w:rPr>
          <w:i/>
        </w:rPr>
        <w:t>NYCPPRC's free public programs serve the general public; to fit Lawyers Alliance's low-income-community criterion, describe free access, any outreach to low-income New Yorkers, and venues (e.g., libraries). If not accepted, alternatives: NYC Bar Legal Referral Service or a nonprofit attorney on a flat-fee document review. If the review happens before filing, consider letting the reviewer glance at the Certificate's reserved-powers clause, which mirrors the By-laws.</w:t>
      </w:r>
    </w:p>
    <w:p>
      <w:pPr>
        <w:pStyle w:val="Heading1"/>
      </w:pPr>
      <w:r>
        <w:t>E. Placeholders to fill before filing</w:t>
      </w:r>
    </w:p>
    <w:p>
      <w:pPr>
        <w:pStyle w:val="ListBullet"/>
      </w:pPr>
      <w:r>
        <w:t>Final corporate name (after availability check); county of office; DOS process address.</w:t>
      </w:r>
    </w:p>
    <w:p>
      <w:pPr>
        <w:pStyle w:val="ListBullet"/>
      </w:pPr>
      <w:r>
        <w:t>[Director 2] and [Director 3] full names and addresses (likely Zita and Brent); officer slate.</w:t>
      </w:r>
    </w:p>
    <w:p>
      <w:pPr>
        <w:pStyle w:val="ListBullet"/>
      </w:pPr>
      <w:r>
        <w:t>Successor Member designation; budget reserved power yes/no; tie-break alternative A or B; board size cap; term-limit choice.</w:t>
      </w:r>
    </w:p>
    <w:p>
      <w:pPr>
        <w:pStyle w:val="ListBullet"/>
      </w:pPr>
      <w:r>
        <w:t>Dollar thresholds: interim action caps, two-signature threshold, Paid Event expense trigger, annual host-pay ceilings.</w:t>
      </w:r>
    </w:p>
    <w:p>
      <w:pPr>
        <w:pStyle w:val="ListBullet"/>
      </w:pPr>
      <w:r>
        <w:t>Comparability data for the $150 host cap; Events Approver designation.</w:t>
      </w:r>
    </w:p>
    <w:p>
      <w:pPr>
        <w:pStyle w:val="ListBullet"/>
      </w:pPr>
      <w:r>
        <w:t>Therapy practice name/entity; future LLC details; Meetup subscription cost treatment; domain/social-account ownership; pre-incorporation funds.</w:t>
      </w:r>
    </w:p>
    <w:p>
      <w:pPr>
        <w:pStyle w:val="ListBullet"/>
      </w:pPr>
      <w:r>
        <w:t>3-year gross receipts projection for the 1023-EZ.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NYCPPRC formation drafts —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00000"/>
        <w:sz w:val="20"/>
      </w:rPr>
      <w:t>DRAFT for attorney review —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