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 Banerjee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York, NY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sav@ensopartners.co | 415-828-5282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linkedin.com/in/savbanerjee | ensolabs.ai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Anthropic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Manager, Applied AI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hardest part of enterprise AI isn't building the system. It's building the team and the process that makes production deployment repeatable. I've done both — and I've done it specifically on Claude.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Enso Labs, I architect and deploy production AI systems on Claude + MCP for Fortune 500 clients. At Heller, I designed an AI Center of Excellence from scratch for a pharma agency — establishing the governance frameworks, evaluation standards, and deployment playbooks that turned AI from an experiment into an operational capability delivering 35% time savings across workflows.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role asks for someone who can lead a team building production AI systems at scale. Here's why I'd be effective at it: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I've built the CoE playbook this team needs.</w:t>
      </w:r>
      <w:r>
        <w:rPr>
          <w:rFonts w:ascii="Arial" w:cs="Arial" w:eastAsia="Arial" w:hAnsi="Arial"/>
          <w:sz w:val="22"/>
          <w:szCs w:val="22"/>
        </w:rPr>
        <w:t xml:space="preserve"> The Heller engagement wasn't just technical architecture — it was organizational design. I defined how AI work gets scoped, how models get evaluated, how deployments get governed, and how teams upskill. That's the management layer that turns individual technical wins into a scalable practice. I'd bring that playbook to Anthropic's applied AI team on day one.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convert pilots to production at 75%.</w:t>
      </w:r>
      <w:r>
        <w:rPr>
          <w:rFonts w:ascii="Arial" w:cs="Arial" w:eastAsia="Arial" w:hAnsi="Arial"/>
          <w:sz w:val="22"/>
          <w:szCs w:val="22"/>
        </w:rPr>
        <w:t xml:space="preserve"> That number comes from a deliberate methodology: tight scoping, 3-month time-to-first-value targets, and architecture that accounts for production realities from the start. Managing a team means instilling that discipline across every engagement, not just the ones I personally lead.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I've led cross-functional teams at enterprise scale.</w:t>
      </w:r>
      <w:r>
        <w:rPr>
          <w:rFonts w:ascii="Arial" w:cs="Arial" w:eastAsia="Arial" w:hAnsi="Arial"/>
          <w:sz w:val="22"/>
          <w:szCs w:val="22"/>
        </w:rPr>
        <w:t xml:space="preserve"> At Omnicom/DDB, McCann, and RAPP, I directed teams of 15+ strategists, analysts, and technologists across accounts like T-Mobile, Citi, Microsoft, and Google. I managed $150MM+ client portfolios with C-suite relationships. The transition from directing agency strategy teams to managing applied AI architects is a natural one — the core challenge is the same: aligning technical capability with business outcomes across complex stakeholder environments.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I'm building on Claude in production right now.</w:t>
      </w:r>
      <w:r>
        <w:rPr>
          <w:rFonts w:ascii="Arial" w:cs="Arial" w:eastAsia="Arial" w:hAnsi="Arial"/>
          <w:sz w:val="22"/>
          <w:szCs w:val="22"/>
        </w:rPr>
        <w:t xml:space="preserve"> The Enso Trading Terminal (ensolabs.ai/work/trading-terminal) runs financial AI agents on Claude + MCP architecture — built before Anthropic's financial services launch. I hold the Claude Certified Architect credential and attended the Anthropic Financial Services Briefing in May. I'm not learning the platform — I'm shipping on it.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think in systems, not features.</w:t>
      </w:r>
      <w:r>
        <w:rPr>
          <w:rFonts w:ascii="Arial" w:cs="Arial" w:eastAsia="Arial" w:hAnsi="Arial"/>
          <w:sz w:val="22"/>
          <w:szCs w:val="22"/>
        </w:rPr>
        <w:t xml:space="preserve"> The AI market intelligence pipeline I built for a Fortune 500 manufacturer processed 731 documents and surfaced 16 novel signals. But the real deliverable was the repeatable architecture — the pattern that other teams could deploy against different data sets and domains. That's the mindset I'd bring to managing applied AI architecture: every customer engagement should produce reusable patterns that make the next one faster.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I'd welcome a conversation where I can walk through the live systems at ensolabs.ai and the enterprise deployment methodology behind them. Everything I've described is in production.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Anthropic is at the point where enterprise deployment needs to become a repeatable, scalable operation. I've spent my career building exactly that kind of practice — and now I'm doing it specifically on Claude.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 Banerjee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2026-05-11T14:14:33.597Z</dcterms:created>
  <dcterms:modified xsi:type="dcterms:W3CDTF">2026-05-11T14:14:33.597Z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