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2943" w14:textId="77777777" w:rsidR="00E97671" w:rsidRPr="00BC2991" w:rsidRDefault="00E97671" w:rsidP="00E97671">
      <w:pPr>
        <w:rPr>
          <w:b/>
          <w:bCs/>
          <w:color w:val="156082" w:themeColor="accent1"/>
          <w:u w:val="single"/>
        </w:rPr>
      </w:pPr>
      <w:r w:rsidRPr="00BC2991">
        <w:rPr>
          <w:b/>
          <w:bCs/>
          <w:color w:val="156082" w:themeColor="accent1"/>
          <w:u w:val="single"/>
        </w:rPr>
        <w:t>Prompt:</w:t>
      </w:r>
    </w:p>
    <w:p w14:paraId="257EDB63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You are a telecom domain expert working on CRM and OSS/BSS transformation projects.</w:t>
      </w:r>
    </w:p>
    <w:p w14:paraId="0EB33C1C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I have uploaded a High-Level Solution Overview (HLSO) document for a telecom feature related to end-to-end customer order provisioning.</w:t>
      </w:r>
    </w:p>
    <w:p w14:paraId="0D15BB2B" w14:textId="77777777" w:rsidR="00E97671" w:rsidRDefault="00E97671" w:rsidP="00E97671">
      <w:pPr>
        <w:rPr>
          <w:rFonts w:ascii="Calibri" w:hAnsi="Calibri" w:cs="Calibri"/>
          <w:sz w:val="20"/>
          <w:szCs w:val="20"/>
        </w:rPr>
      </w:pPr>
    </w:p>
    <w:p w14:paraId="15BA0E8E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Using ONLY the information provided in HLSO:</w:t>
      </w:r>
    </w:p>
    <w:p w14:paraId="1DCD1E54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Convert it into a detailed High-Level Solution (HLS)</w:t>
      </w:r>
    </w:p>
    <w:p w14:paraId="61112D98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Maintain a professional, enterprise-standard tone</w:t>
      </w:r>
    </w:p>
    <w:p w14:paraId="6B0EF915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Do not introduce assumptions beyond what is stated</w:t>
      </w:r>
    </w:p>
    <w:p w14:paraId="387684CE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Structure the HLS clearly with appropriate headings</w:t>
      </w:r>
    </w:p>
    <w:p w14:paraId="35D19526" w14:textId="77777777" w:rsidR="00E97671" w:rsidRDefault="00E97671" w:rsidP="00E97671">
      <w:pPr>
        <w:rPr>
          <w:rFonts w:ascii="Calibri" w:hAnsi="Calibri" w:cs="Calibri"/>
          <w:sz w:val="20"/>
          <w:szCs w:val="20"/>
        </w:rPr>
      </w:pPr>
    </w:p>
    <w:p w14:paraId="4453A321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The High-Level Solution should cover:</w:t>
      </w:r>
    </w:p>
    <w:p w14:paraId="57A5F809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1. Solution overview</w:t>
      </w:r>
    </w:p>
    <w:p w14:paraId="15296350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2. System landscape and responsibilities</w:t>
      </w:r>
    </w:p>
    <w:p w14:paraId="6FD3B912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3. High-level functional flow</w:t>
      </w:r>
    </w:p>
    <w:p w14:paraId="286FCC8B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4. Error handling and status management</w:t>
      </w:r>
    </w:p>
    <w:p w14:paraId="6406C4A4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5. Assumptions and constraints</w:t>
      </w:r>
    </w:p>
    <w:p w14:paraId="72B2A0BD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6. Non-functional considerations</w:t>
      </w:r>
    </w:p>
    <w:p w14:paraId="49CD78B5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7. Success criteria</w:t>
      </w:r>
    </w:p>
    <w:p w14:paraId="6A9C8FF1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</w:p>
    <w:p w14:paraId="134B08BD" w14:textId="77777777" w:rsidR="00E97671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Keep the solution aligned with real-world telecom CRM and order management implementations.</w:t>
      </w:r>
    </w:p>
    <w:p w14:paraId="409AFBA0" w14:textId="77777777" w:rsidR="00E97671" w:rsidRDefault="00E97671" w:rsidP="00E97671">
      <w:pPr>
        <w:rPr>
          <w:rFonts w:ascii="Calibri" w:hAnsi="Calibri" w:cs="Calibri"/>
          <w:sz w:val="20"/>
          <w:szCs w:val="20"/>
        </w:rPr>
      </w:pPr>
    </w:p>
    <w:p w14:paraId="14B3EF1C" w14:textId="77777777" w:rsidR="00E97671" w:rsidRDefault="00E97671" w:rsidP="00E97671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406628">
        <w:rPr>
          <w:rFonts w:ascii="Calibri" w:hAnsi="Calibri" w:cs="Calibri"/>
          <w:b/>
          <w:bCs/>
          <w:color w:val="156082" w:themeColor="accent1"/>
          <w:u w:val="single"/>
        </w:rPr>
        <w:t>RESULT from Chat-GPT:</w:t>
      </w:r>
    </w:p>
    <w:p w14:paraId="55E8D1AC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High</w:t>
      </w:r>
      <w:r w:rsidRPr="00406628">
        <w:rPr>
          <w:rFonts w:ascii="Calibri" w:hAnsi="Calibri" w:cs="Calibri"/>
          <w:b/>
          <w:bCs/>
          <w:sz w:val="20"/>
          <w:szCs w:val="20"/>
        </w:rPr>
        <w:noBreakHyphen/>
        <w:t>Level Solution (HLS)</w:t>
      </w:r>
    </w:p>
    <w:p w14:paraId="5FC09EC8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Domain:</w:t>
      </w:r>
      <w:r w:rsidRPr="00406628">
        <w:rPr>
          <w:rFonts w:ascii="Calibri" w:hAnsi="Calibri" w:cs="Calibri"/>
          <w:sz w:val="20"/>
          <w:szCs w:val="20"/>
        </w:rPr>
        <w:t xml:space="preserve"> Telecom</w:t>
      </w:r>
      <w:r w:rsidRPr="00406628">
        <w:rPr>
          <w:rFonts w:ascii="Calibri" w:hAnsi="Calibri" w:cs="Calibri"/>
          <w:sz w:val="20"/>
          <w:szCs w:val="20"/>
        </w:rPr>
        <w:br/>
      </w:r>
      <w:r w:rsidRPr="00406628">
        <w:rPr>
          <w:rFonts w:ascii="Calibri" w:hAnsi="Calibri" w:cs="Calibri"/>
          <w:b/>
          <w:bCs/>
          <w:sz w:val="20"/>
          <w:szCs w:val="20"/>
        </w:rPr>
        <w:t>Capability:</w:t>
      </w:r>
      <w:r w:rsidRPr="00406628">
        <w:rPr>
          <w:rFonts w:ascii="Calibri" w:hAnsi="Calibri" w:cs="Calibri"/>
          <w:sz w:val="20"/>
          <w:szCs w:val="20"/>
        </w:rPr>
        <w:t xml:space="preserve"> End</w:t>
      </w:r>
      <w:r w:rsidRPr="00406628">
        <w:rPr>
          <w:rFonts w:ascii="Calibri" w:hAnsi="Calibri" w:cs="Calibri"/>
          <w:sz w:val="20"/>
          <w:szCs w:val="20"/>
        </w:rPr>
        <w:noBreakHyphen/>
        <w:t>to</w:t>
      </w:r>
      <w:r w:rsidRPr="00406628">
        <w:rPr>
          <w:rFonts w:ascii="Calibri" w:hAnsi="Calibri" w:cs="Calibri"/>
          <w:sz w:val="20"/>
          <w:szCs w:val="20"/>
        </w:rPr>
        <w:noBreakHyphen/>
        <w:t>End Customer Order Provisioning</w:t>
      </w:r>
      <w:r w:rsidRPr="00406628">
        <w:rPr>
          <w:rFonts w:ascii="Calibri" w:hAnsi="Calibri" w:cs="Calibri"/>
          <w:sz w:val="20"/>
          <w:szCs w:val="20"/>
        </w:rPr>
        <w:br/>
      </w:r>
      <w:r w:rsidRPr="00406628">
        <w:rPr>
          <w:rFonts w:ascii="Calibri" w:hAnsi="Calibri" w:cs="Calibri"/>
          <w:b/>
          <w:bCs/>
          <w:sz w:val="20"/>
          <w:szCs w:val="20"/>
        </w:rPr>
        <w:t>Source:</w:t>
      </w:r>
      <w:r w:rsidRPr="00406628">
        <w:rPr>
          <w:rFonts w:ascii="Calibri" w:hAnsi="Calibri" w:cs="Calibri"/>
          <w:sz w:val="20"/>
          <w:szCs w:val="20"/>
        </w:rPr>
        <w:t xml:space="preserve"> High</w:t>
      </w:r>
      <w:r w:rsidRPr="00406628">
        <w:rPr>
          <w:rFonts w:ascii="Calibri" w:hAnsi="Calibri" w:cs="Calibri"/>
          <w:sz w:val="20"/>
          <w:szCs w:val="20"/>
        </w:rPr>
        <w:noBreakHyphen/>
        <w:t>Level Solution Overview (HLSO)</w:t>
      </w:r>
    </w:p>
    <w:p w14:paraId="7B983CB0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pict w14:anchorId="3C33B5BF">
          <v:rect id="_x0000_i1025" style="width:0;height:1.5pt" o:hralign="center" o:hrstd="t" o:hr="t" fillcolor="#a0a0a0" stroked="f"/>
        </w:pict>
      </w:r>
    </w:p>
    <w:p w14:paraId="1A5D2A92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1. Solution Overview</w:t>
      </w:r>
    </w:p>
    <w:p w14:paraId="0336D59F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lastRenderedPageBreak/>
        <w:t>This High</w:t>
      </w:r>
      <w:r w:rsidRPr="00406628">
        <w:rPr>
          <w:rFonts w:ascii="Calibri" w:hAnsi="Calibri" w:cs="Calibri"/>
          <w:sz w:val="20"/>
          <w:szCs w:val="20"/>
        </w:rPr>
        <w:noBreakHyphen/>
        <w:t>Level Solution (HLS) describes the end</w:t>
      </w:r>
      <w:r w:rsidRPr="00406628">
        <w:rPr>
          <w:rFonts w:ascii="Calibri" w:hAnsi="Calibri" w:cs="Calibri"/>
          <w:sz w:val="20"/>
          <w:szCs w:val="20"/>
        </w:rPr>
        <w:noBreakHyphen/>
        <w:t>to</w:t>
      </w:r>
      <w:r w:rsidRPr="00406628">
        <w:rPr>
          <w:rFonts w:ascii="Calibri" w:hAnsi="Calibri" w:cs="Calibri"/>
          <w:sz w:val="20"/>
          <w:szCs w:val="20"/>
        </w:rPr>
        <w:noBreakHyphen/>
        <w:t xml:space="preserve">end approach for implementing a </w:t>
      </w:r>
      <w:r w:rsidRPr="00406628">
        <w:rPr>
          <w:rFonts w:ascii="Calibri" w:hAnsi="Calibri" w:cs="Calibri"/>
          <w:b/>
          <w:bCs/>
          <w:sz w:val="20"/>
          <w:szCs w:val="20"/>
        </w:rPr>
        <w:t>telecom customer order provisioning capability</w:t>
      </w:r>
      <w:r w:rsidRPr="00406628">
        <w:rPr>
          <w:rFonts w:ascii="Calibri" w:hAnsi="Calibri" w:cs="Calibri"/>
          <w:sz w:val="20"/>
          <w:szCs w:val="20"/>
        </w:rPr>
        <w:t>, covering the lifecycle of a service order from initiation in CRM to final activation in downstream systems.</w:t>
      </w:r>
    </w:p>
    <w:p w14:paraId="69ADD92D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 xml:space="preserve">The solution is designed to enable a </w:t>
      </w:r>
      <w:r w:rsidRPr="00406628">
        <w:rPr>
          <w:rFonts w:ascii="Calibri" w:hAnsi="Calibri" w:cs="Calibri"/>
          <w:b/>
          <w:bCs/>
          <w:sz w:val="20"/>
          <w:szCs w:val="20"/>
        </w:rPr>
        <w:t>smooth, automated, and reliable order lifecycle</w:t>
      </w:r>
      <w:r w:rsidRPr="00406628">
        <w:rPr>
          <w:rFonts w:ascii="Calibri" w:hAnsi="Calibri" w:cs="Calibri"/>
          <w:sz w:val="20"/>
          <w:szCs w:val="20"/>
        </w:rPr>
        <w:t xml:space="preserve"> that minimizes manual intervention while ensuring data accuracy and compliance with service</w:t>
      </w:r>
      <w:r w:rsidRPr="00406628">
        <w:rPr>
          <w:rFonts w:ascii="Calibri" w:hAnsi="Calibri" w:cs="Calibri"/>
          <w:sz w:val="20"/>
          <w:szCs w:val="20"/>
        </w:rPr>
        <w:noBreakHyphen/>
        <w:t>level agreements (SLAs). It reflects common enterprise CRM and OSS/BSS practices and provides a structured foundation for subsequent detailed solution and low</w:t>
      </w:r>
      <w:r w:rsidRPr="00406628">
        <w:rPr>
          <w:rFonts w:ascii="Calibri" w:hAnsi="Calibri" w:cs="Calibri"/>
          <w:sz w:val="20"/>
          <w:szCs w:val="20"/>
        </w:rPr>
        <w:noBreakHyphen/>
        <w:t>level design activities.</w:t>
      </w:r>
    </w:p>
    <w:p w14:paraId="4D7177D4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pict w14:anchorId="26D02399">
          <v:rect id="_x0000_i1026" style="width:0;height:1.5pt" o:hralign="center" o:hrstd="t" o:hr="t" fillcolor="#a0a0a0" stroked="f"/>
        </w:pict>
      </w:r>
    </w:p>
    <w:p w14:paraId="150EE0C0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2. System Landscape and Responsibilities</w:t>
      </w:r>
    </w:p>
    <w:p w14:paraId="76D0EC54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2.1 Customer Relationship Management (CRM)</w:t>
      </w:r>
    </w:p>
    <w:p w14:paraId="480756C4" w14:textId="77777777" w:rsidR="00E97671" w:rsidRPr="00406628" w:rsidRDefault="00E97671" w:rsidP="00E97671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 xml:space="preserve">Acts as the </w:t>
      </w:r>
      <w:r w:rsidRPr="00406628">
        <w:rPr>
          <w:rFonts w:ascii="Calibri" w:hAnsi="Calibri" w:cs="Calibri"/>
          <w:b/>
          <w:bCs/>
          <w:sz w:val="20"/>
          <w:szCs w:val="20"/>
        </w:rPr>
        <w:t>primary customer interaction system</w:t>
      </w:r>
    </w:p>
    <w:p w14:paraId="5C98679B" w14:textId="77777777" w:rsidR="00E97671" w:rsidRPr="00406628" w:rsidRDefault="00E97671" w:rsidP="00E97671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 xml:space="preserve">Serves as the </w:t>
      </w:r>
      <w:r w:rsidRPr="00406628">
        <w:rPr>
          <w:rFonts w:ascii="Calibri" w:hAnsi="Calibri" w:cs="Calibri"/>
          <w:b/>
          <w:bCs/>
          <w:sz w:val="20"/>
          <w:szCs w:val="20"/>
        </w:rPr>
        <w:t>single source of truth for customer and order data</w:t>
      </w:r>
    </w:p>
    <w:p w14:paraId="5DCB8D4F" w14:textId="77777777" w:rsidR="00E97671" w:rsidRPr="00406628" w:rsidRDefault="00E97671" w:rsidP="00E97671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Captures service orders via care or self</w:t>
      </w:r>
      <w:r w:rsidRPr="00406628">
        <w:rPr>
          <w:rFonts w:ascii="Calibri" w:hAnsi="Calibri" w:cs="Calibri"/>
          <w:sz w:val="20"/>
          <w:szCs w:val="20"/>
        </w:rPr>
        <w:noBreakHyphen/>
        <w:t>service channels</w:t>
      </w:r>
    </w:p>
    <w:p w14:paraId="64F8EE08" w14:textId="77777777" w:rsidR="00E97671" w:rsidRPr="00406628" w:rsidRDefault="00E97671" w:rsidP="00E97671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 xml:space="preserve">Performs initial validations, including: </w:t>
      </w:r>
    </w:p>
    <w:p w14:paraId="3CD09D0C" w14:textId="77777777" w:rsidR="00E97671" w:rsidRPr="00406628" w:rsidRDefault="00E97671" w:rsidP="00E97671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Customer eligibility</w:t>
      </w:r>
    </w:p>
    <w:p w14:paraId="2A259DAB" w14:textId="77777777" w:rsidR="00E97671" w:rsidRPr="00406628" w:rsidRDefault="00E97671" w:rsidP="00E97671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Service availability</w:t>
      </w:r>
    </w:p>
    <w:p w14:paraId="001E6777" w14:textId="77777777" w:rsidR="00E97671" w:rsidRPr="00406628" w:rsidRDefault="00E97671" w:rsidP="00E97671">
      <w:pPr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Data completeness</w:t>
      </w:r>
    </w:p>
    <w:p w14:paraId="2973F881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2.2 Order Management System (OMS)</w:t>
      </w:r>
    </w:p>
    <w:p w14:paraId="61113026" w14:textId="77777777" w:rsidR="00E97671" w:rsidRPr="00406628" w:rsidRDefault="00E97671" w:rsidP="00E9767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 xml:space="preserve">Orchestrates the </w:t>
      </w:r>
      <w:r w:rsidRPr="00406628">
        <w:rPr>
          <w:rFonts w:ascii="Calibri" w:hAnsi="Calibri" w:cs="Calibri"/>
          <w:b/>
          <w:bCs/>
          <w:sz w:val="20"/>
          <w:szCs w:val="20"/>
        </w:rPr>
        <w:t>end</w:t>
      </w:r>
      <w:r w:rsidRPr="00406628">
        <w:rPr>
          <w:rFonts w:ascii="Calibri" w:hAnsi="Calibri" w:cs="Calibri"/>
          <w:b/>
          <w:bCs/>
          <w:sz w:val="20"/>
          <w:szCs w:val="20"/>
        </w:rPr>
        <w:noBreakHyphen/>
        <w:t>to</w:t>
      </w:r>
      <w:r w:rsidRPr="00406628">
        <w:rPr>
          <w:rFonts w:ascii="Calibri" w:hAnsi="Calibri" w:cs="Calibri"/>
          <w:b/>
          <w:bCs/>
          <w:sz w:val="20"/>
          <w:szCs w:val="20"/>
        </w:rPr>
        <w:noBreakHyphen/>
        <w:t>end fulfillment process</w:t>
      </w:r>
    </w:p>
    <w:p w14:paraId="6B710E60" w14:textId="77777777" w:rsidR="00E97671" w:rsidRPr="00406628" w:rsidRDefault="00E97671" w:rsidP="00E9767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Decomposes customer orders into executable tasks</w:t>
      </w:r>
    </w:p>
    <w:p w14:paraId="6B415A48" w14:textId="77777777" w:rsidR="00E97671" w:rsidRPr="00406628" w:rsidRDefault="00E97671" w:rsidP="00E9767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Manages sequencing and dependencies across downstream systems</w:t>
      </w:r>
    </w:p>
    <w:p w14:paraId="45315B17" w14:textId="77777777" w:rsidR="00E97671" w:rsidRPr="00406628" w:rsidRDefault="00E97671" w:rsidP="00E9767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Coordinates inventory validation and provisioning requests</w:t>
      </w:r>
    </w:p>
    <w:p w14:paraId="11806098" w14:textId="77777777" w:rsidR="00E97671" w:rsidRPr="00406628" w:rsidRDefault="00E97671" w:rsidP="00E97671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Maintains overall order state and progress tracking</w:t>
      </w:r>
    </w:p>
    <w:p w14:paraId="05065587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2.3 Inventory System</w:t>
      </w:r>
    </w:p>
    <w:p w14:paraId="5F0BD942" w14:textId="77777777" w:rsidR="00E97671" w:rsidRPr="00406628" w:rsidRDefault="00E97671" w:rsidP="00E97671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Validates availability of required service resources</w:t>
      </w:r>
    </w:p>
    <w:p w14:paraId="649AA22D" w14:textId="77777777" w:rsidR="00E97671" w:rsidRPr="00406628" w:rsidRDefault="00E97671" w:rsidP="00E97671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Confirms allocation of numbers, ports, or logical services</w:t>
      </w:r>
    </w:p>
    <w:p w14:paraId="1B4C7317" w14:textId="77777777" w:rsidR="00E97671" w:rsidRPr="00406628" w:rsidRDefault="00E97671" w:rsidP="00E97671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Supports OMS decision</w:t>
      </w:r>
      <w:r w:rsidRPr="00406628">
        <w:rPr>
          <w:rFonts w:ascii="Calibri" w:hAnsi="Calibri" w:cs="Calibri"/>
          <w:sz w:val="20"/>
          <w:szCs w:val="20"/>
        </w:rPr>
        <w:noBreakHyphen/>
        <w:t>making to ensure feasibility before activation</w:t>
      </w:r>
    </w:p>
    <w:p w14:paraId="5EE7EB8E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2.4 Provisioning / Activation Systems</w:t>
      </w:r>
    </w:p>
    <w:p w14:paraId="02449B41" w14:textId="77777777" w:rsidR="00E97671" w:rsidRPr="00406628" w:rsidRDefault="00E97671" w:rsidP="00E97671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Execute technical service activation activities</w:t>
      </w:r>
    </w:p>
    <w:p w14:paraId="1D04B8F9" w14:textId="77777777" w:rsidR="00E97671" w:rsidRPr="00406628" w:rsidRDefault="00E97671" w:rsidP="00E97671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Enable services on network or service platforms</w:t>
      </w:r>
    </w:p>
    <w:p w14:paraId="5938F050" w14:textId="77777777" w:rsidR="00E97671" w:rsidRPr="00406628" w:rsidRDefault="00E97671" w:rsidP="00E97671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Return activation responses and status updates to OMS</w:t>
      </w:r>
    </w:p>
    <w:p w14:paraId="78682552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lastRenderedPageBreak/>
        <w:pict w14:anchorId="19F27BCD">
          <v:rect id="_x0000_i1027" style="width:0;height:1.5pt" o:hralign="center" o:hrstd="t" o:hr="t" fillcolor="#a0a0a0" stroked="f"/>
        </w:pict>
      </w:r>
    </w:p>
    <w:p w14:paraId="4E6CA915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3. High</w:t>
      </w:r>
      <w:r w:rsidRPr="00406628">
        <w:rPr>
          <w:rFonts w:ascii="Calibri" w:hAnsi="Calibri" w:cs="Calibri"/>
          <w:b/>
          <w:bCs/>
          <w:sz w:val="20"/>
          <w:szCs w:val="20"/>
        </w:rPr>
        <w:noBreakHyphen/>
        <w:t>Level Functional Flow</w:t>
      </w:r>
    </w:p>
    <w:p w14:paraId="399F72DB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A customer places a service order through CRM</w:t>
      </w:r>
    </w:p>
    <w:p w14:paraId="35060870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CRM performs eligibility, availability, and data validation checks</w:t>
      </w:r>
    </w:p>
    <w:p w14:paraId="437E721A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Validated orders are transmitted to OMS for orchestration</w:t>
      </w:r>
    </w:p>
    <w:p w14:paraId="64EC18E0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OMS decomposes the order and manages fulfillment dependencies</w:t>
      </w:r>
    </w:p>
    <w:p w14:paraId="50832383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Inventory availability is verified for required service resources</w:t>
      </w:r>
    </w:p>
    <w:p w14:paraId="51F64622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OMS triggers provisioning requests to activation systems</w:t>
      </w:r>
    </w:p>
    <w:p w14:paraId="6FED759E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Provisioning systems activate services and return responses</w:t>
      </w:r>
    </w:p>
    <w:p w14:paraId="03C6247D" w14:textId="77777777" w:rsidR="00E97671" w:rsidRPr="00406628" w:rsidRDefault="00E97671" w:rsidP="00E97671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OMS updates order status and synchronizes results back to CRM</w:t>
      </w:r>
    </w:p>
    <w:p w14:paraId="63728D13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This flow ensures consistency, traceability, and transparency across enterprise systems.</w:t>
      </w:r>
    </w:p>
    <w:p w14:paraId="3C9AFE8D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pict w14:anchorId="06842B70">
          <v:rect id="_x0000_i1028" style="width:0;height:1.5pt" o:hralign="center" o:hrstd="t" o:hr="t" fillcolor="#a0a0a0" stroked="f"/>
        </w:pict>
      </w:r>
    </w:p>
    <w:p w14:paraId="2124293D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4. Error Handling and Status Management</w:t>
      </w:r>
    </w:p>
    <w:p w14:paraId="034EBD9D" w14:textId="77777777" w:rsidR="00E97671" w:rsidRPr="00406628" w:rsidRDefault="00E97671" w:rsidP="00E97671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 xml:space="preserve">Failures at any stage of the order lifecycle are </w:t>
      </w:r>
      <w:r w:rsidRPr="00406628">
        <w:rPr>
          <w:rFonts w:ascii="Calibri" w:hAnsi="Calibri" w:cs="Calibri"/>
          <w:b/>
          <w:bCs/>
          <w:sz w:val="20"/>
          <w:szCs w:val="20"/>
        </w:rPr>
        <w:t>logged with clear failure reasons</w:t>
      </w:r>
    </w:p>
    <w:p w14:paraId="7ECCE934" w14:textId="77777777" w:rsidR="00E97671" w:rsidRPr="00406628" w:rsidRDefault="00E97671" w:rsidP="00E97671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Orders encountering issues are moved to appropriate failure or pending states</w:t>
      </w:r>
    </w:p>
    <w:p w14:paraId="161B6070" w14:textId="77777777" w:rsidR="00E97671" w:rsidRPr="00406628" w:rsidRDefault="00E97671" w:rsidP="00E97671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Retriable failures can be reprocessed through OMS orchestration</w:t>
      </w:r>
    </w:p>
    <w:p w14:paraId="334F6C80" w14:textId="77777777" w:rsidR="00E97671" w:rsidRPr="00406628" w:rsidRDefault="00E97671" w:rsidP="00E97671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Order status updates are propagated back to CRM in near real time</w:t>
      </w:r>
    </w:p>
    <w:p w14:paraId="09022CBE" w14:textId="77777777" w:rsidR="00E97671" w:rsidRPr="00406628" w:rsidRDefault="00E97671" w:rsidP="00E97671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Accurate status visibility supports operational monitoring and customer communication</w:t>
      </w:r>
    </w:p>
    <w:p w14:paraId="337B1804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pict w14:anchorId="17831180">
          <v:rect id="_x0000_i1029" style="width:0;height:1.5pt" o:hralign="center" o:hrstd="t" o:hr="t" fillcolor="#a0a0a0" stroked="f"/>
        </w:pict>
      </w:r>
    </w:p>
    <w:p w14:paraId="145524A0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5. Assumptions and Constraints</w:t>
      </w:r>
    </w:p>
    <w:p w14:paraId="216AD96E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Assumptions</w:t>
      </w:r>
    </w:p>
    <w:p w14:paraId="1B24197E" w14:textId="77777777" w:rsidR="00E97671" w:rsidRPr="00406628" w:rsidRDefault="00E97671" w:rsidP="00E97671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CRM acts as the authoritative source for customer and order data</w:t>
      </w:r>
    </w:p>
    <w:p w14:paraId="52F2CA05" w14:textId="77777777" w:rsidR="00E97671" w:rsidRPr="00406628" w:rsidRDefault="00E97671" w:rsidP="00E97671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Downstream systems expose stable and reliable APIs</w:t>
      </w:r>
    </w:p>
    <w:p w14:paraId="473CF416" w14:textId="77777777" w:rsidR="00E97671" w:rsidRPr="00406628" w:rsidRDefault="00E97671" w:rsidP="00E97671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Required network or service resources are available at provisioning time</w:t>
      </w:r>
    </w:p>
    <w:p w14:paraId="086CDAC5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Constraints</w:t>
      </w:r>
    </w:p>
    <w:p w14:paraId="531164D2" w14:textId="77777777" w:rsidR="00E97671" w:rsidRPr="00406628" w:rsidRDefault="00E97671" w:rsidP="00E97671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Network design changes are out of scope</w:t>
      </w:r>
    </w:p>
    <w:p w14:paraId="5D55C167" w14:textId="77777777" w:rsidR="00E97671" w:rsidRPr="00406628" w:rsidRDefault="00E97671" w:rsidP="00E97671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Billing tariff configuration is out of scope</w:t>
      </w:r>
    </w:p>
    <w:p w14:paraId="3DE96296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pict w14:anchorId="1A431C9E">
          <v:rect id="_x0000_i1030" style="width:0;height:1.5pt" o:hralign="center" o:hrstd="t" o:hr="t" fillcolor="#a0a0a0" stroked="f"/>
        </w:pict>
      </w:r>
    </w:p>
    <w:p w14:paraId="3D77E9FC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6. Non</w:t>
      </w:r>
      <w:r w:rsidRPr="00406628">
        <w:rPr>
          <w:rFonts w:ascii="Calibri" w:hAnsi="Calibri" w:cs="Calibri"/>
          <w:b/>
          <w:bCs/>
          <w:sz w:val="20"/>
          <w:szCs w:val="20"/>
        </w:rPr>
        <w:noBreakHyphen/>
        <w:t>Functional Considerations</w:t>
      </w:r>
    </w:p>
    <w:p w14:paraId="3C584C0D" w14:textId="77777777" w:rsidR="00E97671" w:rsidRPr="00406628" w:rsidRDefault="00E97671" w:rsidP="00E97671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lastRenderedPageBreak/>
        <w:t>Near real</w:t>
      </w:r>
      <w:r w:rsidRPr="00406628">
        <w:rPr>
          <w:rFonts w:ascii="Calibri" w:hAnsi="Calibri" w:cs="Calibri"/>
          <w:sz w:val="20"/>
          <w:szCs w:val="20"/>
        </w:rPr>
        <w:noBreakHyphen/>
        <w:t>time synchronization of order status across systems</w:t>
      </w:r>
    </w:p>
    <w:p w14:paraId="226A70F5" w14:textId="77777777" w:rsidR="00E97671" w:rsidRPr="00406628" w:rsidRDefault="00E97671" w:rsidP="00E97671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Reliable and secure system</w:t>
      </w:r>
      <w:r w:rsidRPr="00406628">
        <w:rPr>
          <w:rFonts w:ascii="Calibri" w:hAnsi="Calibri" w:cs="Calibri"/>
          <w:sz w:val="20"/>
          <w:szCs w:val="20"/>
        </w:rPr>
        <w:noBreakHyphen/>
        <w:t>to</w:t>
      </w:r>
      <w:r w:rsidRPr="00406628">
        <w:rPr>
          <w:rFonts w:ascii="Calibri" w:hAnsi="Calibri" w:cs="Calibri"/>
          <w:sz w:val="20"/>
          <w:szCs w:val="20"/>
        </w:rPr>
        <w:noBreakHyphen/>
        <w:t>system integrations</w:t>
      </w:r>
    </w:p>
    <w:p w14:paraId="687C1F7F" w14:textId="77777777" w:rsidR="00E97671" w:rsidRPr="00406628" w:rsidRDefault="00E97671" w:rsidP="00E97671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High availability of OMS, inventory, and provisioning systems</w:t>
      </w:r>
    </w:p>
    <w:p w14:paraId="7CD149B0" w14:textId="77777777" w:rsidR="00E97671" w:rsidRPr="00406628" w:rsidRDefault="00E97671" w:rsidP="00E97671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Scalable design to support varying order volumes</w:t>
      </w:r>
    </w:p>
    <w:p w14:paraId="0404DD20" w14:textId="77777777" w:rsidR="00E97671" w:rsidRPr="00406628" w:rsidRDefault="00E97671" w:rsidP="00E97671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pict w14:anchorId="1BAD86F5">
          <v:rect id="_x0000_i1031" style="width:0;height:1.5pt" o:hralign="center" o:hrstd="t" o:hr="t" fillcolor="#a0a0a0" stroked="f"/>
        </w:pict>
      </w:r>
    </w:p>
    <w:p w14:paraId="49A3D596" w14:textId="77777777" w:rsidR="00E97671" w:rsidRPr="00406628" w:rsidRDefault="00E97671" w:rsidP="00E97671">
      <w:pPr>
        <w:rPr>
          <w:rFonts w:ascii="Calibri" w:hAnsi="Calibri" w:cs="Calibri"/>
          <w:b/>
          <w:bCs/>
          <w:sz w:val="20"/>
          <w:szCs w:val="20"/>
        </w:rPr>
      </w:pPr>
      <w:r w:rsidRPr="00406628">
        <w:rPr>
          <w:rFonts w:ascii="Calibri" w:hAnsi="Calibri" w:cs="Calibri"/>
          <w:b/>
          <w:bCs/>
          <w:sz w:val="20"/>
          <w:szCs w:val="20"/>
        </w:rPr>
        <w:t>7. Success Criteria</w:t>
      </w:r>
    </w:p>
    <w:p w14:paraId="2D45C7D7" w14:textId="77777777" w:rsidR="00E97671" w:rsidRPr="00406628" w:rsidRDefault="00E97671" w:rsidP="00E97671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Orders are completed end to end without manual intervention</w:t>
      </w:r>
    </w:p>
    <w:p w14:paraId="69104F9B" w14:textId="77777777" w:rsidR="00E97671" w:rsidRPr="00406628" w:rsidRDefault="00E97671" w:rsidP="00E97671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Service activation is completed within defined SLAs</w:t>
      </w:r>
    </w:p>
    <w:p w14:paraId="31CAD89B" w14:textId="77777777" w:rsidR="00E97671" w:rsidRPr="00406628" w:rsidRDefault="00E97671" w:rsidP="00E97671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Order status is accurately reflected in CRM across all stages</w:t>
      </w:r>
    </w:p>
    <w:p w14:paraId="4DE49058" w14:textId="77777777" w:rsidR="00E97671" w:rsidRPr="00406628" w:rsidRDefault="00E97671" w:rsidP="00E97671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Reduced order fallout and improved data consistency</w:t>
      </w:r>
    </w:p>
    <w:p w14:paraId="5482583C" w14:textId="77777777" w:rsidR="00E97671" w:rsidRDefault="00E97671" w:rsidP="00E97671">
      <w:pPr>
        <w:rPr>
          <w:rFonts w:ascii="Calibri" w:hAnsi="Calibri" w:cs="Calibri"/>
          <w:sz w:val="20"/>
          <w:szCs w:val="20"/>
        </w:rPr>
      </w:pPr>
    </w:p>
    <w:p w14:paraId="277FCE97" w14:textId="77777777" w:rsidR="00E97671" w:rsidRDefault="00E97671" w:rsidP="00E97671">
      <w:pPr>
        <w:rPr>
          <w:rFonts w:ascii="Calibri" w:hAnsi="Calibri" w:cs="Calibri"/>
          <w:sz w:val="20"/>
          <w:szCs w:val="20"/>
        </w:rPr>
      </w:pPr>
    </w:p>
    <w:p w14:paraId="4F82BE39" w14:textId="61EE585A" w:rsidR="00352396" w:rsidRDefault="00352396"/>
    <w:sectPr w:rsidR="0035239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20F2" w14:textId="77777777" w:rsidR="003A3DAE" w:rsidRDefault="003A3DAE" w:rsidP="00E97671">
      <w:pPr>
        <w:spacing w:after="0" w:line="240" w:lineRule="auto"/>
      </w:pPr>
      <w:r>
        <w:separator/>
      </w:r>
    </w:p>
  </w:endnote>
  <w:endnote w:type="continuationSeparator" w:id="0">
    <w:p w14:paraId="0E51CE8D" w14:textId="77777777" w:rsidR="003A3DAE" w:rsidRDefault="003A3DAE" w:rsidP="00E9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3CD3" w14:textId="78013F24" w:rsidR="00E97671" w:rsidRDefault="00E976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E04462" wp14:editId="5A7FC0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940654993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5045B" w14:textId="2E24DA92" w:rsidR="00E97671" w:rsidRPr="00E97671" w:rsidRDefault="00E97671" w:rsidP="00E976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976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0446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325045B" w14:textId="2E24DA92" w:rsidR="00E97671" w:rsidRPr="00E97671" w:rsidRDefault="00E97671" w:rsidP="00E976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976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634F" w14:textId="5C5AD552" w:rsidR="00E97671" w:rsidRDefault="00E976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B67F63" wp14:editId="631A149C">
              <wp:simplePos x="914400" y="9412514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19333202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0AC8E" w14:textId="6458794F" w:rsidR="00E97671" w:rsidRPr="00E97671" w:rsidRDefault="00E97671" w:rsidP="00E976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976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67F6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630AC8E" w14:textId="6458794F" w:rsidR="00E97671" w:rsidRPr="00E97671" w:rsidRDefault="00E97671" w:rsidP="00E976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976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833A" w14:textId="2CC0AB28" w:rsidR="00E97671" w:rsidRDefault="00E976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72E310" wp14:editId="6987C9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32925178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354160" w14:textId="0319E927" w:rsidR="00E97671" w:rsidRPr="00E97671" w:rsidRDefault="00E97671" w:rsidP="00E976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976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2E3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1354160" w14:textId="0319E927" w:rsidR="00E97671" w:rsidRPr="00E97671" w:rsidRDefault="00E97671" w:rsidP="00E976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976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6F9A" w14:textId="77777777" w:rsidR="003A3DAE" w:rsidRDefault="003A3DAE" w:rsidP="00E97671">
      <w:pPr>
        <w:spacing w:after="0" w:line="240" w:lineRule="auto"/>
      </w:pPr>
      <w:r>
        <w:separator/>
      </w:r>
    </w:p>
  </w:footnote>
  <w:footnote w:type="continuationSeparator" w:id="0">
    <w:p w14:paraId="53260300" w14:textId="77777777" w:rsidR="003A3DAE" w:rsidRDefault="003A3DAE" w:rsidP="00E9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FFB"/>
    <w:multiLevelType w:val="multilevel"/>
    <w:tmpl w:val="6C9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6A5F"/>
    <w:multiLevelType w:val="multilevel"/>
    <w:tmpl w:val="2D9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1D3A"/>
    <w:multiLevelType w:val="multilevel"/>
    <w:tmpl w:val="BFEC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C1C99"/>
    <w:multiLevelType w:val="multilevel"/>
    <w:tmpl w:val="B01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2FC7"/>
    <w:multiLevelType w:val="multilevel"/>
    <w:tmpl w:val="422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C020A"/>
    <w:multiLevelType w:val="multilevel"/>
    <w:tmpl w:val="EE1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0723E"/>
    <w:multiLevelType w:val="multilevel"/>
    <w:tmpl w:val="23D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10CFF"/>
    <w:multiLevelType w:val="multilevel"/>
    <w:tmpl w:val="89B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21E2D"/>
    <w:multiLevelType w:val="multilevel"/>
    <w:tmpl w:val="CAD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85C07"/>
    <w:multiLevelType w:val="multilevel"/>
    <w:tmpl w:val="953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145353">
    <w:abstractNumId w:val="3"/>
  </w:num>
  <w:num w:numId="2" w16cid:durableId="1109009881">
    <w:abstractNumId w:val="9"/>
  </w:num>
  <w:num w:numId="3" w16cid:durableId="449857301">
    <w:abstractNumId w:val="5"/>
  </w:num>
  <w:num w:numId="4" w16cid:durableId="119998954">
    <w:abstractNumId w:val="4"/>
  </w:num>
  <w:num w:numId="5" w16cid:durableId="856891185">
    <w:abstractNumId w:val="2"/>
  </w:num>
  <w:num w:numId="6" w16cid:durableId="2130780868">
    <w:abstractNumId w:val="8"/>
  </w:num>
  <w:num w:numId="7" w16cid:durableId="1496653151">
    <w:abstractNumId w:val="0"/>
  </w:num>
  <w:num w:numId="8" w16cid:durableId="1879731435">
    <w:abstractNumId w:val="1"/>
  </w:num>
  <w:num w:numId="9" w16cid:durableId="1186362390">
    <w:abstractNumId w:val="7"/>
  </w:num>
  <w:num w:numId="10" w16cid:durableId="1636788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71"/>
    <w:rsid w:val="000A1E2F"/>
    <w:rsid w:val="001073FB"/>
    <w:rsid w:val="0018490F"/>
    <w:rsid w:val="002A2E6A"/>
    <w:rsid w:val="00352396"/>
    <w:rsid w:val="003A3DAE"/>
    <w:rsid w:val="006E3156"/>
    <w:rsid w:val="0076389B"/>
    <w:rsid w:val="007F29B5"/>
    <w:rsid w:val="008B271D"/>
    <w:rsid w:val="0097664C"/>
    <w:rsid w:val="009B7F66"/>
    <w:rsid w:val="00C15389"/>
    <w:rsid w:val="00E97671"/>
    <w:rsid w:val="00F3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166B"/>
  <w15:chartTrackingRefBased/>
  <w15:docId w15:val="{AD481B8E-38F1-4B38-8828-0AA33726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71"/>
  </w:style>
  <w:style w:type="paragraph" w:styleId="Heading1">
    <w:name w:val="heading 1"/>
    <w:basedOn w:val="Normal"/>
    <w:next w:val="Normal"/>
    <w:link w:val="Heading1Char"/>
    <w:uiPriority w:val="9"/>
    <w:qFormat/>
    <w:rsid w:val="00E9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7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9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3921</Characters>
  <Application>Microsoft Office Word</Application>
  <DocSecurity>0</DocSecurity>
  <Lines>100</Lines>
  <Paragraphs>90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Verma</dc:creator>
  <cp:keywords/>
  <dc:description/>
  <cp:lastModifiedBy>Tanya Verma</cp:lastModifiedBy>
  <cp:revision>1</cp:revision>
  <dcterms:created xsi:type="dcterms:W3CDTF">2026-04-03T19:33:00Z</dcterms:created>
  <dcterms:modified xsi:type="dcterms:W3CDTF">2026-04-03T19:34:00Z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4f3ac5c8,73ac0b91,4720cd3d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2026-04-03T19:34:33Z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55cb98a5-4d1a-41ff-b0db-28ece676e24c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