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B64C" w14:textId="77777777" w:rsidR="003E24E6" w:rsidRPr="00BC2991" w:rsidRDefault="003E24E6" w:rsidP="003E24E6">
      <w:pPr>
        <w:rPr>
          <w:b/>
          <w:bCs/>
          <w:color w:val="156082" w:themeColor="accent1"/>
          <w:u w:val="single"/>
        </w:rPr>
      </w:pPr>
      <w:r w:rsidRPr="00BC2991">
        <w:rPr>
          <w:b/>
          <w:bCs/>
          <w:color w:val="156082" w:themeColor="accent1"/>
          <w:u w:val="single"/>
        </w:rPr>
        <w:t>Prompt:</w:t>
      </w:r>
    </w:p>
    <w:p w14:paraId="1B044951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You are a telecom domain expert working on CRM and OSS/BSS transformation projects.</w:t>
      </w:r>
    </w:p>
    <w:p w14:paraId="0E7D7BC0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I have uploaded a High-Level Solution Overview (HLSO) document for a telecom feature related to end-to-end customer order provisioning.</w:t>
      </w:r>
    </w:p>
    <w:p w14:paraId="7F01279F" w14:textId="77777777" w:rsidR="003E24E6" w:rsidRDefault="003E24E6" w:rsidP="003E24E6">
      <w:pPr>
        <w:rPr>
          <w:rFonts w:ascii="Calibri" w:hAnsi="Calibri" w:cs="Calibri"/>
          <w:sz w:val="20"/>
          <w:szCs w:val="20"/>
        </w:rPr>
      </w:pPr>
    </w:p>
    <w:p w14:paraId="6A5A0BC6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Using ONLY the information provided in HLSO:</w:t>
      </w:r>
    </w:p>
    <w:p w14:paraId="1B82A571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- Convert it into a detailed High-Level Solution (HLS)</w:t>
      </w:r>
    </w:p>
    <w:p w14:paraId="7E1192D9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- Maintain a professional, enterprise-standard tone</w:t>
      </w:r>
    </w:p>
    <w:p w14:paraId="033B94E2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- Do not introduce assumptions beyond what is stated</w:t>
      </w:r>
    </w:p>
    <w:p w14:paraId="1FCB53EE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- Structure the HLS clearly with appropriate headings</w:t>
      </w:r>
    </w:p>
    <w:p w14:paraId="565FA349" w14:textId="77777777" w:rsidR="003E24E6" w:rsidRDefault="003E24E6" w:rsidP="003E24E6">
      <w:pPr>
        <w:rPr>
          <w:rFonts w:ascii="Calibri" w:hAnsi="Calibri" w:cs="Calibri"/>
          <w:sz w:val="20"/>
          <w:szCs w:val="20"/>
        </w:rPr>
      </w:pPr>
    </w:p>
    <w:p w14:paraId="2E07FF7D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The High-Level Solution should cover:</w:t>
      </w:r>
    </w:p>
    <w:p w14:paraId="03E11B55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1. Solution overview</w:t>
      </w:r>
    </w:p>
    <w:p w14:paraId="6DE232D7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2. System landscape and responsibilities</w:t>
      </w:r>
    </w:p>
    <w:p w14:paraId="19C54D55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3. High-level functional flow</w:t>
      </w:r>
    </w:p>
    <w:p w14:paraId="413466A8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4. Error handling and status management</w:t>
      </w:r>
    </w:p>
    <w:p w14:paraId="12531E64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5. Assumptions and constraints</w:t>
      </w:r>
    </w:p>
    <w:p w14:paraId="19C19043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6. Non-functional considerations</w:t>
      </w:r>
    </w:p>
    <w:p w14:paraId="31C81B14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7. Success criteria</w:t>
      </w:r>
    </w:p>
    <w:p w14:paraId="64C3A5B4" w14:textId="77777777" w:rsidR="003E24E6" w:rsidRPr="00406628" w:rsidRDefault="003E24E6" w:rsidP="003E24E6">
      <w:pPr>
        <w:rPr>
          <w:rFonts w:ascii="Calibri" w:hAnsi="Calibri" w:cs="Calibri"/>
          <w:sz w:val="20"/>
          <w:szCs w:val="20"/>
        </w:rPr>
      </w:pPr>
    </w:p>
    <w:p w14:paraId="40B8E99F" w14:textId="77777777" w:rsidR="003E24E6" w:rsidRDefault="003E24E6" w:rsidP="003E24E6">
      <w:pPr>
        <w:rPr>
          <w:rFonts w:ascii="Calibri" w:hAnsi="Calibri" w:cs="Calibri"/>
          <w:sz w:val="20"/>
          <w:szCs w:val="20"/>
        </w:rPr>
      </w:pPr>
      <w:r w:rsidRPr="00406628">
        <w:rPr>
          <w:rFonts w:ascii="Calibri" w:hAnsi="Calibri" w:cs="Calibri"/>
          <w:sz w:val="20"/>
          <w:szCs w:val="20"/>
        </w:rPr>
        <w:t>Keep the solution aligned with real-world telecom CRM and order management implementations.</w:t>
      </w:r>
    </w:p>
    <w:p w14:paraId="10E73C93" w14:textId="77777777" w:rsidR="003E24E6" w:rsidRDefault="003E24E6" w:rsidP="003E24E6">
      <w:pPr>
        <w:rPr>
          <w:rFonts w:ascii="Calibri" w:hAnsi="Calibri" w:cs="Calibri"/>
          <w:sz w:val="20"/>
          <w:szCs w:val="20"/>
        </w:rPr>
      </w:pPr>
    </w:p>
    <w:p w14:paraId="7DA86FFA" w14:textId="77777777" w:rsidR="003E24E6" w:rsidRPr="00BC2991" w:rsidRDefault="003E24E6" w:rsidP="003E24E6">
      <w:pPr>
        <w:rPr>
          <w:rFonts w:ascii="Calibri" w:hAnsi="Calibri" w:cs="Calibri"/>
          <w:b/>
          <w:bCs/>
          <w:color w:val="156082" w:themeColor="accent1"/>
          <w:u w:val="single"/>
        </w:rPr>
      </w:pPr>
      <w:r w:rsidRPr="00BC2991">
        <w:rPr>
          <w:rFonts w:ascii="Calibri" w:hAnsi="Calibri" w:cs="Calibri"/>
          <w:b/>
          <w:bCs/>
          <w:color w:val="156082" w:themeColor="accent1"/>
          <w:u w:val="single"/>
        </w:rPr>
        <w:t>Result from CLAUDE:</w:t>
      </w:r>
    </w:p>
    <w:p w14:paraId="41DCD03E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High-Level Solution (HLS)</w:t>
      </w:r>
    </w:p>
    <w:p w14:paraId="4F2DAF44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Customer Order Provisioning — End-to-End Provisioning Operating Model</w:t>
      </w:r>
    </w:p>
    <w:p w14:paraId="26A9AE41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Doc Type:</w:t>
      </w:r>
      <w:r w:rsidRPr="00BC2991">
        <w:rPr>
          <w:rFonts w:ascii="Calibri" w:hAnsi="Calibri" w:cs="Calibri"/>
          <w:sz w:val="20"/>
          <w:szCs w:val="20"/>
        </w:rPr>
        <w:t xml:space="preserve"> HLS | </w:t>
      </w:r>
      <w:r w:rsidRPr="00BC2991">
        <w:rPr>
          <w:rFonts w:ascii="Calibri" w:hAnsi="Calibri" w:cs="Calibri"/>
          <w:b/>
          <w:bCs/>
          <w:sz w:val="20"/>
          <w:szCs w:val="20"/>
        </w:rPr>
        <w:t>Domain:</w:t>
      </w:r>
      <w:r w:rsidRPr="00BC2991">
        <w:rPr>
          <w:rFonts w:ascii="Calibri" w:hAnsi="Calibri" w:cs="Calibri"/>
          <w:sz w:val="20"/>
          <w:szCs w:val="20"/>
        </w:rPr>
        <w:t xml:space="preserve"> Telecom — CRM &amp; OSS/BSS | </w:t>
      </w:r>
      <w:r w:rsidRPr="00BC2991">
        <w:rPr>
          <w:rFonts w:ascii="Calibri" w:hAnsi="Calibri" w:cs="Calibri"/>
          <w:b/>
          <w:bCs/>
          <w:sz w:val="20"/>
          <w:szCs w:val="20"/>
        </w:rPr>
        <w:t>Status:</w:t>
      </w:r>
      <w:r w:rsidRPr="00BC2991">
        <w:rPr>
          <w:rFonts w:ascii="Calibri" w:hAnsi="Calibri" w:cs="Calibri"/>
          <w:sz w:val="20"/>
          <w:szCs w:val="20"/>
        </w:rPr>
        <w:t xml:space="preserve"> Draft</w:t>
      </w:r>
    </w:p>
    <w:p w14:paraId="568EB254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pict w14:anchorId="61E68503">
          <v:rect id="_x0000_i1025" style="width:0;height:1.5pt" o:hralign="center" o:hrstd="t" o:hr="t" fillcolor="#a0a0a0" stroked="f"/>
        </w:pict>
      </w:r>
    </w:p>
    <w:p w14:paraId="3B5C1BA1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1. Solution Overview</w:t>
      </w:r>
    </w:p>
    <w:p w14:paraId="579CC488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lastRenderedPageBreak/>
        <w:t xml:space="preserve">This HLS defines the end-to-end telecom customer order provisioning solution, covering how service orders flow from initiation in CRM through to service activation. The objective is an </w:t>
      </w:r>
      <w:r w:rsidRPr="00BC2991">
        <w:rPr>
          <w:rFonts w:ascii="Calibri" w:hAnsi="Calibri" w:cs="Calibri"/>
          <w:b/>
          <w:bCs/>
          <w:sz w:val="20"/>
          <w:szCs w:val="20"/>
        </w:rPr>
        <w:t>automated, reliable order lifecycle</w:t>
      </w:r>
      <w:r w:rsidRPr="00BC2991">
        <w:rPr>
          <w:rFonts w:ascii="Calibri" w:hAnsi="Calibri" w:cs="Calibri"/>
          <w:sz w:val="20"/>
          <w:szCs w:val="20"/>
        </w:rPr>
        <w:t xml:space="preserve"> that minimises manual intervention and ensures SLA compliance. </w:t>
      </w:r>
      <w:hyperlink r:id="rId7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2159"/>
      </w:tblGrid>
      <w:tr w:rsidR="003E24E6" w:rsidRPr="00BC2991" w14:paraId="16AEBD44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2C7577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A32AD4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Out of Scope</w:t>
            </w:r>
          </w:p>
        </w:tc>
      </w:tr>
      <w:tr w:rsidR="003E24E6" w:rsidRPr="00BC2991" w14:paraId="612AE790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FA0A9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Order creation, validation (CRM)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34DC2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Network design changes</w:t>
            </w:r>
          </w:p>
        </w:tc>
      </w:tr>
      <w:tr w:rsidR="003E24E6" w:rsidRPr="00BC2991" w14:paraId="6FDF6443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26238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Order orchestration (OMS)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ECF31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Billing tariff configuration</w:t>
            </w:r>
          </w:p>
        </w:tc>
      </w:tr>
      <w:tr w:rsidR="003E24E6" w:rsidRPr="00BC2991" w14:paraId="1EDBA1AA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659E5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Inventory verification &amp; service activation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39443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CRM UI/UX design</w:t>
            </w:r>
          </w:p>
        </w:tc>
      </w:tr>
    </w:tbl>
    <w:p w14:paraId="6AD5A9A2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pict w14:anchorId="6389AB44">
          <v:rect id="_x0000_i1026" style="width:0;height:1.5pt" o:hralign="center" o:hrstd="t" o:hr="t" fillcolor="#a0a0a0" stroked="f"/>
        </w:pict>
      </w:r>
    </w:p>
    <w:p w14:paraId="21D99281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2. System Landscape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639"/>
      </w:tblGrid>
      <w:tr w:rsidR="003E24E6" w:rsidRPr="00BC2991" w14:paraId="7D488682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D63302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6FACE4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Key Responsibilities</w:t>
            </w:r>
          </w:p>
        </w:tc>
      </w:tr>
      <w:tr w:rsidR="003E24E6" w:rsidRPr="00BC2991" w14:paraId="7F4EC6C1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5D27B4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CRM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9159C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 xml:space="preserve">Single source of truth; order capture; eligibility, availability &amp; data completeness validation; status display </w:t>
            </w:r>
            <w:hyperlink r:id="rId8" w:history="1">
              <w:r w:rsidRPr="00BC2991">
                <w:rPr>
                  <w:rStyle w:val="Hyperlink"/>
                  <w:rFonts w:ascii="Calibri" w:hAnsi="Calibri" w:cs="Calibri"/>
                  <w:sz w:val="20"/>
                  <w:szCs w:val="20"/>
                </w:rPr>
                <w:t>[Generic_Telecom_HLSO | PowerPoint]</w:t>
              </w:r>
            </w:hyperlink>
          </w:p>
        </w:tc>
      </w:tr>
      <w:tr w:rsidR="003E24E6" w:rsidRPr="00BC2991" w14:paraId="6D9EF4DC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2BC617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OMS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B0A18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 xml:space="preserve">Order orchestration; task decomposition; dependency management; status propagation to CRM </w:t>
            </w:r>
            <w:hyperlink r:id="rId9" w:history="1">
              <w:r w:rsidRPr="00BC2991">
                <w:rPr>
                  <w:rStyle w:val="Hyperlink"/>
                  <w:rFonts w:ascii="Calibri" w:hAnsi="Calibri" w:cs="Calibri"/>
                  <w:sz w:val="20"/>
                  <w:szCs w:val="20"/>
                </w:rPr>
                <w:t>[Generic_Telecom_HLSO | PowerPoint]</w:t>
              </w:r>
            </w:hyperlink>
          </w:p>
        </w:tc>
      </w:tr>
      <w:tr w:rsidR="003E24E6" w:rsidRPr="00BC2991" w14:paraId="751FB47E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249A54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Inventory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14C7A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 xml:space="preserve">Real-time resource availability checks (numbers, ports, services); resource allocation </w:t>
            </w:r>
            <w:hyperlink r:id="rId10" w:history="1">
              <w:r w:rsidRPr="00BC2991">
                <w:rPr>
                  <w:rStyle w:val="Hyperlink"/>
                  <w:rFonts w:ascii="Calibri" w:hAnsi="Calibri" w:cs="Calibri"/>
                  <w:sz w:val="20"/>
                  <w:szCs w:val="20"/>
                </w:rPr>
                <w:t>[Generic_Telecom_HLSO | PowerPoint]</w:t>
              </w:r>
            </w:hyperlink>
          </w:p>
        </w:tc>
      </w:tr>
      <w:tr w:rsidR="003E24E6" w:rsidRPr="00BC2991" w14:paraId="6AB5701D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5C2D3F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Provisioning / Activation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0C43E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 xml:space="preserve">Executes service enablement; returns activation status to OMS via stable APIs </w:t>
            </w:r>
            <w:hyperlink r:id="rId11" w:history="1">
              <w:r w:rsidRPr="00BC2991">
                <w:rPr>
                  <w:rStyle w:val="Hyperlink"/>
                  <w:rFonts w:ascii="Calibri" w:hAnsi="Calibri" w:cs="Calibri"/>
                  <w:sz w:val="20"/>
                  <w:szCs w:val="20"/>
                </w:rPr>
                <w:t>[Generic_Telecom_HLSO | PowerPoint]</w:t>
              </w:r>
            </w:hyperlink>
          </w:p>
        </w:tc>
      </w:tr>
    </w:tbl>
    <w:p w14:paraId="4D9AF076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pict w14:anchorId="337C2E1D">
          <v:rect id="_x0000_i1027" style="width:0;height:1.5pt" o:hralign="center" o:hrstd="t" o:hr="t" fillcolor="#a0a0a0" stroked="f"/>
        </w:pict>
      </w:r>
    </w:p>
    <w:p w14:paraId="4C07B63C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3. High-Level Functional Flow</w:t>
      </w:r>
    </w:p>
    <w:p w14:paraId="5EE6EDB1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t>Customer → CRM (Order Capture &amp; Validation)</w:t>
      </w:r>
    </w:p>
    <w:p w14:paraId="5C398D98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t xml:space="preserve">         → OMS (Orchestration &amp; Task Decomposition)</w:t>
      </w:r>
    </w:p>
    <w:p w14:paraId="26F9E872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t xml:space="preserve">         → Inventory System (Resource Verification)</w:t>
      </w:r>
    </w:p>
    <w:p w14:paraId="5C572A4A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t xml:space="preserve">         → Provisioning System (Service Activation)</w:t>
      </w:r>
    </w:p>
    <w:p w14:paraId="16FE40A9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t xml:space="preserve">         → OMS → CRM (Status Update)</w:t>
      </w:r>
    </w:p>
    <w:p w14:paraId="33035CD3" w14:textId="77777777" w:rsidR="003E24E6" w:rsidRPr="00BC2991" w:rsidRDefault="003E24E6" w:rsidP="003E24E6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Order Initiation</w:t>
      </w:r>
      <w:r w:rsidRPr="00BC2991">
        <w:rPr>
          <w:rFonts w:ascii="Calibri" w:hAnsi="Calibri" w:cs="Calibri"/>
          <w:sz w:val="20"/>
          <w:szCs w:val="20"/>
        </w:rPr>
        <w:t xml:space="preserve"> — Customer places order via care channel or self-service portal; CRM captures all order data. </w:t>
      </w:r>
      <w:hyperlink r:id="rId12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230CE4CB" w14:textId="77777777" w:rsidR="003E24E6" w:rsidRPr="00BC2991" w:rsidRDefault="003E24E6" w:rsidP="003E24E6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Validation</w:t>
      </w:r>
      <w:r w:rsidRPr="00BC2991">
        <w:rPr>
          <w:rFonts w:ascii="Calibri" w:hAnsi="Calibri" w:cs="Calibri"/>
          <w:sz w:val="20"/>
          <w:szCs w:val="20"/>
        </w:rPr>
        <w:t xml:space="preserve"> — CRM checks customer eligibility, service availability, and data completeness. Invalid orders are rejected here. </w:t>
      </w:r>
      <w:hyperlink r:id="rId13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40B206EE" w14:textId="77777777" w:rsidR="003E24E6" w:rsidRPr="00BC2991" w:rsidRDefault="003E24E6" w:rsidP="003E24E6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Orchestration</w:t>
      </w:r>
      <w:r w:rsidRPr="00BC2991">
        <w:rPr>
          <w:rFonts w:ascii="Calibri" w:hAnsi="Calibri" w:cs="Calibri"/>
          <w:sz w:val="20"/>
          <w:szCs w:val="20"/>
        </w:rPr>
        <w:t xml:space="preserve"> — OMS receives validated order, decomposes into tasks, manages dependencies, and triggers inventory check. </w:t>
      </w:r>
      <w:hyperlink r:id="rId14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08C0A15F" w14:textId="77777777" w:rsidR="003E24E6" w:rsidRPr="00BC2991" w:rsidRDefault="003E24E6" w:rsidP="003E24E6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lastRenderedPageBreak/>
        <w:t>Activation</w:t>
      </w:r>
      <w:r w:rsidRPr="00BC2991">
        <w:rPr>
          <w:rFonts w:ascii="Calibri" w:hAnsi="Calibri" w:cs="Calibri"/>
          <w:sz w:val="20"/>
          <w:szCs w:val="20"/>
        </w:rPr>
        <w:t xml:space="preserve"> — OMS dispatches provisioning request; activation system enables the service and returns a status response. </w:t>
      </w:r>
      <w:hyperlink r:id="rId15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60FB62DF" w14:textId="77777777" w:rsidR="003E24E6" w:rsidRPr="00BC2991" w:rsidRDefault="003E24E6" w:rsidP="003E24E6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Status Closure</w:t>
      </w:r>
      <w:r w:rsidRPr="00BC2991">
        <w:rPr>
          <w:rFonts w:ascii="Calibri" w:hAnsi="Calibri" w:cs="Calibri"/>
          <w:sz w:val="20"/>
          <w:szCs w:val="20"/>
        </w:rPr>
        <w:t xml:space="preserve"> — OMS propagates final order status to CRM in near real-time for agent visibility. </w:t>
      </w:r>
      <w:hyperlink r:id="rId16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270CE90B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pict w14:anchorId="3E01E348">
          <v:rect id="_x0000_i1028" style="width:0;height:1.5pt" o:hralign="center" o:hrstd="t" o:hr="t" fillcolor="#a0a0a0" stroked="f"/>
        </w:pict>
      </w:r>
    </w:p>
    <w:p w14:paraId="35551148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4. Error Handling and Status Management</w:t>
      </w:r>
    </w:p>
    <w:p w14:paraId="1B84B92C" w14:textId="77777777" w:rsidR="003E24E6" w:rsidRPr="00BC2991" w:rsidRDefault="003E24E6" w:rsidP="003E24E6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Validation failures</w:t>
      </w:r>
      <w:r w:rsidRPr="00BC2991">
        <w:rPr>
          <w:rFonts w:ascii="Calibri" w:hAnsi="Calibri" w:cs="Calibri"/>
          <w:sz w:val="20"/>
          <w:szCs w:val="20"/>
        </w:rPr>
        <w:t xml:space="preserve"> — Rejected at CRM; not forwarded to OMS. Error returned to originating channel. </w:t>
      </w:r>
      <w:hyperlink r:id="rId17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4DC0816F" w14:textId="77777777" w:rsidR="003E24E6" w:rsidRPr="00BC2991" w:rsidRDefault="003E24E6" w:rsidP="003E24E6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Inventory mismatches</w:t>
      </w:r>
      <w:r w:rsidRPr="00BC2991">
        <w:rPr>
          <w:rFonts w:ascii="Calibri" w:hAnsi="Calibri" w:cs="Calibri"/>
          <w:sz w:val="20"/>
          <w:szCs w:val="20"/>
        </w:rPr>
        <w:t xml:space="preserve"> — OMS halts task, logs fallout reason; retry/re-allocation applied where applicable. </w:t>
      </w:r>
      <w:hyperlink r:id="rId18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6D325EDB" w14:textId="77777777" w:rsidR="003E24E6" w:rsidRPr="00BC2991" w:rsidRDefault="003E24E6" w:rsidP="003E24E6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Activation failures</w:t>
      </w:r>
      <w:r w:rsidRPr="00BC2991">
        <w:rPr>
          <w:rFonts w:ascii="Calibri" w:hAnsi="Calibri" w:cs="Calibri"/>
          <w:sz w:val="20"/>
          <w:szCs w:val="20"/>
        </w:rPr>
        <w:t xml:space="preserve"> — OMS applies retry for transient errors; persistent failures escalated as order fallout with error detail pushed to CRM. </w:t>
      </w:r>
      <w:hyperlink r:id="rId19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406DE81A" w14:textId="77777777" w:rsidR="003E24E6" w:rsidRPr="00BC2991" w:rsidRDefault="003E24E6" w:rsidP="003E24E6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Partial failures</w:t>
      </w:r>
      <w:r w:rsidRPr="00BC2991">
        <w:rPr>
          <w:rFonts w:ascii="Calibri" w:hAnsi="Calibri" w:cs="Calibri"/>
          <w:sz w:val="20"/>
          <w:szCs w:val="20"/>
        </w:rPr>
        <w:t xml:space="preserve"> — Logged with clear task-level status; reconciliation required to prevent CRM ↔ provisioning data inconsistency. </w:t>
      </w:r>
      <w:hyperlink r:id="rId20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536E00B1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Order Status Flow:</w:t>
      </w:r>
      <w:r w:rsidRPr="00BC2991">
        <w:rPr>
          <w:rFonts w:ascii="Calibri" w:hAnsi="Calibri" w:cs="Calibri"/>
          <w:sz w:val="20"/>
          <w:szCs w:val="20"/>
        </w:rPr>
        <w:t xml:space="preserve"> Order Created → Validation Failed / Order Submitted → In Orchestration → Inventory Reserved → Provisioning In Progress → Activation Complete / Order Fallout</w:t>
      </w:r>
    </w:p>
    <w:p w14:paraId="3E1D5893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pict w14:anchorId="69790557">
          <v:rect id="_x0000_i1029" style="width:0;height:1.5pt" o:hralign="center" o:hrstd="t" o:hr="t" fillcolor="#a0a0a0" stroked="f"/>
        </w:pict>
      </w:r>
    </w:p>
    <w:p w14:paraId="06DBC3D1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5. Assumptions and Constraints</w:t>
      </w:r>
    </w:p>
    <w:p w14:paraId="37F3D62F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Assumptions:</w:t>
      </w:r>
    </w:p>
    <w:p w14:paraId="206C97D3" w14:textId="77777777" w:rsidR="003E24E6" w:rsidRPr="00BC2991" w:rsidRDefault="003E24E6" w:rsidP="003E24E6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t xml:space="preserve">CRM is the </w:t>
      </w:r>
      <w:r w:rsidRPr="00BC2991">
        <w:rPr>
          <w:rFonts w:ascii="Calibri" w:hAnsi="Calibri" w:cs="Calibri"/>
          <w:b/>
          <w:bCs/>
          <w:sz w:val="20"/>
          <w:szCs w:val="20"/>
        </w:rPr>
        <w:t>single source of truth</w:t>
      </w:r>
      <w:r w:rsidRPr="00BC2991">
        <w:rPr>
          <w:rFonts w:ascii="Calibri" w:hAnsi="Calibri" w:cs="Calibri"/>
          <w:sz w:val="20"/>
          <w:szCs w:val="20"/>
        </w:rPr>
        <w:t xml:space="preserve"> for all customer and order data. </w:t>
      </w:r>
      <w:hyperlink r:id="rId21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01094FD3" w14:textId="77777777" w:rsidR="003E24E6" w:rsidRPr="00BC2991" w:rsidRDefault="003E24E6" w:rsidP="003E24E6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t xml:space="preserve">Downstream systems (OMS, Inventory, Provisioning) expose </w:t>
      </w:r>
      <w:r w:rsidRPr="00BC2991">
        <w:rPr>
          <w:rFonts w:ascii="Calibri" w:hAnsi="Calibri" w:cs="Calibri"/>
          <w:b/>
          <w:bCs/>
          <w:sz w:val="20"/>
          <w:szCs w:val="20"/>
        </w:rPr>
        <w:t>stable, reliable APIs</w:t>
      </w:r>
      <w:r w:rsidRPr="00BC2991">
        <w:rPr>
          <w:rFonts w:ascii="Calibri" w:hAnsi="Calibri" w:cs="Calibri"/>
          <w:sz w:val="20"/>
          <w:szCs w:val="20"/>
        </w:rPr>
        <w:t xml:space="preserve">. </w:t>
      </w:r>
      <w:hyperlink r:id="rId22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5D4800C8" w14:textId="77777777" w:rsidR="003E24E6" w:rsidRPr="00BC2991" w:rsidRDefault="003E24E6" w:rsidP="003E24E6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t xml:space="preserve">Required network/service resources are </w:t>
      </w:r>
      <w:r w:rsidRPr="00BC2991">
        <w:rPr>
          <w:rFonts w:ascii="Calibri" w:hAnsi="Calibri" w:cs="Calibri"/>
          <w:b/>
          <w:bCs/>
          <w:sz w:val="20"/>
          <w:szCs w:val="20"/>
        </w:rPr>
        <w:t>available at provisioning time</w:t>
      </w:r>
      <w:r w:rsidRPr="00BC2991">
        <w:rPr>
          <w:rFonts w:ascii="Calibri" w:hAnsi="Calibri" w:cs="Calibri"/>
          <w:sz w:val="20"/>
          <w:szCs w:val="20"/>
        </w:rPr>
        <w:t xml:space="preserve">. </w:t>
      </w:r>
      <w:hyperlink r:id="rId23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2E52DC2A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Key Dependencies: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765"/>
      </w:tblGrid>
      <w:tr w:rsidR="003E24E6" w:rsidRPr="00BC2991" w14:paraId="76754382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D4FE97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37BDB2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Risk if Unavailable</w:t>
            </w:r>
          </w:p>
        </w:tc>
      </w:tr>
      <w:tr w:rsidR="003E24E6" w:rsidRPr="00BC2991" w14:paraId="340E4AE9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BB729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CRM ↔ OMS connectivity &amp; data sync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E46C8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Orders cannot be forwarded</w:t>
            </w:r>
          </w:p>
        </w:tc>
      </w:tr>
      <w:tr w:rsidR="003E24E6" w:rsidRPr="00BC2991" w14:paraId="63F44243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CA7D6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Inventory System high 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F7264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Provisioning blocked; orders stall</w:t>
            </w:r>
          </w:p>
        </w:tc>
      </w:tr>
      <w:tr w:rsidR="003E24E6" w:rsidRPr="00BC2991" w14:paraId="5FDDDA1E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EFFAC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Provisioning system response times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34292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SLA breaches; poor CX</w:t>
            </w:r>
          </w:p>
        </w:tc>
      </w:tr>
    </w:tbl>
    <w:p w14:paraId="5D058D22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hyperlink r:id="rId24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39044232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pict w14:anchorId="62CEBFAF">
          <v:rect id="_x0000_i1030" style="width:0;height:1.5pt" o:hralign="center" o:hrstd="t" o:hr="t" fillcolor="#a0a0a0" stroked="f"/>
        </w:pict>
      </w:r>
    </w:p>
    <w:p w14:paraId="736C40C4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lastRenderedPageBreak/>
        <w:t>6. Non-Functional Considerations</w:t>
      </w:r>
    </w:p>
    <w:p w14:paraId="1AFD9FC8" w14:textId="77777777" w:rsidR="003E24E6" w:rsidRPr="00BC2991" w:rsidRDefault="003E24E6" w:rsidP="003E24E6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Performance</w:t>
      </w:r>
      <w:r w:rsidRPr="00BC2991">
        <w:rPr>
          <w:rFonts w:ascii="Calibri" w:hAnsi="Calibri" w:cs="Calibri"/>
          <w:sz w:val="20"/>
          <w:szCs w:val="20"/>
        </w:rPr>
        <w:t xml:space="preserve"> — Near real-time status updates CRM; order-to-activate within agreed SLAs. </w:t>
      </w:r>
      <w:hyperlink r:id="rId25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0EE789CF" w14:textId="77777777" w:rsidR="003E24E6" w:rsidRPr="00BC2991" w:rsidRDefault="003E24E6" w:rsidP="003E24E6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Availability</w:t>
      </w:r>
      <w:r w:rsidRPr="00BC2991">
        <w:rPr>
          <w:rFonts w:ascii="Calibri" w:hAnsi="Calibri" w:cs="Calibri"/>
          <w:sz w:val="20"/>
          <w:szCs w:val="20"/>
        </w:rPr>
        <w:t xml:space="preserve"> — OMS and Inventory System require high-availability configurations.</w:t>
      </w:r>
    </w:p>
    <w:p w14:paraId="639E8EFB" w14:textId="77777777" w:rsidR="003E24E6" w:rsidRPr="00BC2991" w:rsidRDefault="003E24E6" w:rsidP="003E24E6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Data Integrity</w:t>
      </w:r>
      <w:r w:rsidRPr="00BC2991">
        <w:rPr>
          <w:rFonts w:ascii="Calibri" w:hAnsi="Calibri" w:cs="Calibri"/>
          <w:sz w:val="20"/>
          <w:szCs w:val="20"/>
        </w:rPr>
        <w:t xml:space="preserve"> — Reconciliation mechanisms needed for partial failure scenarios. </w:t>
      </w:r>
      <w:hyperlink r:id="rId26" w:history="1">
        <w:r w:rsidRPr="00BC2991">
          <w:rPr>
            <w:rStyle w:val="Hyperlink"/>
            <w:rFonts w:ascii="Calibri" w:hAnsi="Calibri" w:cs="Calibri"/>
            <w:sz w:val="20"/>
            <w:szCs w:val="20"/>
          </w:rPr>
          <w:t>[Generic_Telecom_HLSO | PowerPoint]</w:t>
        </w:r>
      </w:hyperlink>
    </w:p>
    <w:p w14:paraId="54E029A5" w14:textId="77777777" w:rsidR="003E24E6" w:rsidRPr="00BC2991" w:rsidRDefault="003E24E6" w:rsidP="003E24E6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Traceability</w:t>
      </w:r>
      <w:r w:rsidRPr="00BC2991">
        <w:rPr>
          <w:rFonts w:ascii="Calibri" w:hAnsi="Calibri" w:cs="Calibri"/>
          <w:sz w:val="20"/>
          <w:szCs w:val="20"/>
        </w:rPr>
        <w:t xml:space="preserve"> — All state transitions and errors must be logged for monitoring and SLA reporting.</w:t>
      </w:r>
    </w:p>
    <w:p w14:paraId="36AA7F73" w14:textId="77777777" w:rsidR="003E24E6" w:rsidRPr="00BC2991" w:rsidRDefault="003E24E6" w:rsidP="003E24E6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Scalability</w:t>
      </w:r>
      <w:r w:rsidRPr="00BC2991">
        <w:rPr>
          <w:rFonts w:ascii="Calibri" w:hAnsi="Calibri" w:cs="Calibri"/>
          <w:sz w:val="20"/>
          <w:szCs w:val="20"/>
        </w:rPr>
        <w:t xml:space="preserve"> — OMS must handle concurrent enterprise-level order volumes without throughput degradation.</w:t>
      </w:r>
    </w:p>
    <w:p w14:paraId="45E836D1" w14:textId="77777777" w:rsidR="003E24E6" w:rsidRPr="00BC2991" w:rsidRDefault="003E24E6" w:rsidP="003E24E6">
      <w:pPr>
        <w:rPr>
          <w:rFonts w:ascii="Calibri" w:hAnsi="Calibri" w:cs="Calibri"/>
          <w:sz w:val="20"/>
          <w:szCs w:val="20"/>
        </w:rPr>
      </w:pPr>
      <w:r w:rsidRPr="00BC2991">
        <w:rPr>
          <w:rFonts w:ascii="Calibri" w:hAnsi="Calibri" w:cs="Calibri"/>
          <w:sz w:val="20"/>
          <w:szCs w:val="20"/>
        </w:rPr>
        <w:pict w14:anchorId="309C77B0">
          <v:rect id="_x0000_i1031" style="width:0;height:1.5pt" o:hralign="center" o:hrstd="t" o:hr="t" fillcolor="#a0a0a0" stroked="f"/>
        </w:pict>
      </w:r>
    </w:p>
    <w:p w14:paraId="788BDA2C" w14:textId="77777777" w:rsidR="003E24E6" w:rsidRPr="00BC2991" w:rsidRDefault="003E24E6" w:rsidP="003E24E6">
      <w:pPr>
        <w:rPr>
          <w:rFonts w:ascii="Calibri" w:hAnsi="Calibri" w:cs="Calibri"/>
          <w:b/>
          <w:bCs/>
          <w:sz w:val="20"/>
          <w:szCs w:val="20"/>
        </w:rPr>
      </w:pPr>
      <w:r w:rsidRPr="00BC2991">
        <w:rPr>
          <w:rFonts w:ascii="Calibri" w:hAnsi="Calibri" w:cs="Calibri"/>
          <w:b/>
          <w:bCs/>
          <w:sz w:val="20"/>
          <w:szCs w:val="20"/>
        </w:rPr>
        <w:t>7.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4631"/>
      </w:tblGrid>
      <w:tr w:rsidR="003E24E6" w:rsidRPr="00BC2991" w14:paraId="3560C8B5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3DB98E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0441E5" w14:textId="77777777" w:rsidR="003E24E6" w:rsidRPr="00BC2991" w:rsidRDefault="003E24E6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Indicator</w:t>
            </w:r>
          </w:p>
        </w:tc>
      </w:tr>
      <w:tr w:rsidR="003E24E6" w:rsidRPr="00BC2991" w14:paraId="599E3594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08B6A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Orders completed without manual intervention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13C2B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Automation rate tracked end-to-end</w:t>
            </w:r>
          </w:p>
        </w:tc>
      </w:tr>
      <w:tr w:rsidR="003E24E6" w:rsidRPr="00BC2991" w14:paraId="12F63C50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A67A0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Service activated within SLA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63E70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Order-to-activate duration monitored</w:t>
            </w:r>
          </w:p>
        </w:tc>
      </w:tr>
      <w:tr w:rsidR="003E24E6" w:rsidRPr="00BC2991" w14:paraId="269D33C5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47294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Accurate order status in CRM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C3D02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CRM status matches provisioning state in near real-time</w:t>
            </w:r>
          </w:p>
        </w:tc>
      </w:tr>
      <w:tr w:rsidR="003E24E6" w:rsidRPr="00BC2991" w14:paraId="1653D65C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7CF53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Reduced order fallout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99D49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Fallout rate measured pre vs. post go-live</w:t>
            </w:r>
          </w:p>
        </w:tc>
      </w:tr>
      <w:tr w:rsidR="003E24E6" w:rsidRPr="00BC2991" w14:paraId="4BB0C482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33CEC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No orphaned/inconsistent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4F7BB" w14:textId="77777777" w:rsidR="003E24E6" w:rsidRPr="00BC2991" w:rsidRDefault="003E24E6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Cross-system data consistency validated</w:t>
            </w:r>
          </w:p>
        </w:tc>
      </w:tr>
    </w:tbl>
    <w:p w14:paraId="576F8791" w14:textId="77777777" w:rsidR="003E24E6" w:rsidRDefault="003E24E6" w:rsidP="003E24E6">
      <w:pPr>
        <w:rPr>
          <w:rFonts w:ascii="Calibri" w:hAnsi="Calibri" w:cs="Calibri"/>
          <w:sz w:val="20"/>
          <w:szCs w:val="20"/>
        </w:rPr>
      </w:pPr>
    </w:p>
    <w:p w14:paraId="6CB0A56F" w14:textId="77777777" w:rsidR="003E24E6" w:rsidRDefault="003E24E6" w:rsidP="003E24E6">
      <w:pPr>
        <w:rPr>
          <w:rFonts w:ascii="Calibri" w:hAnsi="Calibri" w:cs="Calibri"/>
          <w:sz w:val="20"/>
          <w:szCs w:val="20"/>
        </w:rPr>
      </w:pPr>
    </w:p>
    <w:p w14:paraId="7E934787" w14:textId="77777777" w:rsidR="00352396" w:rsidRDefault="00352396"/>
    <w:sectPr w:rsidR="00352396">
      <w:footerReference w:type="even" r:id="rId27"/>
      <w:footerReference w:type="defaul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C960C" w14:textId="77777777" w:rsidR="000F00A0" w:rsidRDefault="000F00A0" w:rsidP="003E24E6">
      <w:pPr>
        <w:spacing w:after="0" w:line="240" w:lineRule="auto"/>
      </w:pPr>
      <w:r>
        <w:separator/>
      </w:r>
    </w:p>
  </w:endnote>
  <w:endnote w:type="continuationSeparator" w:id="0">
    <w:p w14:paraId="7C79BDE6" w14:textId="77777777" w:rsidR="000F00A0" w:rsidRDefault="000F00A0" w:rsidP="003E2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7327" w14:textId="02A668E1" w:rsidR="003E24E6" w:rsidRDefault="003E24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1229D9" wp14:editId="2F624E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63484482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F82A1" w14:textId="03131310" w:rsidR="003E24E6" w:rsidRPr="003E24E6" w:rsidRDefault="003E24E6" w:rsidP="003E24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24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229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90F82A1" w14:textId="03131310" w:rsidR="003E24E6" w:rsidRPr="003E24E6" w:rsidRDefault="003E24E6" w:rsidP="003E24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24E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A509C" w14:textId="6E43A52F" w:rsidR="003E24E6" w:rsidRDefault="003E24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24DE3B" wp14:editId="451E268B">
              <wp:simplePos x="914400" y="9412514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1953589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85D376" w14:textId="0D0E1B2E" w:rsidR="003E24E6" w:rsidRPr="003E24E6" w:rsidRDefault="003E24E6" w:rsidP="003E24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24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4DE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485D376" w14:textId="0D0E1B2E" w:rsidR="003E24E6" w:rsidRPr="003E24E6" w:rsidRDefault="003E24E6" w:rsidP="003E24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24E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9763" w14:textId="2B973598" w:rsidR="003E24E6" w:rsidRDefault="003E24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EFC1B0" wp14:editId="59AB8F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252499059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E064D" w14:textId="6C147689" w:rsidR="003E24E6" w:rsidRPr="003E24E6" w:rsidRDefault="003E24E6" w:rsidP="003E24E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E24E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FC1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30E064D" w14:textId="6C147689" w:rsidR="003E24E6" w:rsidRPr="003E24E6" w:rsidRDefault="003E24E6" w:rsidP="003E24E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E24E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26851" w14:textId="77777777" w:rsidR="000F00A0" w:rsidRDefault="000F00A0" w:rsidP="003E24E6">
      <w:pPr>
        <w:spacing w:after="0" w:line="240" w:lineRule="auto"/>
      </w:pPr>
      <w:r>
        <w:separator/>
      </w:r>
    </w:p>
  </w:footnote>
  <w:footnote w:type="continuationSeparator" w:id="0">
    <w:p w14:paraId="2CCBC51A" w14:textId="77777777" w:rsidR="000F00A0" w:rsidRDefault="000F00A0" w:rsidP="003E2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652C"/>
    <w:multiLevelType w:val="multilevel"/>
    <w:tmpl w:val="2E4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36CB8"/>
    <w:multiLevelType w:val="multilevel"/>
    <w:tmpl w:val="541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A0924"/>
    <w:multiLevelType w:val="multilevel"/>
    <w:tmpl w:val="CBC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C6A7B"/>
    <w:multiLevelType w:val="multilevel"/>
    <w:tmpl w:val="87F8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750398">
    <w:abstractNumId w:val="3"/>
  </w:num>
  <w:num w:numId="2" w16cid:durableId="202911339">
    <w:abstractNumId w:val="1"/>
  </w:num>
  <w:num w:numId="3" w16cid:durableId="776952346">
    <w:abstractNumId w:val="2"/>
  </w:num>
  <w:num w:numId="4" w16cid:durableId="71207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E6"/>
    <w:rsid w:val="000A1E2F"/>
    <w:rsid w:val="000F00A0"/>
    <w:rsid w:val="001073FB"/>
    <w:rsid w:val="0018490F"/>
    <w:rsid w:val="002A2E6A"/>
    <w:rsid w:val="00352396"/>
    <w:rsid w:val="003E24E6"/>
    <w:rsid w:val="006E3156"/>
    <w:rsid w:val="0076389B"/>
    <w:rsid w:val="007F29B5"/>
    <w:rsid w:val="008B271D"/>
    <w:rsid w:val="0097664C"/>
    <w:rsid w:val="009B7F66"/>
    <w:rsid w:val="00C15389"/>
    <w:rsid w:val="00F3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4AA2"/>
  <w15:chartTrackingRefBased/>
  <w15:docId w15:val="{D47DF323-C268-4EA7-9978-988E2E9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4E6"/>
  </w:style>
  <w:style w:type="paragraph" w:styleId="Heading1">
    <w:name w:val="heading 1"/>
    <w:basedOn w:val="Normal"/>
    <w:next w:val="Normal"/>
    <w:link w:val="Heading1Char"/>
    <w:uiPriority w:val="9"/>
    <w:qFormat/>
    <w:rsid w:val="003E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4E6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E2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13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18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6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7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12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17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5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0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4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3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19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14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2" Type="http://schemas.openxmlformats.org/officeDocument/2006/relationships/hyperlink" Target="https://wipro365-my.sharepoint.com/personal/ta40096281_wipro_com/_layouts/15/Doc.aspx?sourcedoc=%7B7C47F407-252B-484D-AA86-57165A3E434D%7D&amp;file=Generic_Telecom_HLSO.pptx&amp;action=edit&amp;mobileredirect=true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1410</Words>
  <Characters>8617</Characters>
  <Application>Microsoft Office Word</Application>
  <DocSecurity>0</DocSecurity>
  <Lines>269</Lines>
  <Paragraphs>233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Verma</dc:creator>
  <cp:keywords/>
  <dc:description/>
  <cp:lastModifiedBy>Tanya Verma</cp:lastModifiedBy>
  <cp:revision>1</cp:revision>
  <dcterms:created xsi:type="dcterms:W3CDTF">2026-04-03T19:34:00Z</dcterms:created>
  <dcterms:modified xsi:type="dcterms:W3CDTF">2026-04-03T19:35:00Z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f0cd473,25d6f698,71ff919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2026-04-03T19:35:33Z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d01420ed-14da-41bc-8d9c-bedd777595e5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