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170"/>
        <w:gridCol w:w="1080"/>
        <w:gridCol w:w="1440"/>
        <w:gridCol w:w="2970"/>
        <w:gridCol w:w="1658"/>
        <w:gridCol w:w="1132"/>
      </w:tblGrid>
      <w:tr w:rsidR="004C2B6A" w:rsidTr="002E5891">
        <w:tc>
          <w:tcPr>
            <w:tcW w:w="73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08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44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29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2E5891" w:rsidRDefault="002E5891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2E5891">
              <w:rPr>
                <w:color w:val="FFFFFF" w:themeColor="background1"/>
                <w:sz w:val="32"/>
                <w:szCs w:val="32"/>
              </w:rPr>
              <w:t>/F</w:t>
            </w:r>
            <w:r w:rsidRPr="002E5891">
              <w:rPr>
                <w:color w:val="FFFFFF" w:themeColor="background1"/>
                <w:sz w:val="32"/>
                <w:szCs w:val="32"/>
              </w:rPr>
              <w:t>AIL</w:t>
            </w:r>
          </w:p>
        </w:tc>
      </w:tr>
      <w:tr w:rsidR="004C2B6A" w:rsidTr="002E5891">
        <w:tc>
          <w:tcPr>
            <w:tcW w:w="738" w:type="dxa"/>
          </w:tcPr>
          <w:p w:rsidR="004C2B6A" w:rsidRDefault="004C2B6A">
            <w:r>
              <w:t>1</w:t>
            </w:r>
          </w:p>
        </w:tc>
        <w:tc>
          <w:tcPr>
            <w:tcW w:w="1170" w:type="dxa"/>
          </w:tcPr>
          <w:p w:rsidR="0053362D" w:rsidRDefault="00F43102" w:rsidP="00F43102">
            <w:r>
              <w:t>Check whether the search function work well</w:t>
            </w:r>
          </w:p>
        </w:tc>
        <w:tc>
          <w:tcPr>
            <w:tcW w:w="1080" w:type="dxa"/>
          </w:tcPr>
          <w:p w:rsidR="0053362D" w:rsidRDefault="00F43102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F43102" w:rsidRDefault="00F43102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4C2B6A" w:rsidRDefault="004C2B6A"/>
        </w:tc>
        <w:tc>
          <w:tcPr>
            <w:tcW w:w="1440" w:type="dxa"/>
          </w:tcPr>
          <w:p w:rsidR="004C2B6A" w:rsidRDefault="00F43102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 SIS as school</w:t>
            </w:r>
          </w:p>
          <w:p w:rsidR="00F43102" w:rsidRDefault="00F43102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 IS102 as course</w:t>
            </w:r>
          </w:p>
          <w:p w:rsidR="004C2B6A" w:rsidRDefault="004C2B6A"/>
        </w:tc>
        <w:tc>
          <w:tcPr>
            <w:tcW w:w="2970" w:type="dxa"/>
          </w:tcPr>
          <w:p w:rsidR="004C2B6A" w:rsidRDefault="00F43102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Populate table of section of the course</w:t>
            </w:r>
          </w:p>
        </w:tc>
        <w:tc>
          <w:tcPr>
            <w:tcW w:w="1658" w:type="dxa"/>
          </w:tcPr>
          <w:p w:rsidR="004C2B6A" w:rsidRDefault="00CD2162">
            <w:r>
              <w:t>Table shown with all the sections up for bid</w:t>
            </w:r>
          </w:p>
        </w:tc>
        <w:tc>
          <w:tcPr>
            <w:tcW w:w="1132" w:type="dxa"/>
            <w:shd w:val="clear" w:color="auto" w:fill="9BBB59" w:themeFill="accent3"/>
          </w:tcPr>
          <w:p w:rsidR="004C2B6A" w:rsidRPr="002E5891" w:rsidRDefault="002E5891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F2727"/>
    <w:rsid w:val="000445DD"/>
    <w:rsid w:val="000459FC"/>
    <w:rsid w:val="0028525C"/>
    <w:rsid w:val="002A1101"/>
    <w:rsid w:val="002E5891"/>
    <w:rsid w:val="002F2727"/>
    <w:rsid w:val="003579CB"/>
    <w:rsid w:val="004C2B6A"/>
    <w:rsid w:val="0053362D"/>
    <w:rsid w:val="00545ED9"/>
    <w:rsid w:val="00593BD0"/>
    <w:rsid w:val="006075A4"/>
    <w:rsid w:val="00646C48"/>
    <w:rsid w:val="00934B94"/>
    <w:rsid w:val="0096305F"/>
    <w:rsid w:val="00AD238F"/>
    <w:rsid w:val="00BA2578"/>
    <w:rsid w:val="00BF4C42"/>
    <w:rsid w:val="00C8417B"/>
    <w:rsid w:val="00CD2162"/>
    <w:rsid w:val="00D415E6"/>
    <w:rsid w:val="00E27CD9"/>
    <w:rsid w:val="00E66E02"/>
    <w:rsid w:val="00F04A91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2013-09-15T03:37:00Z</dcterms:created>
  <dcterms:modified xsi:type="dcterms:W3CDTF">2013-10-11T04:37:00Z</dcterms:modified>
</cp:coreProperties>
</file>