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EF0F3" w14:textId="1FF30AA4" w:rsidR="00EC737E" w:rsidRDefault="00EC737E" w:rsidP="00CA5AC7">
      <w:pPr>
        <w:pStyle w:val="Heading1"/>
        <w:jc w:val="center"/>
      </w:pPr>
      <w:r w:rsidRPr="00EC737E">
        <w:t>Exposure to Physical Activity Facilities</w:t>
      </w:r>
      <w:r w:rsidR="00CA5AC7">
        <w:t xml:space="preserve"> and Exercise before SCA onset</w:t>
      </w:r>
    </w:p>
    <w:p w14:paraId="7DF9CAD6" w14:textId="32B9EF49" w:rsidR="00CA5AC7" w:rsidRPr="00CA5AC7" w:rsidRDefault="00CA5AC7" w:rsidP="00CA5AC7">
      <w:pPr>
        <w:jc w:val="center"/>
        <w:rPr>
          <w:rStyle w:val="SubtleEmphasis"/>
        </w:rPr>
      </w:pPr>
      <w:r>
        <w:rPr>
          <w:rStyle w:val="SubtleEmphasis"/>
        </w:rPr>
        <w:t xml:space="preserve">MPH Thesis aims from </w:t>
      </w:r>
      <w:r w:rsidRPr="00CA5AC7">
        <w:rPr>
          <w:rStyle w:val="SubtleEmphasis"/>
        </w:rPr>
        <w:t>Richa Gupta</w:t>
      </w:r>
    </w:p>
    <w:p w14:paraId="6B6E7BC2" w14:textId="77777777" w:rsidR="00EC737E" w:rsidRPr="00EC737E" w:rsidRDefault="00EC737E" w:rsidP="00EC737E">
      <w:pPr>
        <w:jc w:val="center"/>
        <w:rPr>
          <w:u w:val="single"/>
        </w:rPr>
      </w:pPr>
    </w:p>
    <w:p w14:paraId="088EA762" w14:textId="37F3A04D" w:rsidR="00EC737E" w:rsidRDefault="00EC737E" w:rsidP="00EC737E">
      <w:r>
        <w:t xml:space="preserve">This study </w:t>
      </w:r>
      <w:r w:rsidR="002C47E8">
        <w:t>will</w:t>
      </w:r>
      <w:r>
        <w:t xml:space="preserve"> investigate how </w:t>
      </w:r>
      <w:r w:rsidRPr="00F476C4">
        <w:t xml:space="preserve">environmental </w:t>
      </w:r>
      <w:r>
        <w:t>factors</w:t>
      </w:r>
      <w:r w:rsidR="002C47E8">
        <w:t>, such as physical activity facilities,</w:t>
      </w:r>
      <w:r>
        <w:t xml:space="preserve"> are </w:t>
      </w:r>
      <w:r w:rsidR="002C47E8">
        <w:t>potentially associated with</w:t>
      </w:r>
      <w:r>
        <w:t xml:space="preserve"> incidence and survival </w:t>
      </w:r>
      <w:r w:rsidR="001E5480">
        <w:t>from S</w:t>
      </w:r>
      <w:r w:rsidR="00507853">
        <w:t>udden</w:t>
      </w:r>
      <w:r w:rsidR="001E5480">
        <w:t xml:space="preserve"> Cardiac A</w:t>
      </w:r>
      <w:r w:rsidRPr="00F476C4">
        <w:t>rrest</w:t>
      </w:r>
      <w:r w:rsidR="00507853">
        <w:t xml:space="preserve"> (SCA)</w:t>
      </w:r>
      <w:r>
        <w:t xml:space="preserve">. </w:t>
      </w:r>
      <w:r w:rsidR="005B0485">
        <w:t xml:space="preserve">Four study aims were selected to assess this </w:t>
      </w:r>
      <w:r w:rsidR="00007A7B">
        <w:t>relationship and are outlined below:</w:t>
      </w:r>
    </w:p>
    <w:p w14:paraId="63B80F46" w14:textId="77777777" w:rsidR="005B0485" w:rsidRPr="00007A7B" w:rsidRDefault="005B0485" w:rsidP="005B0485">
      <w:pPr>
        <w:rPr>
          <w:b/>
        </w:rPr>
      </w:pPr>
    </w:p>
    <w:p w14:paraId="272EE4DF" w14:textId="77777777" w:rsidR="00007A7B" w:rsidRPr="00007A7B" w:rsidRDefault="00007A7B" w:rsidP="005B0485">
      <w:pPr>
        <w:rPr>
          <w:b/>
        </w:rPr>
      </w:pPr>
      <w:r w:rsidRPr="00007A7B">
        <w:rPr>
          <w:b/>
        </w:rPr>
        <w:t>Study Aims</w:t>
      </w:r>
    </w:p>
    <w:p w14:paraId="4D0EFCD4" w14:textId="7B028CEF" w:rsidR="00007A7B" w:rsidRDefault="00007A7B" w:rsidP="00007A7B">
      <w:pPr>
        <w:pStyle w:val="ListParagraph"/>
        <w:numPr>
          <w:ilvl w:val="0"/>
          <w:numId w:val="3"/>
        </w:numPr>
      </w:pPr>
      <w:r>
        <w:t xml:space="preserve">Examine how survival differs amongst cases that experienced SCA </w:t>
      </w:r>
      <w:r w:rsidR="00CA5AC7">
        <w:t>onset during exercise</w:t>
      </w:r>
      <w:r>
        <w:t xml:space="preserve"> from cases that did not.</w:t>
      </w:r>
    </w:p>
    <w:p w14:paraId="5306253C" w14:textId="77777777" w:rsidR="00007A7B" w:rsidRDefault="00007A7B" w:rsidP="00007A7B">
      <w:pPr>
        <w:pStyle w:val="ListParagraph"/>
        <w:ind w:left="360"/>
      </w:pPr>
    </w:p>
    <w:p w14:paraId="2DCF4EEE" w14:textId="2BE5B4F8" w:rsidR="00007A7B" w:rsidRDefault="00CA5AC7" w:rsidP="00007A7B">
      <w:r>
        <w:t xml:space="preserve">2.   </w:t>
      </w:r>
      <w:r w:rsidR="00007A7B">
        <w:t>E</w:t>
      </w:r>
      <w:r w:rsidR="00007A7B" w:rsidRPr="00E7282D">
        <w:t xml:space="preserve">xamine </w:t>
      </w:r>
      <w:r w:rsidR="00007A7B">
        <w:t>how the residential neighborhood availability of physical activity facilities:</w:t>
      </w:r>
    </w:p>
    <w:p w14:paraId="0513DC07" w14:textId="0641C1DC" w:rsidR="00007A7B" w:rsidRPr="00E7282D" w:rsidRDefault="00CA5AC7" w:rsidP="00CA5AC7">
      <w:pPr>
        <w:pStyle w:val="ListParagraph"/>
        <w:numPr>
          <w:ilvl w:val="1"/>
          <w:numId w:val="3"/>
        </w:numPr>
      </w:pPr>
      <w:r>
        <w:t>Are associated with</w:t>
      </w:r>
      <w:r w:rsidR="00007A7B">
        <w:t xml:space="preserve"> </w:t>
      </w:r>
      <w:r>
        <w:t>reported physical activity</w:t>
      </w:r>
      <w:r w:rsidR="00007A7B">
        <w:t xml:space="preserve"> amongst controls</w:t>
      </w:r>
    </w:p>
    <w:p w14:paraId="65ECAAAB" w14:textId="77777777" w:rsidR="00007A7B" w:rsidRDefault="00007A7B" w:rsidP="00CA5AC7">
      <w:pPr>
        <w:pStyle w:val="ListParagraph"/>
        <w:numPr>
          <w:ilvl w:val="1"/>
          <w:numId w:val="3"/>
        </w:numPr>
      </w:pPr>
      <w:r>
        <w:t xml:space="preserve">Differs for SCA cases versus controls </w:t>
      </w:r>
    </w:p>
    <w:p w14:paraId="435C4FD1" w14:textId="3438D97D" w:rsidR="00007A7B" w:rsidRDefault="00CA5AC7" w:rsidP="00CA5AC7">
      <w:pPr>
        <w:pStyle w:val="ListParagraph"/>
        <w:numPr>
          <w:ilvl w:val="1"/>
          <w:numId w:val="3"/>
        </w:numPr>
      </w:pPr>
      <w:r>
        <w:t>P</w:t>
      </w:r>
      <w:r w:rsidR="00007A7B">
        <w:t>redict survival amongst SCA cases</w:t>
      </w:r>
    </w:p>
    <w:p w14:paraId="476EDBC4" w14:textId="77777777" w:rsidR="00007A7B" w:rsidRDefault="00007A7B" w:rsidP="00007A7B">
      <w:pPr>
        <w:pStyle w:val="ListParagraph"/>
        <w:ind w:left="360"/>
      </w:pPr>
    </w:p>
    <w:p w14:paraId="02F1DC0D" w14:textId="77777777" w:rsidR="00507853" w:rsidRDefault="001C5FCD" w:rsidP="00007A7B">
      <w:pPr>
        <w:autoSpaceDE w:val="0"/>
        <w:autoSpaceDN w:val="0"/>
        <w:adjustRightInd w:val="0"/>
      </w:pPr>
      <w:r>
        <w:t xml:space="preserve">Data describing </w:t>
      </w:r>
      <w:r w:rsidR="00507853">
        <w:t>residential address, SCA incidence/survival, and health behaviors will be obtained from the Cardiac Ar</w:t>
      </w:r>
      <w:bookmarkStart w:id="0" w:name="_GoBack"/>
      <w:bookmarkEnd w:id="0"/>
      <w:r w:rsidR="00507853">
        <w:t>rest Blood Study Repository (CABS-R) database.</w:t>
      </w:r>
    </w:p>
    <w:p w14:paraId="13939D24" w14:textId="77777777" w:rsidR="00507853" w:rsidRDefault="00007A7B" w:rsidP="00007A7B">
      <w:pPr>
        <w:autoSpaceDE w:val="0"/>
        <w:autoSpaceDN w:val="0"/>
        <w:adjustRightInd w:val="0"/>
      </w:pPr>
      <w:r>
        <w:t>Data regarding p</w:t>
      </w:r>
      <w:r w:rsidRPr="00ED369B">
        <w:t xml:space="preserve">hysical activity facilities will be </w:t>
      </w:r>
      <w:r>
        <w:t xml:space="preserve">obtained </w:t>
      </w:r>
      <w:r w:rsidRPr="00ED369B">
        <w:t>from the National Establishme</w:t>
      </w:r>
      <w:r>
        <w:t>n</w:t>
      </w:r>
      <w:r w:rsidR="001C5FCD">
        <w:t xml:space="preserve">t Time-Series (NETS) database. </w:t>
      </w:r>
      <w:r w:rsidR="00507853">
        <w:t>For this study, p</w:t>
      </w:r>
      <w:r>
        <w:t xml:space="preserve">hysical activity facilities </w:t>
      </w:r>
      <w:r w:rsidR="00507853">
        <w:t>will be</w:t>
      </w:r>
      <w:r>
        <w:t xml:space="preserve"> </w:t>
      </w:r>
      <w:r w:rsidR="00EC737E">
        <w:t>defined as</w:t>
      </w:r>
      <w:r w:rsidR="00EC737E" w:rsidRPr="00C86C89">
        <w:rPr>
          <w:rFonts w:ascii="Garamond" w:hAnsi="Garamond" w:cs="Garamond"/>
        </w:rPr>
        <w:t xml:space="preserve"> </w:t>
      </w:r>
      <w:r w:rsidR="00EC737E" w:rsidRPr="001655F0">
        <w:t>light/moderate, vigorous, and multi-us</w:t>
      </w:r>
      <w:r w:rsidR="00507853">
        <w:t>e physical activity facilities. Its unit of analysis</w:t>
      </w:r>
      <w:r w:rsidR="00EC737E" w:rsidRPr="001655F0">
        <w:t xml:space="preserve"> will be characterized as density per square kilometer at the census tract or 5 kilometer buffered census tract centroid. </w:t>
      </w:r>
    </w:p>
    <w:p w14:paraId="21002D52" w14:textId="77777777" w:rsidR="00507853" w:rsidRDefault="00507853" w:rsidP="00007A7B">
      <w:pPr>
        <w:autoSpaceDE w:val="0"/>
        <w:autoSpaceDN w:val="0"/>
        <w:adjustRightInd w:val="0"/>
      </w:pPr>
    </w:p>
    <w:p w14:paraId="1ED778F5" w14:textId="77777777" w:rsidR="001C5FCD" w:rsidRDefault="001C5FCD" w:rsidP="00007A7B">
      <w:pPr>
        <w:autoSpaceDE w:val="0"/>
        <w:autoSpaceDN w:val="0"/>
        <w:adjustRightInd w:val="0"/>
      </w:pPr>
      <w:r>
        <w:t xml:space="preserve">Logistic </w:t>
      </w:r>
      <w:r w:rsidR="00EC737E" w:rsidRPr="001655F0">
        <w:t xml:space="preserve">regression models will be used in the analysis.  All models will </w:t>
      </w:r>
      <w:r w:rsidRPr="001655F0">
        <w:t xml:space="preserve">use cluster robust standard errors to account for non-independence at the census tract level </w:t>
      </w:r>
      <w:r>
        <w:t xml:space="preserve">and </w:t>
      </w:r>
      <w:r w:rsidR="00EC737E" w:rsidRPr="001655F0">
        <w:t>control for in</w:t>
      </w:r>
      <w:r>
        <w:t>dividual and neighborhood-level confounding variables</w:t>
      </w:r>
      <w:r w:rsidR="00EC737E" w:rsidRPr="001655F0">
        <w:t xml:space="preserve">. </w:t>
      </w:r>
      <w:r>
        <w:t>Individual</w:t>
      </w:r>
      <w:r w:rsidR="00EC737E" w:rsidRPr="001655F0">
        <w:t xml:space="preserve"> level confounders are</w:t>
      </w:r>
      <w:r w:rsidR="00EC737E" w:rsidRPr="001655F0">
        <w:rPr>
          <w:rFonts w:ascii="Garamond" w:hAnsi="Garamond"/>
        </w:rPr>
        <w:t xml:space="preserve"> </w:t>
      </w:r>
      <w:r w:rsidR="00EC737E">
        <w:t xml:space="preserve">age, sex, race, </w:t>
      </w:r>
      <w:r>
        <w:t xml:space="preserve">and </w:t>
      </w:r>
      <w:r w:rsidR="00EC737E">
        <w:t>sociodemographic status</w:t>
      </w:r>
      <w:r>
        <w:t>, which are recorded in the CABS-R database.</w:t>
      </w:r>
    </w:p>
    <w:p w14:paraId="4B48247F" w14:textId="77777777" w:rsidR="00EC737E" w:rsidRDefault="001C5FCD" w:rsidP="00007A7B">
      <w:pPr>
        <w:autoSpaceDE w:val="0"/>
        <w:autoSpaceDN w:val="0"/>
        <w:adjustRightInd w:val="0"/>
      </w:pPr>
      <w:r>
        <w:t>Neighborhood l</w:t>
      </w:r>
      <w:r w:rsidR="00EC737E">
        <w:t>evel confounders are median household income, percent poverty, an</w:t>
      </w:r>
      <w:r>
        <w:t xml:space="preserve">d percent black at census tract, which will be </w:t>
      </w:r>
      <w:r w:rsidR="00EC737E">
        <w:t>obtained from 2000 US Census Data.</w:t>
      </w:r>
    </w:p>
    <w:p w14:paraId="29ACFFA5" w14:textId="77777777" w:rsidR="006C4E13" w:rsidRDefault="006C4E13"/>
    <w:sectPr w:rsidR="006C4E13" w:rsidSect="00EC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D35"/>
    <w:multiLevelType w:val="hybridMultilevel"/>
    <w:tmpl w:val="980A2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2943C8"/>
    <w:multiLevelType w:val="hybridMultilevel"/>
    <w:tmpl w:val="0878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6E56FA"/>
    <w:multiLevelType w:val="hybridMultilevel"/>
    <w:tmpl w:val="9EDE2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7E"/>
    <w:rsid w:val="00007A7B"/>
    <w:rsid w:val="001C5FCD"/>
    <w:rsid w:val="001E5480"/>
    <w:rsid w:val="002C47E8"/>
    <w:rsid w:val="00507853"/>
    <w:rsid w:val="005B0485"/>
    <w:rsid w:val="006C4E13"/>
    <w:rsid w:val="00CA5AC7"/>
    <w:rsid w:val="00EC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9C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7E"/>
  </w:style>
  <w:style w:type="paragraph" w:styleId="Heading1">
    <w:name w:val="heading 1"/>
    <w:basedOn w:val="Normal"/>
    <w:next w:val="Normal"/>
    <w:link w:val="Heading1Char"/>
    <w:uiPriority w:val="9"/>
    <w:qFormat/>
    <w:rsid w:val="00CA5A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5AC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7E"/>
  </w:style>
  <w:style w:type="paragraph" w:styleId="Heading1">
    <w:name w:val="heading 1"/>
    <w:basedOn w:val="Normal"/>
    <w:next w:val="Normal"/>
    <w:link w:val="Heading1Char"/>
    <w:uiPriority w:val="9"/>
    <w:qFormat/>
    <w:rsid w:val="00CA5A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5AC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Gupta</dc:creator>
  <cp:lastModifiedBy>Lovasi, Gina S.</cp:lastModifiedBy>
  <cp:revision>2</cp:revision>
  <dcterms:created xsi:type="dcterms:W3CDTF">2015-11-12T22:38:00Z</dcterms:created>
  <dcterms:modified xsi:type="dcterms:W3CDTF">2015-11-12T22:38:00Z</dcterms:modified>
</cp:coreProperties>
</file>