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505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2695"/>
        <w:gridCol w:w="4260"/>
      </w:tblGrid>
      <w:tr>
        <w:tc>
          <w:tcPr>
            <w:tcW w:w="250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  <w:t>Categories</w:t>
            </w:r>
          </w:p>
        </w:tc>
        <w:tc>
          <w:tcPr>
            <w:tcW w:w="2450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  <w:t>Description</w:t>
            </w:r>
          </w:p>
        </w:tc>
      </w:tr>
      <w:tr>
        <w:tc>
          <w:tcPr>
            <w:tcW w:w="950" w:type="pct"/>
            <w:vMerge w:val="restart"/>
            <w:tcBorders>
              <w:top w:val="nil"/>
              <w:left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  <w:t>General Features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1.use_of_ip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If the URL contains IP address</w:t>
            </w:r>
          </w:p>
        </w:tc>
      </w:tr>
      <w:tr>
        <w:tc>
          <w:tcPr>
            <w:tcW w:w="950" w:type="pct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2.is_https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 xml:space="preserve">If the URL uses 'http' or 'https' </w:t>
            </w:r>
          </w:p>
        </w:tc>
      </w:tr>
      <w:tr>
        <w:tc>
          <w:tcPr>
            <w:tcW w:w="950" w:type="pct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3.is_redirection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Find how many '//' in the URL</w:t>
            </w:r>
          </w:p>
        </w:tc>
      </w:tr>
      <w:tr>
        <w:tc>
          <w:tcPr>
            <w:tcW w:w="950" w:type="pct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4.have_-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If the URL contents '-' symbol</w:t>
            </w:r>
          </w:p>
        </w:tc>
      </w:tr>
      <w:tr>
        <w:tc>
          <w:tcPr>
            <w:tcW w:w="950" w:type="pct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5.have_@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If the URL contents '@' symbol</w:t>
            </w:r>
          </w:p>
        </w:tc>
      </w:tr>
      <w:tr>
        <w:tc>
          <w:tcPr>
            <w:tcW w:w="950" w:type="pct"/>
            <w:vMerge w:val="continue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6.dir_depth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Get the depth of the URL</w:t>
            </w:r>
          </w:p>
        </w:tc>
      </w:tr>
      <w:tr>
        <w:tc>
          <w:tcPr>
            <w:tcW w:w="950" w:type="pct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  <w:t>URL Component Lengths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7.url_len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The length of the whole URL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8.subdomian_len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The length of the URL's subdomain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9.tld_len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The length of the top-level domain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10.fld_len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The length of the domain and TLD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11.url_path_len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The length of the path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12.hostname_len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The length of the URL’s hostname</w:t>
            </w:r>
          </w:p>
        </w:tc>
      </w:tr>
      <w:tr>
        <w:tc>
          <w:tcPr>
            <w:tcW w:w="950" w:type="pct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  <w:t>Count Features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13.url_alphas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A count of the alpha/characters within the URL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14.url_digits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A count of the digit/numbers within the URL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15.url_puncs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A count of the punctuation within the whole URL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16.count’.’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A count of the number of ’.’ within the URL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17.count’@’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A count of the number of ‘@’ within the URL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18.count’-’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A count of the number of ‘-’ within the URL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19.count’%’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A count of the number of ‘%’ within the URL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20.count’?’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A count of the number of ‘?’ within the URL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21.count’=’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A count of the number of ‘=’ within the URL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22.count_dirs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 xml:space="preserve">A count of the number of directories within </w:t>
            </w:r>
            <w:r>
              <w:rPr>
                <w:rFonts w:eastAsia="Times New Roman"/>
                <w:i/>
                <w:iCs/>
                <w:color w:val="000000"/>
                <w:sz w:val="16"/>
                <w:szCs w:val="16"/>
                <w:lang w:eastAsia="zh-CN"/>
              </w:rPr>
              <w:t>url_path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23.first_dir_len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 xml:space="preserve">A count of the length of the first directory within </w:t>
            </w:r>
            <w:r>
              <w:rPr>
                <w:rFonts w:eastAsia="Times New Roman"/>
                <w:i/>
                <w:iCs/>
                <w:color w:val="000000"/>
                <w:sz w:val="16"/>
                <w:szCs w:val="16"/>
                <w:lang w:eastAsia="zh-CN"/>
              </w:rPr>
              <w:t>url_path</w:t>
            </w:r>
          </w:p>
        </w:tc>
      </w:tr>
      <w:tr>
        <w:tc>
          <w:tcPr>
            <w:tcW w:w="950" w:type="pct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  <w:t>Ratio Features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24.pc_alphas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The percentage of letters in the URL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25.pc_digits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The percentage of numbers in the URL</w:t>
            </w:r>
          </w:p>
        </w:tc>
      </w:tr>
      <w:tr>
        <w:tc>
          <w:tcPr>
            <w:tcW w:w="950" w:type="pct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26.pc_puncs</w:t>
            </w:r>
          </w:p>
        </w:tc>
        <w:tc>
          <w:tcPr>
            <w:tcW w:w="2450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The percentage of punctuations in the URL</w:t>
            </w:r>
          </w:p>
        </w:tc>
      </w:tr>
      <w:tr>
        <w:tc>
          <w:tcPr>
            <w:tcW w:w="950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  <w:t>Binary Label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27.result</w:t>
            </w:r>
          </w:p>
        </w:tc>
        <w:tc>
          <w:tcPr>
            <w:tcW w:w="24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A binary label where 0 denotes benign and 1 denotes malicious</w:t>
            </w:r>
          </w:p>
        </w:tc>
      </w:tr>
      <w:tr>
        <w:tc>
          <w:tcPr>
            <w:tcW w:w="950" w:type="pct"/>
            <w:vMerge w:val="restart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eastAsia="Times New Roman"/>
                <w:b/>
                <w:bCs/>
                <w:color w:val="000000"/>
                <w:sz w:val="16"/>
                <w:szCs w:val="16"/>
                <w:lang w:eastAsia="zh-CN"/>
              </w:rPr>
              <w:t>D</w:t>
            </w:r>
            <w:r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  <w:t>omain Features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eastAsia="Times New Roman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8.domain_Age</w:t>
            </w:r>
          </w:p>
        </w:tc>
        <w:tc>
          <w:tcPr>
            <w:tcW w:w="24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Calculate the time period the domain lives</w:t>
            </w:r>
          </w:p>
        </w:tc>
      </w:tr>
      <w:tr>
        <w:tc>
          <w:tcPr>
            <w:tcW w:w="950" w:type="pct"/>
            <w:vMerge w:val="continue"/>
            <w:tcBorders>
              <w:left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eastAsia="Times New Roman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9.domain_End</w:t>
            </w:r>
          </w:p>
        </w:tc>
        <w:tc>
          <w:tcPr>
            <w:tcW w:w="24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Calculate how soon the domain expires</w:t>
            </w:r>
          </w:p>
        </w:tc>
      </w:tr>
      <w:tr>
        <w:tc>
          <w:tcPr>
            <w:tcW w:w="950" w:type="pct"/>
            <w:vMerge w:val="continue"/>
            <w:tcBorders>
              <w:left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eastAsia="Times New Roman"/>
                <w:color w:val="000000"/>
                <w:sz w:val="16"/>
                <w:szCs w:val="16"/>
                <w:lang w:eastAsia="zh-CN"/>
              </w:rPr>
              <w:t>3</w:t>
            </w: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0.email</w:t>
            </w:r>
          </w:p>
        </w:tc>
        <w:tc>
          <w:tcPr>
            <w:tcW w:w="24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Get the email information from domain information</w:t>
            </w:r>
          </w:p>
        </w:tc>
      </w:tr>
      <w:tr>
        <w:tc>
          <w:tcPr>
            <w:tcW w:w="950" w:type="pct"/>
            <w:vMerge w:val="continue"/>
            <w:tcBorders>
              <w:left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eastAsia="Times New Roman"/>
                <w:color w:val="000000"/>
                <w:sz w:val="16"/>
                <w:szCs w:val="16"/>
                <w:lang w:eastAsia="zh-CN"/>
              </w:rPr>
              <w:t>3</w:t>
            </w: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1.google_index</w:t>
            </w:r>
          </w:p>
        </w:tc>
        <w:tc>
          <w:tcPr>
            <w:tcW w:w="24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If the URL is in Google's index or not</w:t>
            </w:r>
          </w:p>
        </w:tc>
      </w:tr>
      <w:tr>
        <w:tc>
          <w:tcPr>
            <w:tcW w:w="950" w:type="pct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eastAsia="Times New Roman"/>
                <w:color w:val="000000"/>
                <w:sz w:val="16"/>
                <w:szCs w:val="16"/>
                <w:lang w:eastAsia="zh-CN"/>
              </w:rPr>
              <w:t>3</w:t>
            </w: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2.web_traffic</w:t>
            </w:r>
          </w:p>
        </w:tc>
        <w:tc>
          <w:tcPr>
            <w:tcW w:w="2450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zh-CN"/>
              </w:rPr>
              <w:t>This feature measures the popularity of the website by Alexa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06D4"/>
    <w:rsid w:val="7F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2022-11-22T11:40:00Z</dcterms:created>
  <dc:creator>JANE SHANG</dc:creator>
  <cp:lastModifiedBy>JANE SHANG</cp:lastModifiedBy>
  <dcterms:modified xsi:type="dcterms:W3CDTF">2022-11-22T11:40:52Z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2052-4.7.0.7770</vt:lpwstr>
  </property>
</Properties>
</file>